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heading=h.5nkrwc7whn92" w:id="0"/>
      <w:bookmarkEnd w:id="0"/>
      <w:r w:rsidDel="00000000" w:rsidR="00000000" w:rsidRPr="00000000">
        <w:rPr>
          <w:b w:val="1"/>
          <w:bCs w:val="1"/>
          <w:rtl w:val="0"/>
        </w:rPr>
        <w:t xml:space="preserve">Testing QA Matías De Arriba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heading=h.oyj2m9dzckzl" w:id="1"/>
      <w:bookmarkEnd w:id="1"/>
      <w:r w:rsidDel="00000000" w:rsidR="00000000" w:rsidRPr="00000000">
        <w:rPr>
          <w:rtl w:val="0"/>
        </w:rPr>
        <w:t xml:space="preserve">Entrega de Proyecto Final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6"/>
        </w:numPr>
        <w:spacing w:after="0" w:lineRule="auto"/>
        <w:ind w:left="720" w:hanging="360"/>
        <w:rPr>
          <w:b w:val="1"/>
          <w:bCs w:val="1"/>
        </w:rPr>
      </w:pPr>
      <w:bookmarkStart w:colFirst="0" w:colLast="0" w:name="_heading=h.dxsp177kmixe" w:id="2"/>
      <w:bookmarkEnd w:id="2"/>
      <w:r w:rsidDel="00000000" w:rsidR="00000000" w:rsidRPr="00000000">
        <w:rPr>
          <w:b w:val="1"/>
          <w:bCs w:val="1"/>
          <w:rtl w:val="0"/>
        </w:rPr>
        <w:t xml:space="preserve">Storytelling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Valentina es una desarrolladora front-end de 27 años que trabaja en pequeñas agencias digitales. A pesar de contar con experiencia profesional, siente que ha alcanzado un límite en su crecimiento laboral y busca nuevas oportunidades dentro del sector tecnológico.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Durante su búsqueda laboral, Valentina descubre Talento Lab, una plataforma que le permite registrarse de manera simple, cargar su currículum y postularse a ofertas laborales de forma rápida e intuitiva.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experiencia positiva de Valentina al utilizar la plataforma refleja la importancia de contar con flujos claros, interfaces bien diseñadas y un sistema estable. Desde el enfoque de QA, este escenario permite identificar y validar los principales puntos críticos del sistema, asegurando que el producto final cumpla con los estándares de calidad esperados.</w:t>
      </w:r>
    </w:p>
    <w:p w:rsidR="00000000" w:rsidDel="00000000" w:rsidP="00000000" w:rsidRDefault="00000000" w:rsidRPr="00000000" w14:paraId="00000007">
      <w:pPr>
        <w:spacing w:after="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</w:rPr>
      </w:pPr>
      <w:bookmarkStart w:colFirst="0" w:colLast="0" w:name="_heading=h.u8u393c10a5u" w:id="3"/>
      <w:bookmarkEnd w:id="3"/>
      <w:r w:rsidDel="00000000" w:rsidR="00000000" w:rsidRPr="00000000">
        <w:rPr>
          <w:b w:val="1"/>
          <w:bCs w:val="1"/>
          <w:rtl w:val="0"/>
        </w:rPr>
        <w:t xml:space="preserve">Tabla de requerimientos ágiles</w:t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3"/>
        </w:numPr>
        <w:spacing w:before="0" w:lineRule="auto"/>
        <w:ind w:left="720" w:hanging="360"/>
        <w:rPr>
          <w:color w:val="000000"/>
          <w:u w:val="none"/>
        </w:rPr>
      </w:pPr>
      <w:bookmarkStart w:colFirst="0" w:colLast="0" w:name="_heading=h.3emfmrvxwc32" w:id="4"/>
      <w:bookmarkEnd w:id="4"/>
      <w:r w:rsidDel="00000000" w:rsidR="00000000" w:rsidRPr="00000000">
        <w:rPr>
          <w:color w:val="000000"/>
          <w:rtl w:val="0"/>
        </w:rPr>
        <w:t xml:space="preserve">Acceso a la página y registro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history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nuevo usuario, quiero registrarme con mi correo para crear una cuenta de manera rápida.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nuevo usuario, quiero confirmar mi correo mediante un enlace para verificar que mi cuenta es válida.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Inicio de sesion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registrado, quiero iniciar sesión con mis credenciales para acceder a mi perfil.</w:t>
            </w:r>
          </w:p>
        </w:tc>
      </w:tr>
      <w:tr>
        <w:trPr>
          <w:cantSplit w:val="0"/>
          <w:trHeight w:val="966.91406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registrado, quiero recuperar mi contraseña olvidada mediante un correo de recuperación para poder recuperar mi cuenta.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Filtrar ofertas laborales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logueado quiero poder buscar empleos filtrando por palabras clave, por ejemplo: puesto de trabajo.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Postulación a ofertas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quiero postularme a una oferta laboral para enviar mi CV a la empresa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numPr>
          <w:ilvl w:val="0"/>
          <w:numId w:val="6"/>
        </w:numPr>
        <w:ind w:left="720" w:hanging="360"/>
        <w:rPr>
          <w:b w:val="1"/>
          <w:bCs w:val="1"/>
        </w:rPr>
      </w:pPr>
      <w:bookmarkStart w:colFirst="0" w:colLast="0" w:name="_heading=h.p82ki3cc3lbg" w:id="5"/>
      <w:bookmarkEnd w:id="5"/>
      <w:r w:rsidDel="00000000" w:rsidR="00000000" w:rsidRPr="00000000">
        <w:rPr>
          <w:b w:val="1"/>
          <w:bCs w:val="1"/>
          <w:rtl w:val="0"/>
        </w:rPr>
        <w:t xml:space="preserve">Plan de pruebas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Enlace al plan de pruebas: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Modelo Entrega Testing Matias De Arriba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Alcance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e inicio de sesion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Responsividad general (desktop / tablet / mobile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Objetivos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cada módulo cumpla con los criterios de aceptación funcionales definidos en las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criterios no funcionales: tiempos de respuesta, compatibilidad y accesibilidad.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Identificar, reproducir y documentar defectos (funcionales, UI/UX)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Garantizar una experiencia estable, usable y coherente en los distintos dispositivos.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Estrategia de pruebas: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Pruebas funcionales: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Ejecución de test cases positivos y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flujos principales: registro, inicio de sesión, subida del CV.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Pruebas no funcionales: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Evaluación de tiempos de carga del CV de menos de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registro y carga CV en condiciones de red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Compatibilidad con los navegadores más comunes (Chrome, Firefox, Safari)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Pruebas exploratorias: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Intento de registro usando correos inexistentes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Intento de 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b w:val="1"/>
          <w:bCs w:val="1"/>
        </w:rPr>
      </w:pPr>
      <w:bookmarkStart w:colFirst="0" w:colLast="0" w:name="_heading=h.uk06dxjfpa5m" w:id="6"/>
      <w:bookmarkEnd w:id="6"/>
      <w:r w:rsidDel="00000000" w:rsidR="00000000" w:rsidRPr="00000000">
        <w:rPr>
          <w:b w:val="1"/>
          <w:bCs w:val="1"/>
          <w:rtl w:val="0"/>
        </w:rPr>
        <w:t xml:space="preserve">4. Metricas y analisis de cobertura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6238997" cy="1785200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2080" l="0" r="0" t="2080"/>
                    <a:stretch>
                      <a:fillRect/>
                    </a:stretch>
                  </pic:blipFill>
                  <pic:spPr>
                    <a:xfrm>
                      <a:off x="0" y="0"/>
                      <a:ext cx="6238997" cy="178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00575" cy="2409825"/>
            <wp:effectExtent b="0" l="0" r="0" t="0"/>
            <wp:docPr id="1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1617" l="0" r="0" t="161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Ejecución</w:t>
      </w:r>
      <w:r w:rsidDel="00000000" w:rsidR="00000000" w:rsidRPr="00000000">
        <w:rPr>
          <w:rtl w:val="0"/>
        </w:rPr>
        <w:t xml:space="preserve">: se ejecutaron 5 de 5 casos de prueba planificados, alcanzando una cobertura de ejecución del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. resultados el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de los casos fueron exitosos, el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resultaron fallidos y el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fueron aprobados con observaciones.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Defectos</w:t>
      </w:r>
      <w:r w:rsidDel="00000000" w:rsidR="00000000" w:rsidRPr="00000000">
        <w:rPr>
          <w:rtl w:val="0"/>
        </w:rPr>
        <w:t xml:space="preserve">: se detectaron </w:t>
      </w:r>
      <w:r w:rsidDel="00000000" w:rsidR="00000000" w:rsidRPr="00000000">
        <w:rPr>
          <w:b w:val="1"/>
          <w:bCs w:val="1"/>
          <w:rtl w:val="0"/>
        </w:rPr>
        <w:t xml:space="preserve">2 defectos funcionales</w:t>
      </w:r>
      <w:r w:rsidDel="00000000" w:rsidR="00000000" w:rsidRPr="00000000">
        <w:rPr>
          <w:rtl w:val="0"/>
        </w:rPr>
        <w:t xml:space="preserve">, relacionados con la recuperación de contraseña y la validación del formato de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Severidad</w:t>
      </w:r>
      <w:r w:rsidDel="00000000" w:rsidR="00000000" w:rsidRPr="00000000">
        <w:rPr>
          <w:rtl w:val="0"/>
        </w:rPr>
        <w:t xml:space="preserve">: los defectos identificados presentan </w:t>
      </w:r>
      <w:r w:rsidDel="00000000" w:rsidR="00000000" w:rsidRPr="00000000">
        <w:rPr>
          <w:b w:val="1"/>
          <w:bCs w:val="1"/>
          <w:rtl w:val="0"/>
        </w:rPr>
        <w:t xml:space="preserve">impacto medio y alto</w:t>
      </w:r>
      <w:r w:rsidDel="00000000" w:rsidR="00000000" w:rsidRPr="00000000">
        <w:rPr>
          <w:rtl w:val="0"/>
        </w:rPr>
        <w:t xml:space="preserve">, ya que afectan flujos críticos de acceso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Tiempo</w:t>
      </w:r>
      <w:r w:rsidDel="00000000" w:rsidR="00000000" w:rsidRPr="00000000">
        <w:rPr>
          <w:rtl w:val="0"/>
        </w:rPr>
        <w:t xml:space="preserve">: ajustar un buffer de 20% para imprevistos en el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Cobertura</w:t>
      </w:r>
      <w:r w:rsidDel="00000000" w:rsidR="00000000" w:rsidRPr="00000000">
        <w:rPr>
          <w:rtl w:val="0"/>
        </w:rPr>
        <w:t xml:space="preserve">: la cobertura funcional fue completa, aunque se recomienda ampliar los casos de prueba para escenarios negativos y validaciones adicionales..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b w:val="1"/>
          <w:bCs w:val="1"/>
        </w:rPr>
      </w:pPr>
      <w:bookmarkStart w:colFirst="0" w:colLast="0" w:name="_heading=h.ro54mx7z201n" w:id="7"/>
      <w:bookmarkEnd w:id="7"/>
      <w:r w:rsidDel="00000000" w:rsidR="00000000" w:rsidRPr="00000000">
        <w:rPr>
          <w:b w:val="1"/>
          <w:bCs w:val="1"/>
          <w:rtl w:val="0"/>
        </w:rPr>
        <w:t xml:space="preserve">5. Tabla de responsividad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81750" cy="149817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25198" l="0" r="0" t="2519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498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Navegación principal “Como visitante, quiero ver y usar el menú para moverse por el sitio.”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500px: Navegación funcional; botón “Carga tu CV” visible en menú desplegable.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(captura)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</w:rPr>
        <w:drawing>
          <wp:inline distB="114300" distT="114300" distL="114300" distR="114300">
            <wp:extent cx="5943600" cy="4813300"/>
            <wp:effectExtent b="0" l="0" r="0" t="0"/>
            <wp:docPr id="1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7">
      <w:pPr>
        <w:pStyle w:val="Heading2"/>
        <w:rPr>
          <w:b w:val="1"/>
          <w:bCs w:val="1"/>
        </w:rPr>
      </w:pPr>
      <w:bookmarkStart w:colFirst="0" w:colLast="0" w:name="_heading=h.8n8ssy97shj7" w:id="8"/>
      <w:bookmarkEnd w:id="8"/>
      <w:r w:rsidDel="00000000" w:rsidR="00000000" w:rsidRPr="00000000">
        <w:rPr>
          <w:b w:val="1"/>
          <w:bCs w:val="1"/>
          <w:rtl w:val="0"/>
        </w:rPr>
        <w:t xml:space="preserve">6. Jira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Tablero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defectos: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Detección</w:t>
      </w:r>
      <w:r w:rsidDel="00000000" w:rsidR="00000000" w:rsidRPr="00000000">
        <w:rPr>
          <w:rtl w:val="0"/>
        </w:rPr>
        <w:t xml:space="preserve">: durante la ejecución de los casos de prueba se identificaron fallos funcionales y visuales.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: se creó un ticket en Jira con resumen, descripción, pasos para reproducir, severidad, prioridad, entorno y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Asignación</w:t>
      </w:r>
      <w:r w:rsidDel="00000000" w:rsidR="00000000" w:rsidRPr="00000000">
        <w:rPr>
          <w:rtl w:val="0"/>
        </w:rPr>
        <w:t xml:space="preserve">: el bug fue asignado según el módulo afectado.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Corrección</w:t>
      </w:r>
      <w:r w:rsidDel="00000000" w:rsidR="00000000" w:rsidRPr="00000000">
        <w:rPr>
          <w:rtl w:val="0"/>
        </w:rPr>
        <w:t xml:space="preserve">: el desarrollador trabajó en la solución y actualizó el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Verificación</w:t>
      </w:r>
      <w:r w:rsidDel="00000000" w:rsidR="00000000" w:rsidRPr="00000000">
        <w:rPr>
          <w:rtl w:val="0"/>
        </w:rPr>
        <w:t xml:space="preserve">: El tester re ejecuta el Test Case relacionado. Si pasa, cambia el estado del ticket “Testing” a “Lista”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Cierre</w:t>
      </w:r>
      <w:r w:rsidDel="00000000" w:rsidR="00000000" w:rsidRPr="00000000">
        <w:rPr>
          <w:rtl w:val="0"/>
        </w:rPr>
        <w:t xml:space="preserve">: una vez validado, el ticket fue cerrado.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3.png"/><Relationship Id="rId13" Type="http://schemas.openxmlformats.org/officeDocument/2006/relationships/image" Target="media/image4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Exgt-oDx9MHKX6_wLJ-nbNnkyqn8TGWD/edit?usp=drive_link&amp;ouid=105821881259486343362&amp;rtpof=true&amp;sd=true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n6U+8KkaoG+MNaN0LN54Ql+P0Q==">CgMxLjAyDmguNW5rcndjN3dobjkyMg5oLm95ajJtOWR6Y2t6bDIOaC5keHNwMTc3a21peGUyDmgudTh1MzkzYzEwYTV1Mg5oLjNlbWZtcnZ4d2MzMjIOaC5wODJraTNjYzNsYmcyDmgudWswNmR4amZwYTVtMg5oLnJvNTRteDd6MjAxbjIOaC44bjhzc3k5N3Noajc4AHIhMVhFNndTWFBZeVVOeEJwN2ZjY21fTWtLLW1CUThyY0lM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