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094" w:rsidRPr="00A71094" w:rsidRDefault="00C23673" w:rsidP="00C23673">
      <w:pPr>
        <w:spacing w:line="240" w:lineRule="auto"/>
        <w:rPr>
          <w:rFonts w:eastAsia="Times New Roman" w:cstheme="minorHAnsi"/>
          <w:b/>
          <w:sz w:val="24"/>
          <w:szCs w:val="24"/>
          <w:lang w:val="es-ES"/>
        </w:rPr>
      </w:pPr>
      <w:proofErr w:type="gramStart"/>
      <w:r w:rsidRPr="00A71094">
        <w:rPr>
          <w:rFonts w:eastAsia="Times New Roman" w:cstheme="minorHAnsi"/>
          <w:b/>
          <w:sz w:val="24"/>
          <w:szCs w:val="24"/>
          <w:lang w:val="es-ES"/>
        </w:rPr>
        <w:t>Donoso,  Jaime</w:t>
      </w:r>
      <w:proofErr w:type="gramEnd"/>
      <w:r w:rsidRPr="00A71094">
        <w:rPr>
          <w:rFonts w:eastAsia="Times New Roman" w:cstheme="minorHAnsi"/>
          <w:b/>
          <w:sz w:val="24"/>
          <w:szCs w:val="24"/>
          <w:lang w:val="es-ES"/>
        </w:rPr>
        <w:t xml:space="preserve">.  </w:t>
      </w:r>
      <w:proofErr w:type="gramStart"/>
      <w:r w:rsidRPr="00A71094">
        <w:rPr>
          <w:rFonts w:eastAsia="Times New Roman" w:cstheme="minorHAnsi"/>
          <w:b/>
          <w:sz w:val="24"/>
          <w:szCs w:val="24"/>
          <w:lang w:val="es-ES"/>
        </w:rPr>
        <w:t>Apuntes  “</w:t>
      </w:r>
      <w:proofErr w:type="gramEnd"/>
      <w:r w:rsidRPr="00A71094">
        <w:rPr>
          <w:rFonts w:eastAsia="Times New Roman" w:cstheme="minorHAnsi"/>
          <w:b/>
          <w:sz w:val="24"/>
          <w:szCs w:val="24"/>
          <w:lang w:val="es-ES"/>
        </w:rPr>
        <w:t xml:space="preserve">Cinco  temas  de  la  historia  de  la  música  en  Occidente”.  </w:t>
      </w:r>
      <w:proofErr w:type="gramStart"/>
      <w:r w:rsidRPr="00A71094">
        <w:rPr>
          <w:rFonts w:eastAsia="Times New Roman" w:cstheme="minorHAnsi"/>
          <w:b/>
          <w:sz w:val="24"/>
          <w:szCs w:val="24"/>
          <w:lang w:val="es-ES"/>
        </w:rPr>
        <w:t>Capítulo  II.</w:t>
      </w:r>
      <w:proofErr w:type="gramEnd"/>
      <w:r w:rsidRPr="00A71094">
        <w:rPr>
          <w:rFonts w:eastAsia="Times New Roman" w:cstheme="minorHAnsi"/>
          <w:b/>
          <w:sz w:val="24"/>
          <w:szCs w:val="24"/>
          <w:lang w:val="es-ES"/>
        </w:rPr>
        <w:t xml:space="preserve"> Pontificia Universidad Católica de Chile. Fondo de Desarrollo de la Docencia (FONDEDOC). 2004.</w:t>
      </w:r>
    </w:p>
    <w:p w:rsidR="00A71094" w:rsidRPr="00A71094" w:rsidRDefault="00C23673" w:rsidP="00C23673">
      <w:pPr>
        <w:spacing w:line="240" w:lineRule="auto"/>
        <w:rPr>
          <w:rFonts w:eastAsia="Times New Roman" w:cstheme="minorHAnsi"/>
          <w:b/>
          <w:sz w:val="24"/>
          <w:szCs w:val="24"/>
          <w:lang w:val="es-ES"/>
        </w:rPr>
      </w:pPr>
      <w:r w:rsidRPr="00A71094">
        <w:rPr>
          <w:rFonts w:eastAsia="Times New Roman" w:cstheme="minorHAnsi"/>
          <w:b/>
          <w:sz w:val="24"/>
          <w:szCs w:val="24"/>
          <w:lang w:val="es-ES"/>
        </w:rPr>
        <w:t>LA ORALIDAD Y LA ESCRITURA MUSICAL</w:t>
      </w:r>
    </w:p>
    <w:p w:rsidR="00A71094" w:rsidRPr="00A71094" w:rsidRDefault="00C23673" w:rsidP="00C23673">
      <w:pPr>
        <w:spacing w:line="240" w:lineRule="auto"/>
        <w:rPr>
          <w:rFonts w:eastAsia="Times New Roman" w:cstheme="minorHAnsi"/>
          <w:b/>
          <w:sz w:val="24"/>
          <w:szCs w:val="24"/>
          <w:lang w:val="es-ES"/>
        </w:rPr>
      </w:pPr>
      <w:r w:rsidRPr="00A71094">
        <w:rPr>
          <w:rFonts w:eastAsia="Times New Roman" w:cstheme="minorHAnsi"/>
          <w:b/>
          <w:sz w:val="24"/>
          <w:szCs w:val="24"/>
          <w:lang w:val="es-ES"/>
        </w:rPr>
        <w:t>Generalidades sobre oralidad y escritura</w:t>
      </w:r>
    </w:p>
    <w:p w:rsidR="00C32334" w:rsidRDefault="00C23673" w:rsidP="00C23673">
      <w:pPr>
        <w:spacing w:line="240" w:lineRule="auto"/>
        <w:rPr>
          <w:rFonts w:eastAsia="Times New Roman" w:cstheme="minorHAnsi"/>
          <w:sz w:val="24"/>
          <w:szCs w:val="24"/>
          <w:lang w:val="es-ES"/>
        </w:rPr>
      </w:pPr>
      <w:proofErr w:type="gramStart"/>
      <w:r w:rsidRPr="00A71094">
        <w:rPr>
          <w:rFonts w:eastAsia="Times New Roman" w:cstheme="minorHAnsi"/>
          <w:sz w:val="24"/>
          <w:szCs w:val="24"/>
          <w:lang w:val="es-ES"/>
        </w:rPr>
        <w:t>A  partir</w:t>
      </w:r>
      <w:proofErr w:type="gramEnd"/>
      <w:r w:rsidRPr="00A71094">
        <w:rPr>
          <w:rFonts w:eastAsia="Times New Roman" w:cstheme="minorHAnsi"/>
          <w:sz w:val="24"/>
          <w:szCs w:val="24"/>
          <w:lang w:val="es-ES"/>
        </w:rPr>
        <w:t xml:space="preserve">  del  habla,  la  cultura  y  su  transmisión  fue  básicamente  oral.  </w:t>
      </w:r>
      <w:proofErr w:type="gramStart"/>
      <w:r w:rsidRPr="00A71094">
        <w:rPr>
          <w:rFonts w:eastAsia="Times New Roman" w:cstheme="minorHAnsi"/>
          <w:sz w:val="24"/>
          <w:szCs w:val="24"/>
          <w:lang w:val="es-ES"/>
        </w:rPr>
        <w:t>Se  inventó</w:t>
      </w:r>
      <w:proofErr w:type="gramEnd"/>
      <w:r w:rsidRPr="00A71094">
        <w:rPr>
          <w:rFonts w:eastAsia="Times New Roman" w:cstheme="minorHAnsi"/>
          <w:sz w:val="24"/>
          <w:szCs w:val="24"/>
          <w:lang w:val="es-ES"/>
        </w:rPr>
        <w:t xml:space="preserve">  un  sistema  de escritura y la oralidad dio paso a la civilización de lo escrito. Se dice que ahí parte la Historia. Se creó la imprenta y la palabra escrita alcanzó niveles anteriormente impensables de difusión. Luego </w:t>
      </w:r>
      <w:proofErr w:type="gramStart"/>
      <w:r w:rsidRPr="00A71094">
        <w:rPr>
          <w:rFonts w:eastAsia="Times New Roman" w:cstheme="minorHAnsi"/>
          <w:sz w:val="24"/>
          <w:szCs w:val="24"/>
          <w:lang w:val="es-ES"/>
        </w:rPr>
        <w:t>se  entró</w:t>
      </w:r>
      <w:proofErr w:type="gramEnd"/>
      <w:r w:rsidRPr="00A71094">
        <w:rPr>
          <w:rFonts w:eastAsia="Times New Roman" w:cstheme="minorHAnsi"/>
          <w:sz w:val="24"/>
          <w:szCs w:val="24"/>
          <w:lang w:val="es-ES"/>
        </w:rPr>
        <w:t xml:space="preserve">  en  el  mundo  de  la  comunicación  masiva  a  través  de  la  radio,  la  fotografía,  el  cine  y  la informática. Hoy estamos en presencia de la sociedad de la información global.</w:t>
      </w:r>
      <w:r w:rsidR="00A71094">
        <w:rPr>
          <w:rFonts w:eastAsia="Times New Roman" w:cstheme="minorHAnsi"/>
          <w:sz w:val="24"/>
          <w:szCs w:val="24"/>
          <w:lang w:val="es-ES"/>
        </w:rPr>
        <w:t xml:space="preserve"> </w:t>
      </w:r>
      <w:proofErr w:type="gramStart"/>
      <w:r w:rsidR="00A71094">
        <w:rPr>
          <w:rFonts w:eastAsia="Times New Roman" w:cstheme="minorHAnsi"/>
          <w:sz w:val="24"/>
          <w:szCs w:val="24"/>
          <w:lang w:val="es-ES"/>
        </w:rPr>
        <w:t>E</w:t>
      </w:r>
      <w:r w:rsidRPr="00A71094">
        <w:rPr>
          <w:rFonts w:eastAsia="Times New Roman" w:cstheme="minorHAnsi"/>
          <w:sz w:val="24"/>
          <w:szCs w:val="24"/>
          <w:lang w:val="es-ES"/>
        </w:rPr>
        <w:t>n  la</w:t>
      </w:r>
      <w:proofErr w:type="gramEnd"/>
      <w:r w:rsidRPr="00A71094">
        <w:rPr>
          <w:rFonts w:eastAsia="Times New Roman" w:cstheme="minorHAnsi"/>
          <w:sz w:val="24"/>
          <w:szCs w:val="24"/>
          <w:lang w:val="es-ES"/>
        </w:rPr>
        <w:t xml:space="preserve">  música  occidental  el  proceso  es  semejante,  pero  la  idea  de  escritura,  si  descontamos antecedentes de la escritura musical griega, recién data de la Edad Media. Ahí comenzó la</w:t>
      </w:r>
      <w:r w:rsidR="00A71094">
        <w:rPr>
          <w:rFonts w:eastAsia="Times New Roman" w:cstheme="minorHAnsi"/>
          <w:sz w:val="24"/>
          <w:szCs w:val="24"/>
          <w:lang w:val="es-ES"/>
        </w:rPr>
        <w:t xml:space="preserve"> </w:t>
      </w:r>
      <w:r w:rsidRPr="00A71094">
        <w:rPr>
          <w:rFonts w:eastAsia="Times New Roman" w:cstheme="minorHAnsi"/>
          <w:sz w:val="24"/>
          <w:szCs w:val="24"/>
          <w:lang w:val="es-ES"/>
        </w:rPr>
        <w:t>escritura de giros melódicos del Canto Gregoriano, en lo que se ha conocido como notación neumática.</w:t>
      </w:r>
      <w:r w:rsidR="00A71094">
        <w:rPr>
          <w:rFonts w:eastAsia="Times New Roman" w:cstheme="minorHAnsi"/>
          <w:sz w:val="24"/>
          <w:szCs w:val="24"/>
          <w:lang w:val="es-ES"/>
        </w:rPr>
        <w:t xml:space="preserve"> </w:t>
      </w:r>
      <w:r w:rsidRPr="00A71094">
        <w:rPr>
          <w:rFonts w:eastAsia="Times New Roman" w:cstheme="minorHAnsi"/>
          <w:sz w:val="24"/>
          <w:szCs w:val="24"/>
          <w:lang w:val="es-ES"/>
        </w:rPr>
        <w:t xml:space="preserve">Al estudio de la tradición oral se le ha conferido tanta importancia en los últimos 30 a 40 años, que ha dejado de ocupar esa condición de “previo a” o “antes de” la escritura. Tal visión tenía algo de peyorativo, con una connotación de mera preparación antes de la fijación de las ideas en un sistema gráfico. En la música, el sistema de escritura nació en la Edad Media y lo que se ha heredado - del Canto Gregoriano por ejemplo- es lo que quedó escrito, es decir, la recolección de canto cristiano </w:t>
      </w:r>
      <w:proofErr w:type="gramStart"/>
      <w:r w:rsidRPr="00A71094">
        <w:rPr>
          <w:rFonts w:eastAsia="Times New Roman" w:cstheme="minorHAnsi"/>
          <w:sz w:val="24"/>
          <w:szCs w:val="24"/>
          <w:lang w:val="es-ES"/>
        </w:rPr>
        <w:t>litúrgico  que</w:t>
      </w:r>
      <w:proofErr w:type="gramEnd"/>
      <w:r w:rsidRPr="00A71094">
        <w:rPr>
          <w:rFonts w:eastAsia="Times New Roman" w:cstheme="minorHAnsi"/>
          <w:sz w:val="24"/>
          <w:szCs w:val="24"/>
          <w:lang w:val="es-ES"/>
        </w:rPr>
        <w:t xml:space="preserve"> pasó a ser fijado en un sistema de escritura. Al lado de eso, existió una rica tradición </w:t>
      </w:r>
      <w:proofErr w:type="gramStart"/>
      <w:r w:rsidRPr="00A71094">
        <w:rPr>
          <w:rFonts w:eastAsia="Times New Roman" w:cstheme="minorHAnsi"/>
          <w:sz w:val="24"/>
          <w:szCs w:val="24"/>
          <w:lang w:val="es-ES"/>
        </w:rPr>
        <w:t>de  canto</w:t>
      </w:r>
      <w:proofErr w:type="gramEnd"/>
      <w:r w:rsidRPr="00A71094">
        <w:rPr>
          <w:rFonts w:eastAsia="Times New Roman" w:cstheme="minorHAnsi"/>
          <w:sz w:val="24"/>
          <w:szCs w:val="24"/>
          <w:lang w:val="es-ES"/>
        </w:rPr>
        <w:t xml:space="preserve">  popular  y  folklore  cuyas  raíces  se  encuentran  en  los  usos  musicales  de  los  diferentes pueblos que al mezclarse dieron origen a la idea de Occidente musical. Si para ellos no se inventó un sistema de escritura es porque estando la cultura radicada en la Iglesia, se consideró que dicha música no tenía la importancia necesaria para ser fijada. Si hoy subsiste es por la pertinacia en su cultivo por generaciones.Las complejidades y descubrimientos, algunos sorprendentes, que se han hecho en el tema, han llevado a la formulación de una verdadera “teoría de la oralidad”, y uno de los primeros aspectos que debemos recalcar es que hasta que dichas teorías no se hayan asentado plenamente, aún existe una tendencia distorsionadora que trata de explicar la oralidad desde el sistema de escritura que se tiene y se conoce, en vez de tratar de enfocar el proceso a la inversa.En  general,  puede  decirse  que  la  tradición  oral  se  crea  en  una  actitud  colectiva,  con  aportes básicamente anónimos</w:t>
      </w:r>
      <w:r w:rsidRPr="00A71094">
        <w:rPr>
          <w:rFonts w:eastAsia="Times New Roman" w:cstheme="minorHAnsi"/>
          <w:b/>
          <w:sz w:val="24"/>
          <w:szCs w:val="24"/>
          <w:lang w:val="es-ES"/>
        </w:rPr>
        <w:t>, sin diferencia entre sujeto y objeto, esto es, por no existir un documento que dé cuenta de lo que se desea transmitir, no hay distancia entre el contenido y su transmisión. En cambio, la escritura se enmarca en una actitud individual en la que el documento escrito es una cosa y su contenido, otra</w:t>
      </w:r>
      <w:r w:rsidRPr="00A71094">
        <w:rPr>
          <w:rFonts w:eastAsia="Times New Roman" w:cstheme="minorHAnsi"/>
          <w:sz w:val="24"/>
          <w:szCs w:val="24"/>
          <w:lang w:val="es-ES"/>
        </w:rPr>
        <w:t xml:space="preserve">. Cuando hablamos de la oposición individuo-colectivo, debe recalcarse </w:t>
      </w:r>
      <w:proofErr w:type="gramStart"/>
      <w:r w:rsidRPr="00A71094">
        <w:rPr>
          <w:rFonts w:eastAsia="Times New Roman" w:cstheme="minorHAnsi"/>
          <w:sz w:val="24"/>
          <w:szCs w:val="24"/>
          <w:lang w:val="es-ES"/>
        </w:rPr>
        <w:t>que  al</w:t>
      </w:r>
      <w:proofErr w:type="gramEnd"/>
      <w:r w:rsidRPr="00A71094">
        <w:rPr>
          <w:rFonts w:eastAsia="Times New Roman" w:cstheme="minorHAnsi"/>
          <w:sz w:val="24"/>
          <w:szCs w:val="24"/>
          <w:lang w:val="es-ES"/>
        </w:rPr>
        <w:t xml:space="preserve">  revés  del  acto  personal  aislado,  en  lo  colectivo  se  da  por  supuesto  que una  obra  es representativa del juicio estético de todos los que la conocen y la usan, por lo que aquí también está implícita la idea de una creación colectiva. También esto supone que puede haber cambios según   las   necesidades   de   las   </w:t>
      </w:r>
      <w:proofErr w:type="gramStart"/>
      <w:r w:rsidRPr="00A71094">
        <w:rPr>
          <w:rFonts w:eastAsia="Times New Roman" w:cstheme="minorHAnsi"/>
          <w:sz w:val="24"/>
          <w:szCs w:val="24"/>
          <w:lang w:val="es-ES"/>
        </w:rPr>
        <w:t xml:space="preserve">audiencias,   </w:t>
      </w:r>
      <w:proofErr w:type="gramEnd"/>
      <w:r w:rsidRPr="00A71094">
        <w:rPr>
          <w:rFonts w:eastAsia="Times New Roman" w:cstheme="minorHAnsi"/>
          <w:sz w:val="24"/>
          <w:szCs w:val="24"/>
          <w:lang w:val="es-ES"/>
        </w:rPr>
        <w:t xml:space="preserve">pero   son   éstas   las   que   tienen   que   participar colectivamente,  aprobando  o  rechazando  dichas  innovaciones  y  variantes.  Las </w:t>
      </w:r>
      <w:proofErr w:type="gramStart"/>
      <w:r w:rsidRPr="00A71094">
        <w:rPr>
          <w:rFonts w:eastAsia="Times New Roman" w:cstheme="minorHAnsi"/>
          <w:sz w:val="24"/>
          <w:szCs w:val="24"/>
          <w:lang w:val="es-ES"/>
        </w:rPr>
        <w:t>excepciones  se</w:t>
      </w:r>
      <w:proofErr w:type="gramEnd"/>
      <w:r w:rsidRPr="00A71094">
        <w:rPr>
          <w:rFonts w:eastAsia="Times New Roman" w:cstheme="minorHAnsi"/>
          <w:sz w:val="24"/>
          <w:szCs w:val="24"/>
          <w:lang w:val="es-ES"/>
        </w:rPr>
        <w:t xml:space="preserve"> pueden dar en el ámbito de rituales de iniciación y fórmulas mágicas que están entregados sólo a algunos  que  los  atesoran.  </w:t>
      </w:r>
      <w:proofErr w:type="gramStart"/>
      <w:r w:rsidRPr="00A71094">
        <w:rPr>
          <w:rFonts w:eastAsia="Times New Roman" w:cstheme="minorHAnsi"/>
          <w:sz w:val="24"/>
          <w:szCs w:val="24"/>
          <w:lang w:val="es-ES"/>
        </w:rPr>
        <w:t>Tal  vez</w:t>
      </w:r>
      <w:proofErr w:type="gramEnd"/>
      <w:r w:rsidRPr="00A71094">
        <w:rPr>
          <w:rFonts w:eastAsia="Times New Roman" w:cstheme="minorHAnsi"/>
          <w:sz w:val="24"/>
          <w:szCs w:val="24"/>
          <w:lang w:val="es-ES"/>
        </w:rPr>
        <w:t xml:space="preserve">  éste  podría  ser  un  factor  que  en  algunos  casos  explicara  la progresiva distancia entre lo </w:t>
      </w:r>
      <w:r w:rsidRPr="00A71094">
        <w:rPr>
          <w:rFonts w:eastAsia="Times New Roman" w:cstheme="minorHAnsi"/>
          <w:sz w:val="24"/>
          <w:szCs w:val="24"/>
          <w:lang w:val="es-ES"/>
        </w:rPr>
        <w:lastRenderedPageBreak/>
        <w:t>colectivo y lo individual.</w:t>
      </w:r>
      <w:r w:rsidR="00A71094">
        <w:rPr>
          <w:rFonts w:eastAsia="Times New Roman" w:cstheme="minorHAnsi"/>
          <w:sz w:val="24"/>
          <w:szCs w:val="24"/>
          <w:lang w:val="es-ES"/>
        </w:rPr>
        <w:t xml:space="preserve"> </w:t>
      </w:r>
      <w:r w:rsidRPr="00A71094">
        <w:rPr>
          <w:rFonts w:eastAsia="Times New Roman" w:cstheme="minorHAnsi"/>
          <w:sz w:val="24"/>
          <w:szCs w:val="24"/>
          <w:lang w:val="es-ES"/>
        </w:rPr>
        <w:t xml:space="preserve">En la cultura oral todo conocimiento se encuentra sometido al fluir del tiempo. Es un discurso del </w:t>
      </w:r>
      <w:proofErr w:type="gramStart"/>
      <w:r w:rsidRPr="00A71094">
        <w:rPr>
          <w:rFonts w:eastAsia="Times New Roman" w:cstheme="minorHAnsi"/>
          <w:sz w:val="24"/>
          <w:szCs w:val="24"/>
          <w:lang w:val="es-ES"/>
        </w:rPr>
        <w:t>transcurso  -</w:t>
      </w:r>
      <w:proofErr w:type="gramEnd"/>
      <w:r w:rsidRPr="00A71094">
        <w:rPr>
          <w:rFonts w:eastAsia="Times New Roman" w:cstheme="minorHAnsi"/>
          <w:sz w:val="24"/>
          <w:szCs w:val="24"/>
          <w:lang w:val="es-ES"/>
        </w:rPr>
        <w:t xml:space="preserve">  sucesión  de  hechos  y  sucesos  concretos-  de  situaciones  más  acumulativas  que analíticas, más conservadoras que innovadoras a pesar de las eventuales modificaciones que puede sufrir el legado. Con un sistema de escritura, es ella el punto de partida que da origen a una nueva forma de pensar y conocer.</w:t>
      </w:r>
      <w:r w:rsidR="00A71094">
        <w:rPr>
          <w:rFonts w:eastAsia="Times New Roman" w:cstheme="minorHAnsi"/>
          <w:sz w:val="24"/>
          <w:szCs w:val="24"/>
          <w:lang w:val="es-ES"/>
        </w:rPr>
        <w:t xml:space="preserve"> </w:t>
      </w:r>
      <w:r w:rsidRPr="00A71094">
        <w:rPr>
          <w:rFonts w:eastAsia="Times New Roman" w:cstheme="minorHAnsi"/>
          <w:sz w:val="24"/>
          <w:szCs w:val="24"/>
          <w:lang w:val="es-ES"/>
        </w:rPr>
        <w:t>Cuando   decimos</w:t>
      </w:r>
      <w:proofErr w:type="gramStart"/>
      <w:r w:rsidRPr="00A71094">
        <w:rPr>
          <w:rFonts w:eastAsia="Times New Roman" w:cstheme="minorHAnsi"/>
          <w:sz w:val="24"/>
          <w:szCs w:val="24"/>
          <w:lang w:val="es-ES"/>
        </w:rPr>
        <w:t xml:space="preserve">   “</w:t>
      </w:r>
      <w:proofErr w:type="gramEnd"/>
      <w:r w:rsidRPr="00A71094">
        <w:rPr>
          <w:rFonts w:eastAsia="Times New Roman" w:cstheme="minorHAnsi"/>
          <w:sz w:val="24"/>
          <w:szCs w:val="24"/>
          <w:lang w:val="es-ES"/>
        </w:rPr>
        <w:t xml:space="preserve">fijación”,   estamos   hablando   de   preservación   de   la   memoria.   Obras determinantes de nuestra cultura, como la poesía épica de Homero por ejemplo, deben entenderse </w:t>
      </w:r>
      <w:proofErr w:type="gramStart"/>
      <w:r w:rsidRPr="00A71094">
        <w:rPr>
          <w:rFonts w:eastAsia="Times New Roman" w:cstheme="minorHAnsi"/>
          <w:sz w:val="24"/>
          <w:szCs w:val="24"/>
          <w:lang w:val="es-ES"/>
        </w:rPr>
        <w:t>como  grandiosos</w:t>
      </w:r>
      <w:proofErr w:type="gramEnd"/>
      <w:r w:rsidRPr="00A71094">
        <w:rPr>
          <w:rFonts w:eastAsia="Times New Roman" w:cstheme="minorHAnsi"/>
          <w:sz w:val="24"/>
          <w:szCs w:val="24"/>
          <w:lang w:val="es-ES"/>
        </w:rPr>
        <w:t xml:space="preserve">  depósitos  o  almacenes  de  narraciones  orales  en  que  la  labor  del  autor  no  es inventarlas sino someterlas a un tratamiento poético particular, gracias al cual han subsistido en la forma que las conocemos hoy. Ni La Ilíada ni La Odisea son inventos narrativos sino mitos e historias previamente transmitidas por</w:t>
      </w:r>
      <w:r w:rsidR="00A71094">
        <w:rPr>
          <w:rFonts w:eastAsia="Times New Roman" w:cstheme="minorHAnsi"/>
          <w:sz w:val="24"/>
          <w:szCs w:val="24"/>
          <w:lang w:val="es-ES"/>
        </w:rPr>
        <w:t xml:space="preserve"> </w:t>
      </w:r>
      <w:r w:rsidRPr="00A71094">
        <w:rPr>
          <w:rFonts w:eastAsia="Times New Roman" w:cstheme="minorHAnsi"/>
          <w:sz w:val="24"/>
          <w:szCs w:val="24"/>
          <w:lang w:val="es-ES"/>
        </w:rPr>
        <w:t>generaciones, a las que Homero fija en una forma poética. Se trata de una doble fijación: la del contenido de las narraciones y la de su forma literaria.</w:t>
      </w:r>
      <w:r w:rsidR="00A71094">
        <w:rPr>
          <w:rFonts w:eastAsia="Times New Roman" w:cstheme="minorHAnsi"/>
          <w:sz w:val="24"/>
          <w:szCs w:val="24"/>
          <w:lang w:val="es-ES"/>
        </w:rPr>
        <w:t xml:space="preserve"> </w:t>
      </w:r>
      <w:r w:rsidRPr="00A71094">
        <w:rPr>
          <w:rFonts w:eastAsia="Times New Roman" w:cstheme="minorHAnsi"/>
          <w:sz w:val="24"/>
          <w:szCs w:val="24"/>
          <w:lang w:val="es-ES"/>
        </w:rPr>
        <w:t xml:space="preserve">Se puede decir que la primera escritura nace como una ayuda mnemotécnica para recordar historias </w:t>
      </w:r>
      <w:proofErr w:type="gramStart"/>
      <w:r w:rsidRPr="00A71094">
        <w:rPr>
          <w:rFonts w:eastAsia="Times New Roman" w:cstheme="minorHAnsi"/>
          <w:sz w:val="24"/>
          <w:szCs w:val="24"/>
          <w:lang w:val="es-ES"/>
        </w:rPr>
        <w:t>que  no</w:t>
      </w:r>
      <w:proofErr w:type="gramEnd"/>
      <w:r w:rsidRPr="00A71094">
        <w:rPr>
          <w:rFonts w:eastAsia="Times New Roman" w:cstheme="minorHAnsi"/>
          <w:sz w:val="24"/>
          <w:szCs w:val="24"/>
          <w:lang w:val="es-ES"/>
        </w:rPr>
        <w:t xml:space="preserve">  deben  olvidarse  o  transformarse  de  tal  manera  que  pueda  afectarse  su  esencia.  Para </w:t>
      </w:r>
      <w:proofErr w:type="gramStart"/>
      <w:r w:rsidRPr="00A71094">
        <w:rPr>
          <w:rFonts w:eastAsia="Times New Roman" w:cstheme="minorHAnsi"/>
          <w:sz w:val="24"/>
          <w:szCs w:val="24"/>
          <w:lang w:val="es-ES"/>
        </w:rPr>
        <w:t>conseguir  eso</w:t>
      </w:r>
      <w:proofErr w:type="gramEnd"/>
      <w:r w:rsidRPr="00A71094">
        <w:rPr>
          <w:rFonts w:eastAsia="Times New Roman" w:cstheme="minorHAnsi"/>
          <w:sz w:val="24"/>
          <w:szCs w:val="24"/>
          <w:lang w:val="es-ES"/>
        </w:rPr>
        <w:t>,  una  fijación  puede  implicar  la  historia  propiamente  tal,  una  forma  poética  cuyo ritmo  y  metro  ayudan  a  memorizarla  e  incluso  una  coreografía  que  también  colabora  en  la preservación. Se trata de un refuerzo recíproco.</w:t>
      </w:r>
      <w:r w:rsidR="00A71094">
        <w:rPr>
          <w:rFonts w:eastAsia="Times New Roman" w:cstheme="minorHAnsi"/>
          <w:sz w:val="24"/>
          <w:szCs w:val="24"/>
          <w:lang w:val="es-ES"/>
        </w:rPr>
        <w:t xml:space="preserve"> </w:t>
      </w:r>
      <w:r w:rsidRPr="00A71094">
        <w:rPr>
          <w:rFonts w:eastAsia="Times New Roman" w:cstheme="minorHAnsi"/>
          <w:sz w:val="24"/>
          <w:szCs w:val="24"/>
          <w:lang w:val="es-ES"/>
        </w:rPr>
        <w:t xml:space="preserve">En ese contexto, se podría decir que los primeros pensadores eran aún poetas de la oralidad. Sus ideas filosóficas, posiblemente debieron ser expresadas en voz alta para que ellas fueran recitadas, </w:t>
      </w:r>
      <w:proofErr w:type="gramStart"/>
      <w:r w:rsidRPr="00A71094">
        <w:rPr>
          <w:rFonts w:eastAsia="Times New Roman" w:cstheme="minorHAnsi"/>
          <w:sz w:val="24"/>
          <w:szCs w:val="24"/>
          <w:lang w:val="es-ES"/>
        </w:rPr>
        <w:t>repetidas  y</w:t>
      </w:r>
      <w:proofErr w:type="gramEnd"/>
      <w:r w:rsidRPr="00A71094">
        <w:rPr>
          <w:rFonts w:eastAsia="Times New Roman" w:cstheme="minorHAnsi"/>
          <w:sz w:val="24"/>
          <w:szCs w:val="24"/>
          <w:lang w:val="es-ES"/>
        </w:rPr>
        <w:t xml:space="preserve">  aprendidas.  </w:t>
      </w:r>
      <w:proofErr w:type="gramStart"/>
      <w:r w:rsidRPr="00A71094">
        <w:rPr>
          <w:rFonts w:eastAsia="Times New Roman" w:cstheme="minorHAnsi"/>
          <w:sz w:val="24"/>
          <w:szCs w:val="24"/>
          <w:lang w:val="es-ES"/>
        </w:rPr>
        <w:t>Tal  vez</w:t>
      </w:r>
      <w:proofErr w:type="gramEnd"/>
      <w:r w:rsidRPr="00A71094">
        <w:rPr>
          <w:rFonts w:eastAsia="Times New Roman" w:cstheme="minorHAnsi"/>
          <w:sz w:val="24"/>
          <w:szCs w:val="24"/>
          <w:lang w:val="es-ES"/>
        </w:rPr>
        <w:t xml:space="preserve">  fue  necesaria  más  de  una  generación  “literaria” para  cambiar  el pensamiento oral.</w:t>
      </w:r>
      <w:r w:rsidR="00A71094">
        <w:rPr>
          <w:rFonts w:eastAsia="Times New Roman" w:cstheme="minorHAnsi"/>
          <w:sz w:val="24"/>
          <w:szCs w:val="24"/>
          <w:lang w:val="es-ES"/>
        </w:rPr>
        <w:t xml:space="preserve"> </w:t>
      </w:r>
      <w:proofErr w:type="gramStart"/>
      <w:r w:rsidRPr="00A71094">
        <w:rPr>
          <w:rFonts w:eastAsia="Times New Roman" w:cstheme="minorHAnsi"/>
          <w:sz w:val="24"/>
          <w:szCs w:val="24"/>
          <w:lang w:val="es-ES"/>
        </w:rPr>
        <w:t>Las  necesidades</w:t>
      </w:r>
      <w:proofErr w:type="gramEnd"/>
      <w:r w:rsidRPr="00A71094">
        <w:rPr>
          <w:rFonts w:eastAsia="Times New Roman" w:cstheme="minorHAnsi"/>
          <w:sz w:val="24"/>
          <w:szCs w:val="24"/>
          <w:lang w:val="es-ES"/>
        </w:rPr>
        <w:t xml:space="preserve">  de  fijación  tienen  distintas  causas.  </w:t>
      </w:r>
      <w:proofErr w:type="gramStart"/>
      <w:r w:rsidRPr="00A71094">
        <w:rPr>
          <w:rFonts w:eastAsia="Times New Roman" w:cstheme="minorHAnsi"/>
          <w:sz w:val="24"/>
          <w:szCs w:val="24"/>
          <w:lang w:val="es-ES"/>
        </w:rPr>
        <w:t>Por  ejemplo</w:t>
      </w:r>
      <w:proofErr w:type="gramEnd"/>
      <w:r w:rsidRPr="00A71094">
        <w:rPr>
          <w:rFonts w:eastAsia="Times New Roman" w:cstheme="minorHAnsi"/>
          <w:sz w:val="24"/>
          <w:szCs w:val="24"/>
          <w:lang w:val="es-ES"/>
        </w:rPr>
        <w:t xml:space="preserve">,  el  imperativo  de  constituir  un pensamiento  abstracto  que  necesita  de  ella.  </w:t>
      </w:r>
      <w:proofErr w:type="gramStart"/>
      <w:r w:rsidRPr="00A71094">
        <w:rPr>
          <w:rFonts w:eastAsia="Times New Roman" w:cstheme="minorHAnsi"/>
          <w:sz w:val="24"/>
          <w:szCs w:val="24"/>
          <w:lang w:val="es-ES"/>
        </w:rPr>
        <w:t>Es  inconcebible</w:t>
      </w:r>
      <w:proofErr w:type="gramEnd"/>
      <w:r w:rsidRPr="00A71094">
        <w:rPr>
          <w:rFonts w:eastAsia="Times New Roman" w:cstheme="minorHAnsi"/>
          <w:sz w:val="24"/>
          <w:szCs w:val="24"/>
          <w:lang w:val="es-ES"/>
        </w:rPr>
        <w:t xml:space="preserve">  elaborar  un  sistema  filosófico completo a través de una mera repetición métrica, rítmica o danzada. La “tecnología” de la oralidad </w:t>
      </w:r>
      <w:proofErr w:type="gramStart"/>
      <w:r w:rsidRPr="00A71094">
        <w:rPr>
          <w:rFonts w:eastAsia="Times New Roman" w:cstheme="minorHAnsi"/>
          <w:sz w:val="24"/>
          <w:szCs w:val="24"/>
          <w:lang w:val="es-ES"/>
        </w:rPr>
        <w:t>había  sido</w:t>
      </w:r>
      <w:proofErr w:type="gramEnd"/>
      <w:r w:rsidRPr="00A71094">
        <w:rPr>
          <w:rFonts w:eastAsia="Times New Roman" w:cstheme="minorHAnsi"/>
          <w:sz w:val="24"/>
          <w:szCs w:val="24"/>
          <w:lang w:val="es-ES"/>
        </w:rPr>
        <w:t xml:space="preserve">  perfectamente  útil  para  narrar  mitos  y  hazañas  de  dioses  o  héroes  pero  ya  el establecimiento  de  normas  de  conducta  (leyes)  relativamente  elaboradas  y  que  contemplaran casuísticas amplias y complejas, si hubieran estado sujetas a la pura transmisión oral habrían tenido un importante grado de vulnerabilidad. La oralidad supone la sujeción a cánones transmitidos en el tiempo y sometidos a eventuales variantes que no los desvirtúen de manera sustancial. Si se trata </w:t>
      </w:r>
      <w:proofErr w:type="gramStart"/>
      <w:r w:rsidRPr="00A71094">
        <w:rPr>
          <w:rFonts w:eastAsia="Times New Roman" w:cstheme="minorHAnsi"/>
          <w:sz w:val="24"/>
          <w:szCs w:val="24"/>
          <w:lang w:val="es-ES"/>
        </w:rPr>
        <w:t>de  un</w:t>
      </w:r>
      <w:proofErr w:type="gramEnd"/>
      <w:r w:rsidRPr="00A71094">
        <w:rPr>
          <w:rFonts w:eastAsia="Times New Roman" w:cstheme="minorHAnsi"/>
          <w:sz w:val="24"/>
          <w:szCs w:val="24"/>
          <w:lang w:val="es-ES"/>
        </w:rPr>
        <w:t xml:space="preserve">  tipo  de  permanencia  como  la  escritura,  dados  los  nuevos  requerimientos  tiene  como consecuencia el nacimiento de un distinto tipo conceptual de lenguaje y pensamiento.Por lo anterior, entre los aspectos relevantes de la oralidad, tenemos:</w:t>
      </w:r>
      <w:r w:rsidR="00A71094">
        <w:rPr>
          <w:rFonts w:eastAsia="Times New Roman" w:cstheme="minorHAnsi"/>
          <w:sz w:val="24"/>
          <w:szCs w:val="24"/>
          <w:lang w:val="es-ES"/>
        </w:rPr>
        <w:t xml:space="preserve"> </w:t>
      </w:r>
      <w:r w:rsidRPr="00A71094">
        <w:rPr>
          <w:rFonts w:eastAsia="Times New Roman" w:cstheme="minorHAnsi"/>
          <w:sz w:val="24"/>
          <w:szCs w:val="24"/>
          <w:lang w:val="es-ES"/>
        </w:rPr>
        <w:t>Se trata de un depósito enciclopédico de conocimientos, hechos, narraciones, etc. cuya subsistencia está basada en la repetición;</w:t>
      </w:r>
      <w:r w:rsidR="00A71094">
        <w:rPr>
          <w:rFonts w:eastAsia="Times New Roman" w:cstheme="minorHAnsi"/>
          <w:sz w:val="24"/>
          <w:szCs w:val="24"/>
          <w:lang w:val="es-ES"/>
        </w:rPr>
        <w:t xml:space="preserve"> s</w:t>
      </w:r>
      <w:r w:rsidRPr="00A71094">
        <w:rPr>
          <w:rFonts w:eastAsia="Times New Roman" w:cstheme="minorHAnsi"/>
          <w:sz w:val="24"/>
          <w:szCs w:val="24"/>
          <w:lang w:val="es-ES"/>
        </w:rPr>
        <w:t xml:space="preserve">e puede decir que esa repetición tiene mayores posibilidades de retención en la medida en que esté sujeta a patrones métricos y rítmicos, es decir, vinculada a la </w:t>
      </w:r>
      <w:r w:rsidR="00A71094">
        <w:rPr>
          <w:rFonts w:eastAsia="Times New Roman" w:cstheme="minorHAnsi"/>
          <w:sz w:val="24"/>
          <w:szCs w:val="24"/>
          <w:lang w:val="es-ES"/>
        </w:rPr>
        <w:t xml:space="preserve">poesía. </w:t>
      </w:r>
      <w:r w:rsidRPr="00A71094">
        <w:rPr>
          <w:rFonts w:eastAsia="Times New Roman" w:cstheme="minorHAnsi"/>
          <w:sz w:val="24"/>
          <w:szCs w:val="24"/>
          <w:lang w:val="es-ES"/>
        </w:rPr>
        <w:t>Por tanto, se podría considerar que el tránsito de la oralidad a la escritura, es el camino que lleva de la poesía a la prosa.</w:t>
      </w:r>
      <w:r w:rsidR="00A71094">
        <w:rPr>
          <w:rFonts w:eastAsia="Times New Roman" w:cstheme="minorHAnsi"/>
          <w:sz w:val="24"/>
          <w:szCs w:val="24"/>
          <w:lang w:val="es-ES"/>
        </w:rPr>
        <w:t xml:space="preserve"> </w:t>
      </w:r>
      <w:proofErr w:type="gramStart"/>
      <w:r w:rsidRPr="00A71094">
        <w:rPr>
          <w:rFonts w:eastAsia="Times New Roman" w:cstheme="minorHAnsi"/>
          <w:sz w:val="24"/>
          <w:szCs w:val="24"/>
          <w:lang w:val="es-ES"/>
        </w:rPr>
        <w:t>No  debe</w:t>
      </w:r>
      <w:proofErr w:type="gramEnd"/>
      <w:r w:rsidRPr="00A71094">
        <w:rPr>
          <w:rFonts w:eastAsia="Times New Roman" w:cstheme="minorHAnsi"/>
          <w:sz w:val="24"/>
          <w:szCs w:val="24"/>
          <w:lang w:val="es-ES"/>
        </w:rPr>
        <w:t xml:space="preserve">  confundirse  </w:t>
      </w:r>
      <w:proofErr w:type="spellStart"/>
      <w:r w:rsidRPr="00A71094">
        <w:rPr>
          <w:rFonts w:eastAsia="Times New Roman" w:cstheme="minorHAnsi"/>
          <w:sz w:val="24"/>
          <w:szCs w:val="24"/>
          <w:lang w:val="es-ES"/>
        </w:rPr>
        <w:t>ahistoricidad</w:t>
      </w:r>
      <w:proofErr w:type="spellEnd"/>
      <w:r w:rsidRPr="00A71094">
        <w:rPr>
          <w:rFonts w:eastAsia="Times New Roman" w:cstheme="minorHAnsi"/>
          <w:sz w:val="24"/>
          <w:szCs w:val="24"/>
          <w:lang w:val="es-ES"/>
        </w:rPr>
        <w:t xml:space="preserve">  (previa  a  la  aparición  de  la  escritura)  con  primitivismo.  La oralidad tiene sus propias maneras, más sencillas que la </w:t>
      </w:r>
      <w:proofErr w:type="gramStart"/>
      <w:r w:rsidRPr="00A71094">
        <w:rPr>
          <w:rFonts w:eastAsia="Times New Roman" w:cstheme="minorHAnsi"/>
          <w:sz w:val="24"/>
          <w:szCs w:val="24"/>
          <w:lang w:val="es-ES"/>
        </w:rPr>
        <w:t>escritura</w:t>
      </w:r>
      <w:proofErr w:type="gramEnd"/>
      <w:r w:rsidRPr="00A71094">
        <w:rPr>
          <w:rFonts w:eastAsia="Times New Roman" w:cstheme="minorHAnsi"/>
          <w:sz w:val="24"/>
          <w:szCs w:val="24"/>
          <w:lang w:val="es-ES"/>
        </w:rPr>
        <w:t xml:space="preserve"> pero no por eso menos civilizada. Hay quienes confunden la ausencia de escritura con una especie de analfabetismo. Grandes obras </w:t>
      </w:r>
      <w:proofErr w:type="gramStart"/>
      <w:r w:rsidRPr="00A71094">
        <w:rPr>
          <w:rFonts w:eastAsia="Times New Roman" w:cstheme="minorHAnsi"/>
          <w:sz w:val="24"/>
          <w:szCs w:val="24"/>
          <w:lang w:val="es-ES"/>
        </w:rPr>
        <w:t>que  se</w:t>
      </w:r>
      <w:proofErr w:type="gramEnd"/>
      <w:r w:rsidRPr="00A71094">
        <w:rPr>
          <w:rFonts w:eastAsia="Times New Roman" w:cstheme="minorHAnsi"/>
          <w:sz w:val="24"/>
          <w:szCs w:val="24"/>
          <w:lang w:val="es-ES"/>
        </w:rPr>
        <w:t xml:space="preserve">  fijaron  a  través  de  la  escritura  recogieron  lo  que  se  podría  llamar  “ecos  acústicos”  de  la oralidad. Un ejemplo: ya en la Biblia hebrea (el Antiguo Testamento cristiano), se usaban signos adicionales a los textos sagrados, a fin de guiar una correcta “cantilación” (entonación) de ellos. </w:t>
      </w:r>
      <w:proofErr w:type="gramStart"/>
      <w:r w:rsidRPr="00A71094">
        <w:rPr>
          <w:rFonts w:eastAsia="Times New Roman" w:cstheme="minorHAnsi"/>
          <w:sz w:val="24"/>
          <w:szCs w:val="24"/>
          <w:lang w:val="es-ES"/>
        </w:rPr>
        <w:t>Sin  duda</w:t>
      </w:r>
      <w:proofErr w:type="gramEnd"/>
      <w:r w:rsidRPr="00A71094">
        <w:rPr>
          <w:rFonts w:eastAsia="Times New Roman" w:cstheme="minorHAnsi"/>
          <w:sz w:val="24"/>
          <w:szCs w:val="24"/>
          <w:lang w:val="es-ES"/>
        </w:rPr>
        <w:t xml:space="preserve">,  esta  sistematización  proviene  de  tradiciones  y  usos  litúrgicos  venidos  de  la  tradición oral.Como </w:t>
      </w:r>
      <w:r w:rsidRPr="00A71094">
        <w:rPr>
          <w:rFonts w:eastAsia="Times New Roman" w:cstheme="minorHAnsi"/>
          <w:sz w:val="24"/>
          <w:szCs w:val="24"/>
          <w:lang w:val="es-ES"/>
        </w:rPr>
        <w:lastRenderedPageBreak/>
        <w:t>los proverbios, adivinanzas, métodos artesanales, todo el folklore, la oralidad implica una transmisión de boca en boca o de enseñanza en enseñanza hacia personas que aprenden lo visto u oído en sus familias u otros grupos sociales. Las canciones se aprenden porque se van escuchando, los instrumentos y objetos se hacen porque se ha visto cómo otros lo hacen.</w:t>
      </w:r>
      <w:r w:rsidR="00A71094">
        <w:rPr>
          <w:rFonts w:eastAsia="Times New Roman" w:cstheme="minorHAnsi"/>
          <w:sz w:val="24"/>
          <w:szCs w:val="24"/>
          <w:lang w:val="es-ES"/>
        </w:rPr>
        <w:t xml:space="preserve"> </w:t>
      </w:r>
      <w:proofErr w:type="gramStart"/>
      <w:r w:rsidRPr="00A71094">
        <w:rPr>
          <w:rFonts w:eastAsia="Times New Roman" w:cstheme="minorHAnsi"/>
          <w:sz w:val="24"/>
          <w:szCs w:val="24"/>
          <w:lang w:val="es-ES"/>
        </w:rPr>
        <w:t>La  peculiaridad</w:t>
      </w:r>
      <w:proofErr w:type="gramEnd"/>
      <w:r w:rsidRPr="00A71094">
        <w:rPr>
          <w:rFonts w:eastAsia="Times New Roman" w:cstheme="minorHAnsi"/>
          <w:sz w:val="24"/>
          <w:szCs w:val="24"/>
          <w:lang w:val="es-ES"/>
        </w:rPr>
        <w:t xml:space="preserve">  de  la  repetición  es  que  implica  un  propósito,  a  veces  declarado  y  otras  veces presupuesto. Por una parte tiene un fondo didáctico, pues en la transmisión se cuida la preservación </w:t>
      </w:r>
      <w:proofErr w:type="gramStart"/>
      <w:r w:rsidRPr="00A71094">
        <w:rPr>
          <w:rFonts w:eastAsia="Times New Roman" w:cstheme="minorHAnsi"/>
          <w:sz w:val="24"/>
          <w:szCs w:val="24"/>
          <w:lang w:val="es-ES"/>
        </w:rPr>
        <w:t>de  la</w:t>
      </w:r>
      <w:proofErr w:type="gramEnd"/>
      <w:r w:rsidRPr="00A71094">
        <w:rPr>
          <w:rFonts w:eastAsia="Times New Roman" w:cstheme="minorHAnsi"/>
          <w:sz w:val="24"/>
          <w:szCs w:val="24"/>
          <w:lang w:val="es-ES"/>
        </w:rPr>
        <w:t xml:space="preserve">  identidad  del  grupo  y  para  ello  son  los  elegidos,  los  bardos  o  los  ancianos,  quienes  están encargados de enseñar cuáles son las tradiciones que otorgan esa identidad y los más jóvenes son los  destinatarios  preferentes.  </w:t>
      </w:r>
      <w:proofErr w:type="gramStart"/>
      <w:r w:rsidRPr="00A71094">
        <w:rPr>
          <w:rFonts w:eastAsia="Times New Roman" w:cstheme="minorHAnsi"/>
          <w:sz w:val="24"/>
          <w:szCs w:val="24"/>
          <w:lang w:val="es-ES"/>
        </w:rPr>
        <w:t>Por  otra</w:t>
      </w:r>
      <w:proofErr w:type="gramEnd"/>
      <w:r w:rsidRPr="00A71094">
        <w:rPr>
          <w:rFonts w:eastAsia="Times New Roman" w:cstheme="minorHAnsi"/>
          <w:sz w:val="24"/>
          <w:szCs w:val="24"/>
          <w:lang w:val="es-ES"/>
        </w:rPr>
        <w:t xml:space="preserve">  parte,  la  repetición  debe  asegurar  que  no  se  pierda irremisiblemente  el  legado.  </w:t>
      </w:r>
      <w:proofErr w:type="gramStart"/>
      <w:r w:rsidRPr="00A71094">
        <w:rPr>
          <w:rFonts w:eastAsia="Times New Roman" w:cstheme="minorHAnsi"/>
          <w:sz w:val="24"/>
          <w:szCs w:val="24"/>
          <w:lang w:val="es-ES"/>
        </w:rPr>
        <w:t>Sin  reiteración</w:t>
      </w:r>
      <w:proofErr w:type="gramEnd"/>
      <w:r w:rsidRPr="00A71094">
        <w:rPr>
          <w:rFonts w:eastAsia="Times New Roman" w:cstheme="minorHAnsi"/>
          <w:sz w:val="24"/>
          <w:szCs w:val="24"/>
          <w:lang w:val="es-ES"/>
        </w:rPr>
        <w:t xml:space="preserve">  permanente  a  través  del  tiempo,  se  correría  el  serio peligro de enterrar para siempre una tradición. En cambio, la escritura actúa como una garantía para un creador individual que incluso puede no escuchar o ver representada una obra suya durante toda su vida, sabiendo que ella podrá ser resucitada cada vez que se descifre el código escrito, una partitura, por ejemplo.(En el ámbito de la música, la memoria no sólo actúa como preservación de las tradiciones orales sino también en el de la percepción musical del oyente, pues se constata que incluso en aquellas obras ancladas en el corazón de la modalidad o de la tonalidad clásico-romántica, y por ende en la escritura  occidental,  la  repetición  de  temas,  motivos  y  frases  es  un  recurso  ineludible.  </w:t>
      </w:r>
      <w:proofErr w:type="gramStart"/>
      <w:r w:rsidRPr="00A71094">
        <w:rPr>
          <w:rFonts w:eastAsia="Times New Roman" w:cstheme="minorHAnsi"/>
          <w:sz w:val="24"/>
          <w:szCs w:val="24"/>
          <w:lang w:val="es-ES"/>
        </w:rPr>
        <w:t>Ello  por</w:t>
      </w:r>
      <w:proofErr w:type="gramEnd"/>
      <w:r w:rsidRPr="00A71094">
        <w:rPr>
          <w:rFonts w:eastAsia="Times New Roman" w:cstheme="minorHAnsi"/>
          <w:sz w:val="24"/>
          <w:szCs w:val="24"/>
          <w:lang w:val="es-ES"/>
        </w:rPr>
        <w:t xml:space="preserve"> cuanto asegura la permanencia de la música, no sólo a través de la escritura, sino en un auditor que sólo dispone de su memoria para recordar, relacionar y “completar” la audición de una pieza).</w:t>
      </w:r>
      <w:r w:rsidR="00C32334">
        <w:rPr>
          <w:rFonts w:eastAsia="Times New Roman" w:cstheme="minorHAnsi"/>
          <w:sz w:val="24"/>
          <w:szCs w:val="24"/>
          <w:lang w:val="es-ES"/>
        </w:rPr>
        <w:t xml:space="preserve"> </w:t>
      </w:r>
      <w:proofErr w:type="gramStart"/>
      <w:r w:rsidRPr="00C32334">
        <w:rPr>
          <w:rFonts w:eastAsia="Times New Roman" w:cstheme="minorHAnsi"/>
          <w:b/>
          <w:sz w:val="24"/>
          <w:szCs w:val="24"/>
          <w:lang w:val="es-ES"/>
        </w:rPr>
        <w:t>Aquí  es</w:t>
      </w:r>
      <w:proofErr w:type="gramEnd"/>
      <w:r w:rsidRPr="00C32334">
        <w:rPr>
          <w:rFonts w:eastAsia="Times New Roman" w:cstheme="minorHAnsi"/>
          <w:b/>
          <w:sz w:val="24"/>
          <w:szCs w:val="24"/>
          <w:lang w:val="es-ES"/>
        </w:rPr>
        <w:t xml:space="preserve">  interesante  destacar  que  las  narraciones,  proverbios,  músicas  orales,  que  han  sufrido versiones  cambiantes  a  través  de  mucho  tiempo,  al  ser  trasladadas  a  la  escritura,  bruscamente pierden  la  capacidad  de  futura  transformación,  se  petrifican.  </w:t>
      </w:r>
      <w:proofErr w:type="gramStart"/>
      <w:r w:rsidRPr="00C32334">
        <w:rPr>
          <w:rFonts w:eastAsia="Times New Roman" w:cstheme="minorHAnsi"/>
          <w:b/>
          <w:sz w:val="24"/>
          <w:szCs w:val="24"/>
          <w:lang w:val="es-ES"/>
        </w:rPr>
        <w:t>Han  llegado</w:t>
      </w:r>
      <w:proofErr w:type="gramEnd"/>
      <w:r w:rsidRPr="00C32334">
        <w:rPr>
          <w:rFonts w:eastAsia="Times New Roman" w:cstheme="minorHAnsi"/>
          <w:b/>
          <w:sz w:val="24"/>
          <w:szCs w:val="24"/>
          <w:lang w:val="es-ES"/>
        </w:rPr>
        <w:t xml:space="preserve">  al  papel  en  un determinado estado de su evolución y ahí termina el futuro desarrollo,</w:t>
      </w:r>
      <w:r w:rsidRPr="00A71094">
        <w:rPr>
          <w:rFonts w:eastAsia="Times New Roman" w:cstheme="minorHAnsi"/>
          <w:sz w:val="24"/>
          <w:szCs w:val="24"/>
          <w:lang w:val="es-ES"/>
        </w:rPr>
        <w:t xml:space="preserve"> al menos de esa versión.</w:t>
      </w:r>
    </w:p>
    <w:p w:rsidR="00C23673" w:rsidRPr="00A71094" w:rsidRDefault="00C23673" w:rsidP="00C23673">
      <w:pPr>
        <w:spacing w:line="240" w:lineRule="auto"/>
        <w:rPr>
          <w:rFonts w:eastAsia="Times New Roman" w:cstheme="minorHAnsi"/>
          <w:sz w:val="24"/>
          <w:szCs w:val="24"/>
          <w:lang w:val="es-ES"/>
        </w:rPr>
      </w:pPr>
      <w:r w:rsidRPr="00A71094">
        <w:rPr>
          <w:rFonts w:eastAsia="Times New Roman" w:cstheme="minorHAnsi"/>
          <w:sz w:val="24"/>
          <w:szCs w:val="24"/>
          <w:lang w:val="es-ES"/>
        </w:rPr>
        <w:t>Las posibles razones de cambio en las tradiciones orales pueden tener variadas causas:</w:t>
      </w:r>
    </w:p>
    <w:p w:rsidR="00C23673" w:rsidRPr="00A71094" w:rsidRDefault="00C23673" w:rsidP="00C23673">
      <w:pPr>
        <w:spacing w:line="240" w:lineRule="auto"/>
        <w:rPr>
          <w:rFonts w:eastAsia="Times New Roman" w:cstheme="minorHAnsi"/>
          <w:sz w:val="24"/>
          <w:szCs w:val="24"/>
          <w:lang w:val="es-ES"/>
        </w:rPr>
      </w:pPr>
      <w:proofErr w:type="gramStart"/>
      <w:r w:rsidRPr="00A71094">
        <w:rPr>
          <w:rFonts w:eastAsia="Times New Roman" w:cstheme="minorHAnsi"/>
          <w:sz w:val="24"/>
          <w:szCs w:val="24"/>
          <w:lang w:val="es-ES"/>
        </w:rPr>
        <w:t>Puede  que</w:t>
      </w:r>
      <w:proofErr w:type="gramEnd"/>
      <w:r w:rsidRPr="00A71094">
        <w:rPr>
          <w:rFonts w:eastAsia="Times New Roman" w:cstheme="minorHAnsi"/>
          <w:sz w:val="24"/>
          <w:szCs w:val="24"/>
          <w:lang w:val="es-ES"/>
        </w:rPr>
        <w:t xml:space="preserve">  el  elemento  heredado  sea  de  gran  sencillez  y  permita  de  suyo  un  permanente enriquecimiento. Es el caso característico del ornamento, entendiendo esto de muchas formas. Por ejemplo, el agregado de nuevas hazañas a héroes cuyas cualidades permiten imaginarlas o en el </w:t>
      </w:r>
      <w:proofErr w:type="gramStart"/>
      <w:r w:rsidRPr="00A71094">
        <w:rPr>
          <w:rFonts w:eastAsia="Times New Roman" w:cstheme="minorHAnsi"/>
          <w:sz w:val="24"/>
          <w:szCs w:val="24"/>
          <w:lang w:val="es-ES"/>
        </w:rPr>
        <w:t>caso  de</w:t>
      </w:r>
      <w:proofErr w:type="gramEnd"/>
      <w:r w:rsidRPr="00A71094">
        <w:rPr>
          <w:rFonts w:eastAsia="Times New Roman" w:cstheme="minorHAnsi"/>
          <w:sz w:val="24"/>
          <w:szCs w:val="24"/>
          <w:lang w:val="es-ES"/>
        </w:rPr>
        <w:t xml:space="preserve">  la  música  los  adornos  melódicos  o  rítmicos  sobre  líneas  básicas.  </w:t>
      </w:r>
      <w:proofErr w:type="gramStart"/>
      <w:r w:rsidRPr="00A71094">
        <w:rPr>
          <w:rFonts w:eastAsia="Times New Roman" w:cstheme="minorHAnsi"/>
          <w:sz w:val="24"/>
          <w:szCs w:val="24"/>
          <w:lang w:val="es-ES"/>
        </w:rPr>
        <w:t>Esto  es</w:t>
      </w:r>
      <w:proofErr w:type="gramEnd"/>
      <w:r w:rsidRPr="00A71094">
        <w:rPr>
          <w:rFonts w:eastAsia="Times New Roman" w:cstheme="minorHAnsi"/>
          <w:sz w:val="24"/>
          <w:szCs w:val="24"/>
          <w:lang w:val="es-ES"/>
        </w:rPr>
        <w:t xml:space="preserve">  muy  común cuando  se  narran  las  hazañas  o  vicisitudes  de  grandes  personajes,  por  ejemplo  personajes ejemplares,  pues  admiten  una  adición  permanente  de  nuevas  y  grandes  empresas.  </w:t>
      </w:r>
      <w:proofErr w:type="gramStart"/>
      <w:r w:rsidRPr="00A71094">
        <w:rPr>
          <w:rFonts w:eastAsia="Times New Roman" w:cstheme="minorHAnsi"/>
          <w:sz w:val="24"/>
          <w:szCs w:val="24"/>
          <w:lang w:val="es-ES"/>
        </w:rPr>
        <w:t>Por  ello</w:t>
      </w:r>
      <w:proofErr w:type="gramEnd"/>
      <w:r w:rsidRPr="00A71094">
        <w:rPr>
          <w:rFonts w:eastAsia="Times New Roman" w:cstheme="minorHAnsi"/>
          <w:sz w:val="24"/>
          <w:szCs w:val="24"/>
          <w:lang w:val="es-ES"/>
        </w:rPr>
        <w:t xml:space="preserve">,  la elección de este tipo de personajes tiene un carácter funcional más que romántico. También caben aquí todas las manifestaciones de la improvisación cuando ellas se hacen sobre un elemento previo y transmitido por generaciones, aunque es importante recalcar que el ornamento y la improvisación en muchas ocasiones son elementos de la esencia y el dato de la tradición debe ser ejecutado con esos aditamentos, los que así entendidos dejan de ser meros accidentes. En esos casos no se concibe </w:t>
      </w:r>
      <w:proofErr w:type="gramStart"/>
      <w:r w:rsidRPr="00A71094">
        <w:rPr>
          <w:rFonts w:eastAsia="Times New Roman" w:cstheme="minorHAnsi"/>
          <w:sz w:val="24"/>
          <w:szCs w:val="24"/>
          <w:lang w:val="es-ES"/>
        </w:rPr>
        <w:t>una  ejecución</w:t>
      </w:r>
      <w:proofErr w:type="gramEnd"/>
      <w:r w:rsidRPr="00A71094">
        <w:rPr>
          <w:rFonts w:eastAsia="Times New Roman" w:cstheme="minorHAnsi"/>
          <w:sz w:val="24"/>
          <w:szCs w:val="24"/>
          <w:lang w:val="es-ES"/>
        </w:rPr>
        <w:t xml:space="preserve">  “seca”,  pues  sería  entregar  un  mero  esquema.  </w:t>
      </w:r>
      <w:proofErr w:type="gramStart"/>
      <w:r w:rsidRPr="00A71094">
        <w:rPr>
          <w:rFonts w:eastAsia="Times New Roman" w:cstheme="minorHAnsi"/>
          <w:sz w:val="24"/>
          <w:szCs w:val="24"/>
          <w:lang w:val="es-ES"/>
        </w:rPr>
        <w:t>Situaciones  mixtas</w:t>
      </w:r>
      <w:proofErr w:type="gramEnd"/>
      <w:r w:rsidRPr="00A71094">
        <w:rPr>
          <w:rFonts w:eastAsia="Times New Roman" w:cstheme="minorHAnsi"/>
          <w:sz w:val="24"/>
          <w:szCs w:val="24"/>
          <w:lang w:val="es-ES"/>
        </w:rPr>
        <w:t xml:space="preserve">  se  dan  en  otros campos, como en la interpretación de la música barroca, en la que a una partitura esquemática -lo escrito- se le da vida a través de las ornamentaciones adecuadas según “lo que se acostumbraba” - la  tradición-  en  la  época.  </w:t>
      </w:r>
      <w:proofErr w:type="gramStart"/>
      <w:r w:rsidRPr="00A71094">
        <w:rPr>
          <w:rFonts w:eastAsia="Times New Roman" w:cstheme="minorHAnsi"/>
          <w:sz w:val="24"/>
          <w:szCs w:val="24"/>
          <w:lang w:val="es-ES"/>
        </w:rPr>
        <w:t>Ese  es</w:t>
      </w:r>
      <w:proofErr w:type="gramEnd"/>
      <w:r w:rsidRPr="00A71094">
        <w:rPr>
          <w:rFonts w:eastAsia="Times New Roman" w:cstheme="minorHAnsi"/>
          <w:sz w:val="24"/>
          <w:szCs w:val="24"/>
          <w:lang w:val="es-ES"/>
        </w:rPr>
        <w:t xml:space="preserve">  un  interesante  caso  de  coexistencia  de  las  dos  perspectivas:  </w:t>
      </w:r>
      <w:r w:rsidRPr="00C32334">
        <w:rPr>
          <w:rFonts w:eastAsia="Times New Roman" w:cstheme="minorHAnsi"/>
          <w:b/>
          <w:sz w:val="24"/>
          <w:szCs w:val="24"/>
          <w:lang w:val="es-ES"/>
        </w:rPr>
        <w:t>la fijación que incorpora el dato de la costumbre</w:t>
      </w:r>
      <w:r w:rsidRPr="00A71094">
        <w:rPr>
          <w:rFonts w:eastAsia="Times New Roman" w:cstheme="minorHAnsi"/>
          <w:sz w:val="24"/>
          <w:szCs w:val="24"/>
          <w:lang w:val="es-ES"/>
        </w:rPr>
        <w:t xml:space="preserve">.También  puede  </w:t>
      </w:r>
      <w:r w:rsidRPr="00A71094">
        <w:rPr>
          <w:rFonts w:eastAsia="Times New Roman" w:cstheme="minorHAnsi"/>
          <w:sz w:val="24"/>
          <w:szCs w:val="24"/>
          <w:lang w:val="es-ES"/>
        </w:rPr>
        <w:lastRenderedPageBreak/>
        <w:t xml:space="preserve">ocurrir  que  el  elemento  heredado  se  contextualice  en  entornos  culturales, geográficos,  sociales  o  políticos,  diferentes  de  los  originales.  </w:t>
      </w:r>
      <w:proofErr w:type="gramStart"/>
      <w:r w:rsidRPr="00A71094">
        <w:rPr>
          <w:rFonts w:eastAsia="Times New Roman" w:cstheme="minorHAnsi"/>
          <w:sz w:val="24"/>
          <w:szCs w:val="24"/>
          <w:lang w:val="es-ES"/>
        </w:rPr>
        <w:t>Es  el</w:t>
      </w:r>
      <w:proofErr w:type="gramEnd"/>
      <w:r w:rsidRPr="00A71094">
        <w:rPr>
          <w:rFonts w:eastAsia="Times New Roman" w:cstheme="minorHAnsi"/>
          <w:sz w:val="24"/>
          <w:szCs w:val="24"/>
          <w:lang w:val="es-ES"/>
        </w:rPr>
        <w:t xml:space="preserve">  caso  de  la  “itinerancia”  de tradiciones que se diseminan e insertan en ámbitos no propios. Es común en el caso de una canción, escuchar versiones diferentes en regiones de un mismo país o en países distintos pues en cada lugar se aportan tradiciones locales. También ocurre que se produzca un cambio a través de la separación entre música y texto, permaneciendo sólo uno de los ingredientes. Por ejemplo, un cambio de texto </w:t>
      </w:r>
      <w:proofErr w:type="gramStart"/>
      <w:r w:rsidRPr="00A71094">
        <w:rPr>
          <w:rFonts w:eastAsia="Times New Roman" w:cstheme="minorHAnsi"/>
          <w:sz w:val="24"/>
          <w:szCs w:val="24"/>
          <w:lang w:val="es-ES"/>
        </w:rPr>
        <w:t>puede  ocasionar</w:t>
      </w:r>
      <w:proofErr w:type="gramEnd"/>
      <w:r w:rsidRPr="00A71094">
        <w:rPr>
          <w:rFonts w:eastAsia="Times New Roman" w:cstheme="minorHAnsi"/>
          <w:sz w:val="24"/>
          <w:szCs w:val="24"/>
          <w:lang w:val="es-ES"/>
        </w:rPr>
        <w:t xml:space="preserve">  que  una  canción  de  amor  se  transforme  en  religiosa  o  de  corte  político. Indudablemente, en estos casos, poco a poco se puede producir una pérdida total de la identidad original.</w:t>
      </w:r>
      <w:r w:rsidR="000F07FB">
        <w:rPr>
          <w:rFonts w:eastAsia="Times New Roman" w:cstheme="minorHAnsi"/>
          <w:sz w:val="24"/>
          <w:szCs w:val="24"/>
          <w:lang w:val="es-ES"/>
        </w:rPr>
        <w:t xml:space="preserve"> </w:t>
      </w:r>
      <w:r w:rsidRPr="00A71094">
        <w:rPr>
          <w:rFonts w:eastAsia="Times New Roman" w:cstheme="minorHAnsi"/>
          <w:sz w:val="24"/>
          <w:szCs w:val="24"/>
          <w:lang w:val="es-ES"/>
        </w:rPr>
        <w:t xml:space="preserve">De lo dicho, puede afirmarse que la escritura es una información lingüística capaz de perpetuarse por sí misma y hacer que el contenido de que da cuenta sea capaz de sobrevivir. </w:t>
      </w:r>
      <w:r w:rsidRPr="000F07FB">
        <w:rPr>
          <w:rFonts w:eastAsia="Times New Roman" w:cstheme="minorHAnsi"/>
          <w:b/>
          <w:sz w:val="24"/>
          <w:szCs w:val="24"/>
          <w:lang w:val="es-ES"/>
        </w:rPr>
        <w:t>Mientras no se da el recurso de la escritura, las relaciones entre los seres humanos se desarrollan casi exclusivamente en un ámbito acústico.</w:t>
      </w:r>
      <w:r w:rsidR="000F07FB" w:rsidRPr="000F07FB">
        <w:rPr>
          <w:rFonts w:eastAsia="Times New Roman" w:cstheme="minorHAnsi"/>
          <w:b/>
          <w:sz w:val="24"/>
          <w:szCs w:val="24"/>
          <w:lang w:val="es-ES"/>
        </w:rPr>
        <w:t xml:space="preserve"> </w:t>
      </w:r>
      <w:proofErr w:type="gramStart"/>
      <w:r w:rsidRPr="000F07FB">
        <w:rPr>
          <w:rFonts w:eastAsia="Times New Roman" w:cstheme="minorHAnsi"/>
          <w:b/>
          <w:sz w:val="24"/>
          <w:szCs w:val="24"/>
          <w:lang w:val="es-ES"/>
        </w:rPr>
        <w:t>Cuando  las</w:t>
      </w:r>
      <w:proofErr w:type="gramEnd"/>
      <w:r w:rsidRPr="000F07FB">
        <w:rPr>
          <w:rFonts w:eastAsia="Times New Roman" w:cstheme="minorHAnsi"/>
          <w:b/>
          <w:sz w:val="24"/>
          <w:szCs w:val="24"/>
          <w:lang w:val="es-ES"/>
        </w:rPr>
        <w:t xml:space="preserve">  palabras  se  escriben,  pasan  a  formar  parte  del  mundo  visual.</w:t>
      </w:r>
      <w:r w:rsidRPr="00A71094">
        <w:rPr>
          <w:rFonts w:eastAsia="Times New Roman" w:cstheme="minorHAnsi"/>
          <w:sz w:val="24"/>
          <w:szCs w:val="24"/>
          <w:lang w:val="es-ES"/>
        </w:rPr>
        <w:t xml:space="preserve">  </w:t>
      </w:r>
      <w:proofErr w:type="gramStart"/>
      <w:r w:rsidRPr="00A71094">
        <w:rPr>
          <w:rFonts w:eastAsia="Times New Roman" w:cstheme="minorHAnsi"/>
          <w:sz w:val="24"/>
          <w:szCs w:val="24"/>
          <w:lang w:val="es-ES"/>
        </w:rPr>
        <w:t>Aunque  nunca</w:t>
      </w:r>
      <w:proofErr w:type="gramEnd"/>
      <w:r w:rsidRPr="00A71094">
        <w:rPr>
          <w:rFonts w:eastAsia="Times New Roman" w:cstheme="minorHAnsi"/>
          <w:sz w:val="24"/>
          <w:szCs w:val="24"/>
          <w:lang w:val="es-ES"/>
        </w:rPr>
        <w:t xml:space="preserve">  la temporalidad deja de jugar un rol determinante en la vida del hombre y aunque a estas alturas sea dudosa la división entre artes espaciales y temporales, no puede negarse que la visualidad es</w:t>
      </w:r>
      <w:r w:rsidR="000F07FB">
        <w:rPr>
          <w:rFonts w:eastAsia="Times New Roman" w:cstheme="minorHAnsi"/>
          <w:sz w:val="24"/>
          <w:szCs w:val="24"/>
          <w:lang w:val="es-ES"/>
        </w:rPr>
        <w:t xml:space="preserve"> </w:t>
      </w:r>
      <w:r w:rsidRPr="00A71094">
        <w:rPr>
          <w:rFonts w:eastAsia="Times New Roman" w:cstheme="minorHAnsi"/>
          <w:sz w:val="24"/>
          <w:szCs w:val="24"/>
          <w:lang w:val="es-ES"/>
        </w:rPr>
        <w:t>más lejana  e  “indiferente”  frente  a  la  palabra-sonido  que  actúa  de  manera  más  personalizada.  La dimensión acústica tiene un dinamismo distinto de la propuesta visual pues en lo visual la palabra-</w:t>
      </w:r>
      <w:proofErr w:type="gramStart"/>
      <w:r w:rsidRPr="00A71094">
        <w:rPr>
          <w:rFonts w:eastAsia="Times New Roman" w:cstheme="minorHAnsi"/>
          <w:sz w:val="24"/>
          <w:szCs w:val="24"/>
          <w:lang w:val="es-ES"/>
        </w:rPr>
        <w:t>sonido  queda</w:t>
      </w:r>
      <w:proofErr w:type="gramEnd"/>
      <w:r w:rsidRPr="00A71094">
        <w:rPr>
          <w:rFonts w:eastAsia="Times New Roman" w:cstheme="minorHAnsi"/>
          <w:sz w:val="24"/>
          <w:szCs w:val="24"/>
          <w:lang w:val="es-ES"/>
        </w:rPr>
        <w:t xml:space="preserve">  reducida  a  una  condición  neutral,  se  libera  de  su  resonancia  original  y  ya  está  en condiciones  de  ser  utilizada  para  la  expresión  de  otro  tipo  de  pensamiento  e,  incluso,  de  otra manera  de  sentir.  </w:t>
      </w:r>
      <w:r w:rsidRPr="000F07FB">
        <w:rPr>
          <w:rFonts w:eastAsia="Times New Roman" w:cstheme="minorHAnsi"/>
          <w:b/>
          <w:sz w:val="24"/>
          <w:szCs w:val="24"/>
          <w:lang w:val="es-ES"/>
        </w:rPr>
        <w:t>Macluhan</w:t>
      </w:r>
      <w:proofErr w:type="gramStart"/>
      <w:r w:rsidRPr="000F07FB">
        <w:rPr>
          <w:rFonts w:eastAsia="Times New Roman" w:cstheme="minorHAnsi"/>
          <w:b/>
          <w:sz w:val="24"/>
          <w:szCs w:val="24"/>
          <w:lang w:val="es-ES"/>
        </w:rPr>
        <w:t>:  “</w:t>
      </w:r>
      <w:proofErr w:type="gramEnd"/>
      <w:r w:rsidRPr="000F07FB">
        <w:rPr>
          <w:rFonts w:eastAsia="Times New Roman" w:cstheme="minorHAnsi"/>
          <w:b/>
          <w:sz w:val="24"/>
          <w:szCs w:val="24"/>
          <w:lang w:val="es-ES"/>
        </w:rPr>
        <w:t xml:space="preserve">El  mundo  mágico  desaparece  en  la  misma  proporción  en  que  los acontecimientos interiores se hacen visualmente manifiestos”. </w:t>
      </w:r>
      <w:r w:rsidRPr="00A71094">
        <w:rPr>
          <w:rFonts w:eastAsia="Times New Roman" w:cstheme="minorHAnsi"/>
          <w:sz w:val="24"/>
          <w:szCs w:val="24"/>
          <w:lang w:val="es-ES"/>
        </w:rPr>
        <w:t xml:space="preserve">Se puede agregar que el abandono de ese mundo cambia un orden jerárquico donde reinaba la memoria y se debe aprender a actuar con prescindencia de ella. La escritura actúa como un estímulo para abandonar la pasividad de lo colectivo y adquirir una conciencia individual. </w:t>
      </w:r>
      <w:r w:rsidRPr="000F07FB">
        <w:rPr>
          <w:rFonts w:eastAsia="Times New Roman" w:cstheme="minorHAnsi"/>
          <w:b/>
          <w:sz w:val="24"/>
          <w:szCs w:val="24"/>
          <w:lang w:val="es-ES"/>
        </w:rPr>
        <w:t>Por eso se dice que el hombre es hablante y oyente; luego, escritor y lector. La oralidad sería un hecho natural y la escritura un hecho cultural.</w:t>
      </w:r>
    </w:p>
    <w:p w:rsidR="000F07FB" w:rsidRDefault="00C23673" w:rsidP="00C23673">
      <w:pPr>
        <w:spacing w:line="240" w:lineRule="auto"/>
        <w:rPr>
          <w:rFonts w:eastAsia="Times New Roman" w:cstheme="minorHAnsi"/>
          <w:sz w:val="24"/>
          <w:szCs w:val="24"/>
          <w:lang w:val="es-ES"/>
        </w:rPr>
      </w:pPr>
      <w:r w:rsidRPr="00A71094">
        <w:rPr>
          <w:rFonts w:eastAsia="Times New Roman" w:cstheme="minorHAnsi"/>
          <w:sz w:val="24"/>
          <w:szCs w:val="24"/>
          <w:lang w:val="es-ES"/>
        </w:rPr>
        <w:t xml:space="preserve">Dentro de ese proceso cultural, a partir de la diferencia esencial entre grupos sociales identificados </w:t>
      </w:r>
      <w:proofErr w:type="gramStart"/>
      <w:r w:rsidRPr="00A71094">
        <w:rPr>
          <w:rFonts w:eastAsia="Times New Roman" w:cstheme="minorHAnsi"/>
          <w:sz w:val="24"/>
          <w:szCs w:val="24"/>
          <w:lang w:val="es-ES"/>
        </w:rPr>
        <w:t>básicamente  con</w:t>
      </w:r>
      <w:proofErr w:type="gramEnd"/>
      <w:r w:rsidRPr="00A71094">
        <w:rPr>
          <w:rFonts w:eastAsia="Times New Roman" w:cstheme="minorHAnsi"/>
          <w:sz w:val="24"/>
          <w:szCs w:val="24"/>
          <w:lang w:val="es-ES"/>
        </w:rPr>
        <w:t xml:space="preserve">  la  lengua  hablada  y  otros  con  la  lengua  escrita,  hay  que  insertar  todas  las transformaciones  comunicacionales  que  se  han  ido  dando  y  que  hacen  que  la  diferencia  básica aludida adquiera una fisonomía cada vez más compleja. Esta complejidad debe considerarse para analizar las nuevas oralidades y escrituras insertas en ese nuevo universo.</w:t>
      </w:r>
    </w:p>
    <w:p w:rsidR="000F07FB" w:rsidRPr="000F07FB" w:rsidRDefault="00C23673" w:rsidP="00C23673">
      <w:pPr>
        <w:spacing w:line="240" w:lineRule="auto"/>
        <w:rPr>
          <w:rFonts w:eastAsia="Times New Roman" w:cstheme="minorHAnsi"/>
          <w:b/>
          <w:sz w:val="24"/>
          <w:szCs w:val="24"/>
          <w:lang w:val="es-ES"/>
        </w:rPr>
      </w:pPr>
      <w:r w:rsidRPr="000F07FB">
        <w:rPr>
          <w:rFonts w:eastAsia="Times New Roman" w:cstheme="minorHAnsi"/>
          <w:b/>
          <w:sz w:val="24"/>
          <w:szCs w:val="24"/>
          <w:lang w:val="es-ES"/>
        </w:rPr>
        <w:t>La escritura musical</w:t>
      </w:r>
    </w:p>
    <w:p w:rsidR="000F07FB" w:rsidRDefault="00C23673" w:rsidP="00C23673">
      <w:pPr>
        <w:spacing w:line="240" w:lineRule="auto"/>
        <w:rPr>
          <w:rFonts w:eastAsia="Times New Roman" w:cstheme="minorHAnsi"/>
          <w:sz w:val="24"/>
          <w:szCs w:val="24"/>
          <w:lang w:val="es-ES"/>
        </w:rPr>
      </w:pPr>
      <w:proofErr w:type="gramStart"/>
      <w:r w:rsidRPr="00A71094">
        <w:rPr>
          <w:rFonts w:eastAsia="Times New Roman" w:cstheme="minorHAnsi"/>
          <w:sz w:val="24"/>
          <w:szCs w:val="24"/>
          <w:lang w:val="es-ES"/>
        </w:rPr>
        <w:t>Es  indudable</w:t>
      </w:r>
      <w:proofErr w:type="gramEnd"/>
      <w:r w:rsidRPr="00A71094">
        <w:rPr>
          <w:rFonts w:eastAsia="Times New Roman" w:cstheme="minorHAnsi"/>
          <w:sz w:val="24"/>
          <w:szCs w:val="24"/>
          <w:lang w:val="es-ES"/>
        </w:rPr>
        <w:t xml:space="preserve">  que  frente  a  toda  escritura  se  crea  un  grado  de  responsabilidad  para  el  creador,  al igual  que  cualquier  método  que  rompa  la  espontaneidad  del  momento.  </w:t>
      </w:r>
      <w:proofErr w:type="gramStart"/>
      <w:r w:rsidRPr="00A71094">
        <w:rPr>
          <w:rFonts w:eastAsia="Times New Roman" w:cstheme="minorHAnsi"/>
          <w:sz w:val="24"/>
          <w:szCs w:val="24"/>
          <w:lang w:val="es-ES"/>
        </w:rPr>
        <w:t>Cuando  se</w:t>
      </w:r>
      <w:proofErr w:type="gramEnd"/>
      <w:r w:rsidRPr="00A71094">
        <w:rPr>
          <w:rFonts w:eastAsia="Times New Roman" w:cstheme="minorHAnsi"/>
          <w:sz w:val="24"/>
          <w:szCs w:val="24"/>
          <w:lang w:val="es-ES"/>
        </w:rPr>
        <w:t xml:space="preserve">  da  una conferencia, se trata de utilizar recursos que persigan en ese preciso momento la posibilidad de ser oído y convencer, pues eso es la elocuencia. Cuando a alguien se le solicita que esa conferencia se </w:t>
      </w:r>
      <w:proofErr w:type="gramStart"/>
      <w:r w:rsidRPr="00A71094">
        <w:rPr>
          <w:rFonts w:eastAsia="Times New Roman" w:cstheme="minorHAnsi"/>
          <w:sz w:val="24"/>
          <w:szCs w:val="24"/>
          <w:lang w:val="es-ES"/>
        </w:rPr>
        <w:t>traduzca  en</w:t>
      </w:r>
      <w:proofErr w:type="gramEnd"/>
      <w:r w:rsidRPr="00A71094">
        <w:rPr>
          <w:rFonts w:eastAsia="Times New Roman" w:cstheme="minorHAnsi"/>
          <w:sz w:val="24"/>
          <w:szCs w:val="24"/>
          <w:lang w:val="es-ES"/>
        </w:rPr>
        <w:t xml:space="preserve">  una  publicación,  el  enfrentamiento  con  el  testimonio  escrito  crea  otro  grado  de responsabilidad.  </w:t>
      </w:r>
      <w:proofErr w:type="gramStart"/>
      <w:r w:rsidRPr="00A71094">
        <w:rPr>
          <w:rFonts w:eastAsia="Times New Roman" w:cstheme="minorHAnsi"/>
          <w:sz w:val="24"/>
          <w:szCs w:val="24"/>
          <w:lang w:val="es-ES"/>
        </w:rPr>
        <w:t>El  texto</w:t>
      </w:r>
      <w:proofErr w:type="gramEnd"/>
      <w:r w:rsidRPr="00A71094">
        <w:rPr>
          <w:rFonts w:eastAsia="Times New Roman" w:cstheme="minorHAnsi"/>
          <w:sz w:val="24"/>
          <w:szCs w:val="24"/>
          <w:lang w:val="es-ES"/>
        </w:rPr>
        <w:t xml:space="preserve">  fijado  no  incorporará  una  serie  de  elementos  que  se  utilizaron  en  la exposición  oral  y,  por  lo  tanto,  el  texto  tendrá  que  tener  su  propia  elocuencia,  la  propia  de  un escrito. Hay pérdida de la espontaneidad y el texto tendrá que fijar su propia forma. El texto se </w:t>
      </w:r>
      <w:proofErr w:type="gramStart"/>
      <w:r w:rsidRPr="00A71094">
        <w:rPr>
          <w:rFonts w:eastAsia="Times New Roman" w:cstheme="minorHAnsi"/>
          <w:sz w:val="24"/>
          <w:szCs w:val="24"/>
          <w:lang w:val="es-ES"/>
        </w:rPr>
        <w:t>podrá  leer</w:t>
      </w:r>
      <w:proofErr w:type="gramEnd"/>
      <w:r w:rsidRPr="00A71094">
        <w:rPr>
          <w:rFonts w:eastAsia="Times New Roman" w:cstheme="minorHAnsi"/>
          <w:sz w:val="24"/>
          <w:szCs w:val="24"/>
          <w:lang w:val="es-ES"/>
        </w:rPr>
        <w:t xml:space="preserve">  y  releer  </w:t>
      </w:r>
      <w:r w:rsidRPr="00A71094">
        <w:rPr>
          <w:rFonts w:eastAsia="Times New Roman" w:cstheme="minorHAnsi"/>
          <w:sz w:val="24"/>
          <w:szCs w:val="24"/>
          <w:lang w:val="es-ES"/>
        </w:rPr>
        <w:lastRenderedPageBreak/>
        <w:t xml:space="preserve">indefinidamente,  según  cuál  sea  su  grado  de  aporte  y  perfección.  </w:t>
      </w:r>
      <w:proofErr w:type="gramStart"/>
      <w:r w:rsidRPr="00A71094">
        <w:rPr>
          <w:rFonts w:eastAsia="Times New Roman" w:cstheme="minorHAnsi"/>
          <w:sz w:val="24"/>
          <w:szCs w:val="24"/>
          <w:lang w:val="es-ES"/>
        </w:rPr>
        <w:t>Las  ideas</w:t>
      </w:r>
      <w:proofErr w:type="gramEnd"/>
      <w:r w:rsidRPr="00A71094">
        <w:rPr>
          <w:rFonts w:eastAsia="Times New Roman" w:cstheme="minorHAnsi"/>
          <w:sz w:val="24"/>
          <w:szCs w:val="24"/>
          <w:lang w:val="es-ES"/>
        </w:rPr>
        <w:t xml:space="preserve"> pueden ser las mismas, pero no están la voz, el ritmo, la expresión facial, el cuerpo, es decir, todo transcurre en una dimensión diferente.Si  hablamos  de  dimensión  diferente,  la  aparición  de  la  escritura  en  la  música  es  un  fenómeno particularísimo dentro de la revolución de la escritura en general y tiene las mismas implicancias que  lo  expuesto  en  el  párrafo  anterior.  </w:t>
      </w:r>
      <w:proofErr w:type="gramStart"/>
      <w:r w:rsidRPr="00A71094">
        <w:rPr>
          <w:rFonts w:eastAsia="Times New Roman" w:cstheme="minorHAnsi"/>
          <w:sz w:val="24"/>
          <w:szCs w:val="24"/>
          <w:lang w:val="es-ES"/>
        </w:rPr>
        <w:t>Se  podría</w:t>
      </w:r>
      <w:proofErr w:type="gramEnd"/>
      <w:r w:rsidRPr="00A71094">
        <w:rPr>
          <w:rFonts w:eastAsia="Times New Roman" w:cstheme="minorHAnsi"/>
          <w:sz w:val="24"/>
          <w:szCs w:val="24"/>
          <w:lang w:val="es-ES"/>
        </w:rPr>
        <w:t xml:space="preserve">  decir  que  la  oralidad  está  vinculada  con  la espontaneidad y la escritura musical con la falta de espontaneidad, fenómeno no suficientemente analizado.</w:t>
      </w:r>
    </w:p>
    <w:p w:rsidR="009C1ABE" w:rsidRDefault="00C23673" w:rsidP="00C23673">
      <w:pPr>
        <w:spacing w:line="240" w:lineRule="auto"/>
        <w:rPr>
          <w:rFonts w:eastAsia="Times New Roman" w:cstheme="minorHAnsi"/>
          <w:sz w:val="24"/>
          <w:szCs w:val="24"/>
          <w:lang w:val="es-ES"/>
        </w:rPr>
      </w:pPr>
      <w:r w:rsidRPr="00A71094">
        <w:rPr>
          <w:rFonts w:eastAsia="Times New Roman" w:cstheme="minorHAnsi"/>
          <w:sz w:val="24"/>
          <w:szCs w:val="24"/>
          <w:lang w:val="es-ES"/>
        </w:rPr>
        <w:t xml:space="preserve">La notación musical es un sistema de signos que representan sonidos. La escritura musical sirve, </w:t>
      </w:r>
      <w:proofErr w:type="gramStart"/>
      <w:r w:rsidRPr="00A71094">
        <w:rPr>
          <w:rFonts w:eastAsia="Times New Roman" w:cstheme="minorHAnsi"/>
          <w:sz w:val="24"/>
          <w:szCs w:val="24"/>
          <w:lang w:val="es-ES"/>
        </w:rPr>
        <w:t>por  una</w:t>
      </w:r>
      <w:proofErr w:type="gramEnd"/>
      <w:r w:rsidRPr="00A71094">
        <w:rPr>
          <w:rFonts w:eastAsia="Times New Roman" w:cstheme="minorHAnsi"/>
          <w:sz w:val="24"/>
          <w:szCs w:val="24"/>
          <w:lang w:val="es-ES"/>
        </w:rPr>
        <w:t xml:space="preserve">  parte,  para  plasmar  en  el  papel  las  representaciones  mentales  del  compositor  </w:t>
      </w:r>
      <w:r w:rsidRPr="00A56619">
        <w:rPr>
          <w:rFonts w:eastAsia="Times New Roman" w:cstheme="minorHAnsi"/>
          <w:b/>
          <w:sz w:val="24"/>
          <w:szCs w:val="24"/>
          <w:lang w:val="es-ES"/>
        </w:rPr>
        <w:t>a  fin  de reproducirlas  con  posterioridad</w:t>
      </w:r>
      <w:r w:rsidRPr="00A71094">
        <w:rPr>
          <w:rFonts w:eastAsia="Times New Roman" w:cstheme="minorHAnsi"/>
          <w:sz w:val="24"/>
          <w:szCs w:val="24"/>
          <w:lang w:val="es-ES"/>
        </w:rPr>
        <w:t xml:space="preserve">;  por  otra  parte,  sirve  para  el  análisis  teórico  de  los  materiales sonoros.  </w:t>
      </w:r>
      <w:proofErr w:type="gramStart"/>
      <w:r w:rsidRPr="009C1ABE">
        <w:rPr>
          <w:rFonts w:eastAsia="Times New Roman" w:cstheme="minorHAnsi"/>
          <w:b/>
          <w:sz w:val="24"/>
          <w:szCs w:val="24"/>
          <w:lang w:val="es-ES"/>
        </w:rPr>
        <w:t>El  desarrollo</w:t>
      </w:r>
      <w:proofErr w:type="gramEnd"/>
      <w:r w:rsidRPr="009C1ABE">
        <w:rPr>
          <w:rFonts w:eastAsia="Times New Roman" w:cstheme="minorHAnsi"/>
          <w:b/>
          <w:sz w:val="24"/>
          <w:szCs w:val="24"/>
          <w:lang w:val="es-ES"/>
        </w:rPr>
        <w:t xml:space="preserve">  histórico  de  la  composición  está  estrechamente  unido  al  desarrollo  de  la escritura. Puesto que la escritura es insuficiente para dar cuenta de todos los elementos reales del acontecer sonoro, una parte queda a la responsabilidad del </w:t>
      </w:r>
      <w:proofErr w:type="gramStart"/>
      <w:r w:rsidRPr="009C1ABE">
        <w:rPr>
          <w:rFonts w:eastAsia="Times New Roman" w:cstheme="minorHAnsi"/>
          <w:b/>
          <w:sz w:val="24"/>
          <w:szCs w:val="24"/>
          <w:lang w:val="es-ES"/>
        </w:rPr>
        <w:t>intérprete.</w:t>
      </w:r>
      <w:r w:rsidRPr="00A71094">
        <w:rPr>
          <w:rFonts w:eastAsia="Times New Roman" w:cstheme="minorHAnsi"/>
          <w:sz w:val="24"/>
          <w:szCs w:val="24"/>
          <w:lang w:val="es-ES"/>
        </w:rPr>
        <w:t>La</w:t>
      </w:r>
      <w:proofErr w:type="gramEnd"/>
      <w:r w:rsidRPr="00A71094">
        <w:rPr>
          <w:rFonts w:eastAsia="Times New Roman" w:cstheme="minorHAnsi"/>
          <w:sz w:val="24"/>
          <w:szCs w:val="24"/>
          <w:lang w:val="es-ES"/>
        </w:rPr>
        <w:t xml:space="preserve">  condición  primaria  de  cualquier  notación  es  que  ella  dé  cuenta  adecuadamente  de  la  música que representa, es decir, sea funcional a ella.</w:t>
      </w:r>
      <w:r w:rsidR="009C1ABE">
        <w:rPr>
          <w:rFonts w:eastAsia="Times New Roman" w:cstheme="minorHAnsi"/>
          <w:sz w:val="24"/>
          <w:szCs w:val="24"/>
          <w:lang w:val="es-ES"/>
        </w:rPr>
        <w:t xml:space="preserve"> </w:t>
      </w:r>
      <w:r w:rsidRPr="00A71094">
        <w:rPr>
          <w:rFonts w:eastAsia="Times New Roman" w:cstheme="minorHAnsi"/>
          <w:sz w:val="24"/>
          <w:szCs w:val="24"/>
          <w:lang w:val="es-ES"/>
        </w:rPr>
        <w:t xml:space="preserve">La historia de la notación musical puede resumirse diciendo que a través de los siglos se ha llegado a un sistema - no definitivo- </w:t>
      </w:r>
      <w:proofErr w:type="gramStart"/>
      <w:r w:rsidRPr="00A71094">
        <w:rPr>
          <w:rFonts w:eastAsia="Times New Roman" w:cstheme="minorHAnsi"/>
          <w:sz w:val="24"/>
          <w:szCs w:val="24"/>
          <w:lang w:val="es-ES"/>
        </w:rPr>
        <w:t>que</w:t>
      </w:r>
      <w:proofErr w:type="gramEnd"/>
      <w:r w:rsidRPr="00A71094">
        <w:rPr>
          <w:rFonts w:eastAsia="Times New Roman" w:cstheme="minorHAnsi"/>
          <w:sz w:val="24"/>
          <w:szCs w:val="24"/>
          <w:lang w:val="es-ES"/>
        </w:rPr>
        <w:t xml:space="preserve"> habiendo partido de meras indicaciones con letras del alfabeto, llegó a convertirse en una propuesta convincente para ciertos elementos, pero aún insuficiente para otros.</w:t>
      </w:r>
      <w:r w:rsidR="009C1ABE">
        <w:rPr>
          <w:rFonts w:eastAsia="Times New Roman" w:cstheme="minorHAnsi"/>
          <w:sz w:val="24"/>
          <w:szCs w:val="24"/>
          <w:lang w:val="es-ES"/>
        </w:rPr>
        <w:t xml:space="preserve"> </w:t>
      </w:r>
      <w:r w:rsidRPr="00A71094">
        <w:rPr>
          <w:rFonts w:eastAsia="Times New Roman" w:cstheme="minorHAnsi"/>
          <w:sz w:val="24"/>
          <w:szCs w:val="24"/>
          <w:lang w:val="es-ES"/>
        </w:rPr>
        <w:t xml:space="preserve">En su forma primitiva, el sistema estuvo muy ligado al texto pues es en ese ámbito que surge el </w:t>
      </w:r>
      <w:proofErr w:type="gramStart"/>
      <w:r w:rsidRPr="00A71094">
        <w:rPr>
          <w:rFonts w:eastAsia="Times New Roman" w:cstheme="minorHAnsi"/>
          <w:sz w:val="24"/>
          <w:szCs w:val="24"/>
          <w:lang w:val="es-ES"/>
        </w:rPr>
        <w:t>tema  de</w:t>
      </w:r>
      <w:proofErr w:type="gramEnd"/>
      <w:r w:rsidRPr="00A71094">
        <w:rPr>
          <w:rFonts w:eastAsia="Times New Roman" w:cstheme="minorHAnsi"/>
          <w:sz w:val="24"/>
          <w:szCs w:val="24"/>
          <w:lang w:val="es-ES"/>
        </w:rPr>
        <w:t xml:space="preserve">  la  escritura  musical.  </w:t>
      </w:r>
      <w:proofErr w:type="gramStart"/>
      <w:r w:rsidRPr="00A71094">
        <w:rPr>
          <w:rFonts w:eastAsia="Times New Roman" w:cstheme="minorHAnsi"/>
          <w:sz w:val="24"/>
          <w:szCs w:val="24"/>
          <w:lang w:val="es-ES"/>
        </w:rPr>
        <w:t>Esto  no</w:t>
      </w:r>
      <w:proofErr w:type="gramEnd"/>
      <w:r w:rsidRPr="00A71094">
        <w:rPr>
          <w:rFonts w:eastAsia="Times New Roman" w:cstheme="minorHAnsi"/>
          <w:sz w:val="24"/>
          <w:szCs w:val="24"/>
          <w:lang w:val="es-ES"/>
        </w:rPr>
        <w:t xml:space="preserve">  puede  extrañar  pensando  que  nuestra  cultura  musical occidental arranca del concepto que los griegos tenían de su música, la cual suponía una absoluta subordinación  a  un  texto,  como  ya  se  ha  explicado.  </w:t>
      </w:r>
      <w:proofErr w:type="gramStart"/>
      <w:r w:rsidRPr="00A71094">
        <w:rPr>
          <w:rFonts w:eastAsia="Times New Roman" w:cstheme="minorHAnsi"/>
          <w:sz w:val="24"/>
          <w:szCs w:val="24"/>
          <w:lang w:val="es-ES"/>
        </w:rPr>
        <w:t>Por  otra</w:t>
      </w:r>
      <w:proofErr w:type="gramEnd"/>
      <w:r w:rsidRPr="00A71094">
        <w:rPr>
          <w:rFonts w:eastAsia="Times New Roman" w:cstheme="minorHAnsi"/>
          <w:sz w:val="24"/>
          <w:szCs w:val="24"/>
          <w:lang w:val="es-ES"/>
        </w:rPr>
        <w:t xml:space="preserve">  parte,  es  sólo  el  primitivo  canto litúrgico  cristiano  el  que  en  un  punto  de  su  evolución,  reclama  la  existencia  de  un  sistema  de escritura.  </w:t>
      </w:r>
      <w:proofErr w:type="gramStart"/>
      <w:r w:rsidRPr="00A71094">
        <w:rPr>
          <w:rFonts w:eastAsia="Times New Roman" w:cstheme="minorHAnsi"/>
          <w:sz w:val="24"/>
          <w:szCs w:val="24"/>
          <w:lang w:val="es-ES"/>
        </w:rPr>
        <w:t>El  sistema</w:t>
      </w:r>
      <w:proofErr w:type="gramEnd"/>
      <w:r w:rsidRPr="00A71094">
        <w:rPr>
          <w:rFonts w:eastAsia="Times New Roman" w:cstheme="minorHAnsi"/>
          <w:sz w:val="24"/>
          <w:szCs w:val="24"/>
          <w:lang w:val="es-ES"/>
        </w:rPr>
        <w:t xml:space="preserve">  visual  debió  crecer  para  abarcar,  en  lo  posible,  todos  los  parámetros  de  la música.</w:t>
      </w:r>
    </w:p>
    <w:p w:rsidR="009C1ABE" w:rsidRDefault="00C23673" w:rsidP="00C23673">
      <w:pPr>
        <w:spacing w:line="240" w:lineRule="auto"/>
        <w:rPr>
          <w:rFonts w:eastAsia="Times New Roman" w:cstheme="minorHAnsi"/>
          <w:b/>
          <w:sz w:val="24"/>
          <w:szCs w:val="24"/>
          <w:lang w:val="es-ES"/>
        </w:rPr>
      </w:pPr>
      <w:r w:rsidRPr="009C1ABE">
        <w:rPr>
          <w:rFonts w:eastAsia="Times New Roman" w:cstheme="minorHAnsi"/>
          <w:b/>
          <w:sz w:val="24"/>
          <w:szCs w:val="24"/>
          <w:lang w:val="es-ES"/>
        </w:rPr>
        <w:t>Resumen de la evolución histórica de la notación.</w:t>
      </w:r>
    </w:p>
    <w:p w:rsidR="009C1ABE" w:rsidRDefault="00C23673" w:rsidP="00C23673">
      <w:pPr>
        <w:spacing w:line="240" w:lineRule="auto"/>
        <w:rPr>
          <w:rFonts w:eastAsia="Times New Roman" w:cstheme="minorHAnsi"/>
          <w:sz w:val="24"/>
          <w:szCs w:val="24"/>
          <w:lang w:val="es-ES"/>
        </w:rPr>
      </w:pPr>
      <w:r w:rsidRPr="00A71094">
        <w:rPr>
          <w:rFonts w:eastAsia="Times New Roman" w:cstheme="minorHAnsi"/>
          <w:sz w:val="24"/>
          <w:szCs w:val="24"/>
          <w:lang w:val="es-ES"/>
        </w:rPr>
        <w:t xml:space="preserve">En la Grecia Clásica el sistema de notación fue alfabético, fórmula que pasará a los comienzos del medioevo. Estos sistemas sólo se referían a las alturas, por lo que otros elementos aún quedaban </w:t>
      </w:r>
      <w:proofErr w:type="gramStart"/>
      <w:r w:rsidRPr="00A71094">
        <w:rPr>
          <w:rFonts w:eastAsia="Times New Roman" w:cstheme="minorHAnsi"/>
          <w:sz w:val="24"/>
          <w:szCs w:val="24"/>
          <w:lang w:val="es-ES"/>
        </w:rPr>
        <w:t>sujetos  a</w:t>
      </w:r>
      <w:proofErr w:type="gramEnd"/>
      <w:r w:rsidRPr="00A71094">
        <w:rPr>
          <w:rFonts w:eastAsia="Times New Roman" w:cstheme="minorHAnsi"/>
          <w:sz w:val="24"/>
          <w:szCs w:val="24"/>
          <w:lang w:val="es-ES"/>
        </w:rPr>
        <w:t xml:space="preserve">  los  avatares  de  la  tradición  oral.  </w:t>
      </w:r>
      <w:proofErr w:type="gramStart"/>
      <w:r w:rsidRPr="00A71094">
        <w:rPr>
          <w:rFonts w:eastAsia="Times New Roman" w:cstheme="minorHAnsi"/>
          <w:sz w:val="24"/>
          <w:szCs w:val="24"/>
          <w:lang w:val="es-ES"/>
        </w:rPr>
        <w:t>En  todo</w:t>
      </w:r>
      <w:proofErr w:type="gramEnd"/>
      <w:r w:rsidRPr="00A71094">
        <w:rPr>
          <w:rFonts w:eastAsia="Times New Roman" w:cstheme="minorHAnsi"/>
          <w:sz w:val="24"/>
          <w:szCs w:val="24"/>
          <w:lang w:val="es-ES"/>
        </w:rPr>
        <w:t xml:space="preserve">  caso,  puede  decirse  que  cuando  aparece  un sistema  de  escritura,  da  cuenta  de  una  práctica  oral  anterior  y  además  las  características  de  ese sistema mucho dependen del soporte material: no es lo mismo grabar en piedra que en cualquier clase de papiro o papel.</w:t>
      </w:r>
      <w:r w:rsidR="009C1ABE">
        <w:rPr>
          <w:rFonts w:eastAsia="Times New Roman" w:cstheme="minorHAnsi"/>
          <w:sz w:val="24"/>
          <w:szCs w:val="24"/>
          <w:lang w:val="es-ES"/>
        </w:rPr>
        <w:t xml:space="preserve"> </w:t>
      </w:r>
      <w:r w:rsidRPr="00A71094">
        <w:rPr>
          <w:rFonts w:eastAsia="Times New Roman" w:cstheme="minorHAnsi"/>
          <w:sz w:val="24"/>
          <w:szCs w:val="24"/>
          <w:lang w:val="es-ES"/>
        </w:rPr>
        <w:t>En la antigua Grecia, se emplearon dos diferentes sistemas de letras para escribir la música vocal e instrumental y este procedimiento, con la incorporación del alfabeto romano, fue el que la Edad Media heredó, a través de Boecio (ca. 470-525), antes de la aparición de los neumas.</w:t>
      </w:r>
      <w:r w:rsidR="009C1ABE">
        <w:rPr>
          <w:rFonts w:eastAsia="Times New Roman" w:cstheme="minorHAnsi"/>
          <w:sz w:val="24"/>
          <w:szCs w:val="24"/>
          <w:lang w:val="es-ES"/>
        </w:rPr>
        <w:t xml:space="preserve"> </w:t>
      </w:r>
      <w:r w:rsidRPr="00A71094">
        <w:rPr>
          <w:rFonts w:eastAsia="Times New Roman" w:cstheme="minorHAnsi"/>
          <w:sz w:val="24"/>
          <w:szCs w:val="24"/>
          <w:lang w:val="es-ES"/>
        </w:rPr>
        <w:t>Ante la necesidad de difundir un repertorio religioso unificado, se desarrollará progresivamente un sistema de notación del cual es heredera nuestra actual escritura. Tal fue el caso de los neumas,</w:t>
      </w:r>
      <w:r w:rsidR="009C1ABE">
        <w:rPr>
          <w:rFonts w:eastAsia="Times New Roman" w:cstheme="minorHAnsi"/>
          <w:sz w:val="24"/>
          <w:szCs w:val="24"/>
          <w:lang w:val="es-ES"/>
        </w:rPr>
        <w:t xml:space="preserve"> </w:t>
      </w:r>
      <w:r w:rsidRPr="00A71094">
        <w:rPr>
          <w:rFonts w:eastAsia="Times New Roman" w:cstheme="minorHAnsi"/>
          <w:sz w:val="24"/>
          <w:szCs w:val="24"/>
          <w:lang w:val="es-ES"/>
        </w:rPr>
        <w:t xml:space="preserve">símbolos de puntos y rayas que eran colocados sobre los textos y que podrían haber derivado de </w:t>
      </w:r>
      <w:proofErr w:type="gramStart"/>
      <w:r w:rsidRPr="00A71094">
        <w:rPr>
          <w:rFonts w:eastAsia="Times New Roman" w:cstheme="minorHAnsi"/>
          <w:sz w:val="24"/>
          <w:szCs w:val="24"/>
          <w:lang w:val="es-ES"/>
        </w:rPr>
        <w:t>los  símbolos</w:t>
      </w:r>
      <w:proofErr w:type="gramEnd"/>
      <w:r w:rsidRPr="00A71094">
        <w:rPr>
          <w:rFonts w:eastAsia="Times New Roman" w:cstheme="minorHAnsi"/>
          <w:sz w:val="24"/>
          <w:szCs w:val="24"/>
          <w:lang w:val="es-ES"/>
        </w:rPr>
        <w:t xml:space="preserve">  usados  en  el  idioma  griego  para  indicar  la  inflexión  de  altura  en  el  habla.  </w:t>
      </w:r>
      <w:r w:rsidRPr="009C1ABE">
        <w:rPr>
          <w:rFonts w:eastAsia="Times New Roman" w:cstheme="minorHAnsi"/>
          <w:b/>
          <w:sz w:val="24"/>
          <w:szCs w:val="24"/>
          <w:lang w:val="es-ES"/>
        </w:rPr>
        <w:t xml:space="preserve">Aunque </w:t>
      </w:r>
      <w:proofErr w:type="gramStart"/>
      <w:r w:rsidRPr="009C1ABE">
        <w:rPr>
          <w:rFonts w:eastAsia="Times New Roman" w:cstheme="minorHAnsi"/>
          <w:b/>
          <w:sz w:val="24"/>
          <w:szCs w:val="24"/>
          <w:lang w:val="es-ES"/>
        </w:rPr>
        <w:t>eran  capaces</w:t>
      </w:r>
      <w:proofErr w:type="gramEnd"/>
      <w:r w:rsidRPr="009C1ABE">
        <w:rPr>
          <w:rFonts w:eastAsia="Times New Roman" w:cstheme="minorHAnsi"/>
          <w:b/>
          <w:sz w:val="24"/>
          <w:szCs w:val="24"/>
          <w:lang w:val="es-ES"/>
        </w:rPr>
        <w:t xml:space="preserve">  de  expresar  música  de  notable  complejidad,  no  eran  aptos  para  fijar  con  exactitud alturas ni ritmos y su función era básicamente mnemotécnica, es decir, ayudar a recordar algo que ya  se  sabía  “de  oído”.</w:t>
      </w:r>
      <w:r w:rsidRPr="00A71094">
        <w:rPr>
          <w:rFonts w:eastAsia="Times New Roman" w:cstheme="minorHAnsi"/>
          <w:sz w:val="24"/>
          <w:szCs w:val="24"/>
          <w:lang w:val="es-ES"/>
        </w:rPr>
        <w:t xml:space="preserve">  </w:t>
      </w:r>
      <w:proofErr w:type="gramStart"/>
      <w:r w:rsidRPr="00A71094">
        <w:rPr>
          <w:rFonts w:eastAsia="Times New Roman" w:cstheme="minorHAnsi"/>
          <w:sz w:val="24"/>
          <w:szCs w:val="24"/>
          <w:lang w:val="es-ES"/>
        </w:rPr>
        <w:t>Difícilmente,  quien</w:t>
      </w:r>
      <w:proofErr w:type="gramEnd"/>
      <w:r w:rsidRPr="00A71094">
        <w:rPr>
          <w:rFonts w:eastAsia="Times New Roman" w:cstheme="minorHAnsi"/>
          <w:sz w:val="24"/>
          <w:szCs w:val="24"/>
          <w:lang w:val="es-ES"/>
        </w:rPr>
        <w:t xml:space="preserve">  no  sabía  de  </w:t>
      </w:r>
      <w:r w:rsidRPr="00A71094">
        <w:rPr>
          <w:rFonts w:eastAsia="Times New Roman" w:cstheme="minorHAnsi"/>
          <w:sz w:val="24"/>
          <w:szCs w:val="24"/>
          <w:lang w:val="es-ES"/>
        </w:rPr>
        <w:lastRenderedPageBreak/>
        <w:t>antemano  la  melodía  y  su  ritmo  podía producir un resultado sonoro convincente o exacto. Puede decirse que antes de la aparición de los neumas habría existido una “composición oral colectiva” que cada vez se reconstruía de memoria en todo o en parte según su grado de complejidad. Para ello también se apelaba a la improvisación en el marco de ciertas convenciones aceptadas.</w:t>
      </w:r>
    </w:p>
    <w:p w:rsidR="009C1ABE" w:rsidRDefault="00C23673" w:rsidP="00C23673">
      <w:pPr>
        <w:spacing w:line="240" w:lineRule="auto"/>
        <w:rPr>
          <w:rFonts w:eastAsia="Times New Roman" w:cstheme="minorHAnsi"/>
          <w:sz w:val="24"/>
          <w:szCs w:val="24"/>
          <w:lang w:val="es-ES"/>
        </w:rPr>
      </w:pPr>
      <w:r w:rsidRPr="00A71094">
        <w:rPr>
          <w:rFonts w:eastAsia="Times New Roman" w:cstheme="minorHAnsi"/>
          <w:sz w:val="24"/>
          <w:szCs w:val="24"/>
          <w:lang w:val="es-ES"/>
        </w:rPr>
        <w:t>La evolución de esta notación con respecto a los primeros intentos permitió definir con mayor precisión las alturas, trayectorias y posteriormente, las duraciones de las notas.</w:t>
      </w:r>
    </w:p>
    <w:p w:rsidR="00C23673" w:rsidRPr="00A71094" w:rsidRDefault="00C23673" w:rsidP="00C23673">
      <w:pPr>
        <w:spacing w:line="240" w:lineRule="auto"/>
        <w:rPr>
          <w:rFonts w:eastAsia="Times New Roman" w:cstheme="minorHAnsi"/>
          <w:sz w:val="24"/>
          <w:szCs w:val="24"/>
          <w:lang w:val="es-ES"/>
        </w:rPr>
      </w:pPr>
      <w:r w:rsidRPr="00A71094">
        <w:rPr>
          <w:rFonts w:eastAsia="Times New Roman" w:cstheme="minorHAnsi"/>
          <w:sz w:val="24"/>
          <w:szCs w:val="24"/>
          <w:lang w:val="es-ES"/>
        </w:rPr>
        <w:t xml:space="preserve">Los neumas evolucionaron hacia mayores niveles de precisión, </w:t>
      </w:r>
      <w:r w:rsidRPr="009C1ABE">
        <w:rPr>
          <w:rFonts w:eastAsia="Times New Roman" w:cstheme="minorHAnsi"/>
          <w:b/>
          <w:sz w:val="24"/>
          <w:szCs w:val="24"/>
          <w:lang w:val="es-ES"/>
        </w:rPr>
        <w:t xml:space="preserve">al incorporarse una línea horizontal que indicaba una altura relativa del sonido. </w:t>
      </w:r>
      <w:r w:rsidRPr="00A71094">
        <w:rPr>
          <w:rFonts w:eastAsia="Times New Roman" w:cstheme="minorHAnsi"/>
          <w:sz w:val="24"/>
          <w:szCs w:val="24"/>
          <w:lang w:val="es-ES"/>
        </w:rPr>
        <w:t xml:space="preserve">El acercamiento a una mayor definición de la altura </w:t>
      </w:r>
      <w:proofErr w:type="gramStart"/>
      <w:r w:rsidRPr="00A71094">
        <w:rPr>
          <w:rFonts w:eastAsia="Times New Roman" w:cstheme="minorHAnsi"/>
          <w:sz w:val="24"/>
          <w:szCs w:val="24"/>
          <w:lang w:val="es-ES"/>
        </w:rPr>
        <w:t>debió  recurrir</w:t>
      </w:r>
      <w:proofErr w:type="gramEnd"/>
      <w:r w:rsidRPr="00A71094">
        <w:rPr>
          <w:rFonts w:eastAsia="Times New Roman" w:cstheme="minorHAnsi"/>
          <w:sz w:val="24"/>
          <w:szCs w:val="24"/>
          <w:lang w:val="es-ES"/>
        </w:rPr>
        <w:t xml:space="preserve">  a  más  líneas  horizontales  que  servían  de  referente,  llegándose  a  los  sistemas comunes  de  los  tetragramas  (cuatro  líneas)  y  pentagramas  (cinco  líneas),  sin  perjuicio  de  otros intentos.</w:t>
      </w:r>
      <w:r w:rsidR="009C1ABE">
        <w:rPr>
          <w:rFonts w:eastAsia="Times New Roman" w:cstheme="minorHAnsi"/>
          <w:sz w:val="24"/>
          <w:szCs w:val="24"/>
          <w:lang w:val="es-ES"/>
        </w:rPr>
        <w:t xml:space="preserve"> </w:t>
      </w:r>
      <w:r w:rsidRPr="00A71094">
        <w:rPr>
          <w:rFonts w:eastAsia="Times New Roman" w:cstheme="minorHAnsi"/>
          <w:sz w:val="24"/>
          <w:szCs w:val="24"/>
          <w:lang w:val="es-ES"/>
        </w:rPr>
        <w:t xml:space="preserve">Solucionado el problema de la fijación de la altura, hubo que encarar el problema de la escritura del ritmo, particularmente cuando las necesidades de la polifonía exigieron conferirle a cada nota </w:t>
      </w:r>
      <w:proofErr w:type="gramStart"/>
      <w:r w:rsidRPr="00A71094">
        <w:rPr>
          <w:rFonts w:eastAsia="Times New Roman" w:cstheme="minorHAnsi"/>
          <w:sz w:val="24"/>
          <w:szCs w:val="24"/>
          <w:lang w:val="es-ES"/>
        </w:rPr>
        <w:t>una  duración</w:t>
      </w:r>
      <w:proofErr w:type="gramEnd"/>
      <w:r w:rsidRPr="00A71094">
        <w:rPr>
          <w:rFonts w:eastAsia="Times New Roman" w:cstheme="minorHAnsi"/>
          <w:sz w:val="24"/>
          <w:szCs w:val="24"/>
          <w:lang w:val="es-ES"/>
        </w:rPr>
        <w:t xml:space="preserve">    determinada.  </w:t>
      </w:r>
      <w:proofErr w:type="gramStart"/>
      <w:r w:rsidRPr="00A71094">
        <w:rPr>
          <w:rFonts w:eastAsia="Times New Roman" w:cstheme="minorHAnsi"/>
          <w:sz w:val="24"/>
          <w:szCs w:val="24"/>
          <w:lang w:val="es-ES"/>
        </w:rPr>
        <w:t>El  perfeccionamiento</w:t>
      </w:r>
      <w:proofErr w:type="gramEnd"/>
      <w:r w:rsidRPr="00A71094">
        <w:rPr>
          <w:rFonts w:eastAsia="Times New Roman" w:cstheme="minorHAnsi"/>
          <w:sz w:val="24"/>
          <w:szCs w:val="24"/>
          <w:lang w:val="es-ES"/>
        </w:rPr>
        <w:t xml:space="preserve">  del  sistema  tomó  mucho  más  tiempo.  </w:t>
      </w:r>
      <w:proofErr w:type="gramStart"/>
      <w:r w:rsidRPr="00A71094">
        <w:rPr>
          <w:rFonts w:eastAsia="Times New Roman" w:cstheme="minorHAnsi"/>
          <w:sz w:val="24"/>
          <w:szCs w:val="24"/>
          <w:lang w:val="es-ES"/>
        </w:rPr>
        <w:t>De  la</w:t>
      </w:r>
      <w:proofErr w:type="gramEnd"/>
      <w:r w:rsidRPr="00A71094">
        <w:rPr>
          <w:rFonts w:eastAsia="Times New Roman" w:cstheme="minorHAnsi"/>
          <w:sz w:val="24"/>
          <w:szCs w:val="24"/>
          <w:lang w:val="es-ES"/>
        </w:rPr>
        <w:t xml:space="preserve"> aplicación  de  esquemas  provenientes  de  la  poesía  griega  y  latina  (teoría  de  los  modos  rítmicos medievales basados en los pies métricos), el Ars Nova, a partir del siglo XIV llegó a perfeccionar el sistema de notación del Ars Antiqua, proceso que continuó en el Renacimiento. Ya en el Barroco se estabiliza la notación como hoy la conocemos.</w:t>
      </w:r>
      <w:r w:rsidR="009C1ABE">
        <w:rPr>
          <w:rFonts w:eastAsia="Times New Roman" w:cstheme="minorHAnsi"/>
          <w:sz w:val="24"/>
          <w:szCs w:val="24"/>
          <w:lang w:val="es-ES"/>
        </w:rPr>
        <w:t xml:space="preserve"> </w:t>
      </w:r>
      <w:proofErr w:type="gramStart"/>
      <w:r w:rsidRPr="00A71094">
        <w:rPr>
          <w:rFonts w:eastAsia="Times New Roman" w:cstheme="minorHAnsi"/>
          <w:sz w:val="24"/>
          <w:szCs w:val="24"/>
          <w:lang w:val="es-ES"/>
        </w:rPr>
        <w:t>El  primer</w:t>
      </w:r>
      <w:proofErr w:type="gramEnd"/>
      <w:r w:rsidRPr="00A71094">
        <w:rPr>
          <w:rFonts w:eastAsia="Times New Roman" w:cstheme="minorHAnsi"/>
          <w:sz w:val="24"/>
          <w:szCs w:val="24"/>
          <w:lang w:val="es-ES"/>
        </w:rPr>
        <w:t xml:space="preserve">  paso  en  el  tema  de  la  duración  fue  la  llamada  notación  modal  (modos  rítmicos,  no confundir  con  el  sistema  melódico  modal),  basada  en  esquemas  de  la  subdivisión  perfecta (ternaria)  e  imperfecta  (binaria)  y  de  la  repetición  constante  del  modo  o  de  un  esquema.  El perfeccionamiento del sistema se basó en gran medida en la adición de valores rítmicos cada vez más pequeños hasta llegar a</w:t>
      </w:r>
      <w:r w:rsidR="009C1ABE">
        <w:rPr>
          <w:rFonts w:eastAsia="Times New Roman" w:cstheme="minorHAnsi"/>
          <w:sz w:val="24"/>
          <w:szCs w:val="24"/>
          <w:lang w:val="es-ES"/>
        </w:rPr>
        <w:t xml:space="preserve"> establecer el sistema aun usado hoy </w:t>
      </w:r>
      <w:r w:rsidRPr="00A71094">
        <w:rPr>
          <w:rFonts w:eastAsia="Times New Roman" w:cstheme="minorHAnsi"/>
          <w:sz w:val="24"/>
          <w:szCs w:val="24"/>
          <w:lang w:val="es-ES"/>
        </w:rPr>
        <w:t xml:space="preserve">que descansa en la subdivisión de la redonda en 64 unidades menores llamadas </w:t>
      </w:r>
      <w:proofErr w:type="gramStart"/>
      <w:r w:rsidRPr="00A71094">
        <w:rPr>
          <w:rFonts w:eastAsia="Times New Roman" w:cstheme="minorHAnsi"/>
          <w:sz w:val="24"/>
          <w:szCs w:val="24"/>
          <w:lang w:val="es-ES"/>
        </w:rPr>
        <w:t>semifusas.A</w:t>
      </w:r>
      <w:proofErr w:type="gramEnd"/>
      <w:r w:rsidRPr="00A71094">
        <w:rPr>
          <w:rFonts w:eastAsia="Times New Roman" w:cstheme="minorHAnsi"/>
          <w:sz w:val="24"/>
          <w:szCs w:val="24"/>
          <w:lang w:val="es-ES"/>
        </w:rPr>
        <w:t xml:space="preserve"> todo esto se fueron agregando indicaciones complementarias en cuanto a tempo, articulación, técnicas de ejecución y expresividad, situación que se aceleró en gran medida en el siglo XIX.</w:t>
      </w:r>
      <w:r w:rsidR="009C1ABE">
        <w:rPr>
          <w:rFonts w:eastAsia="Times New Roman" w:cstheme="minorHAnsi"/>
          <w:sz w:val="24"/>
          <w:szCs w:val="24"/>
          <w:lang w:val="es-ES"/>
        </w:rPr>
        <w:t xml:space="preserve"> </w:t>
      </w:r>
      <w:proofErr w:type="gramStart"/>
      <w:r w:rsidRPr="00A71094">
        <w:rPr>
          <w:rFonts w:eastAsia="Times New Roman" w:cstheme="minorHAnsi"/>
          <w:sz w:val="24"/>
          <w:szCs w:val="24"/>
          <w:lang w:val="es-ES"/>
        </w:rPr>
        <w:t>El  sistema</w:t>
      </w:r>
      <w:proofErr w:type="gramEnd"/>
      <w:r w:rsidRPr="00A71094">
        <w:rPr>
          <w:rFonts w:eastAsia="Times New Roman" w:cstheme="minorHAnsi"/>
          <w:sz w:val="24"/>
          <w:szCs w:val="24"/>
          <w:lang w:val="es-ES"/>
        </w:rPr>
        <w:t xml:space="preserve">,  hoy  día,  ha  sido  varias  veces  puesto  en  jaque  por  no  ser  adecuado  y  suficiente  para mucha música que tiene exigencias que lo sobrepasan. </w:t>
      </w:r>
      <w:r w:rsidRPr="009C1ABE">
        <w:rPr>
          <w:rFonts w:eastAsia="Times New Roman" w:cstheme="minorHAnsi"/>
          <w:b/>
          <w:sz w:val="24"/>
          <w:szCs w:val="24"/>
          <w:lang w:val="es-ES"/>
        </w:rPr>
        <w:t>En todo caso, debe insistirse en que ningún sistema será plenamente adecuado pues hay que recordar que “la música no son las notas</w:t>
      </w:r>
      <w:r w:rsidRPr="00A71094">
        <w:rPr>
          <w:rFonts w:eastAsia="Times New Roman" w:cstheme="minorHAnsi"/>
          <w:sz w:val="24"/>
          <w:szCs w:val="24"/>
          <w:lang w:val="es-ES"/>
        </w:rPr>
        <w:t xml:space="preserve">”. Otra vez reiteraremos que la música transcurre en una dimensión acústica y la partitura en el ámbito de la   visualidad.   Tampoco   puede   olvidarse   que   </w:t>
      </w:r>
      <w:r w:rsidR="009C1ABE">
        <w:rPr>
          <w:rFonts w:eastAsia="Times New Roman" w:cstheme="minorHAnsi"/>
          <w:sz w:val="24"/>
          <w:szCs w:val="24"/>
          <w:lang w:val="es-ES"/>
        </w:rPr>
        <w:t xml:space="preserve">la   aparición   de   músicas </w:t>
      </w:r>
      <w:r w:rsidRPr="00A71094">
        <w:rPr>
          <w:rFonts w:eastAsia="Times New Roman" w:cstheme="minorHAnsi"/>
          <w:sz w:val="24"/>
          <w:szCs w:val="24"/>
          <w:lang w:val="es-ES"/>
        </w:rPr>
        <w:t>“indeterminadas” (aleatoriedad, por ejemplo), implica el deliberado propósito del compositor de no escribirlo todo, dejando   un   margen   de   libertad   improvisatoria   al   intérprete.   Esto   implica   un   abandono momentáneo, una renuncia a lo que el sistema ha ganado de perfección en el tiempo. Desde una perspectiva composicional, también podría decirse que la implicancia de las tendencias aleatorias es renunciar a la situación de control que el compositor tenía sobre la obra, amparado en el sistema de notación tradicional</w:t>
      </w:r>
      <w:r w:rsidR="009C1ABE">
        <w:rPr>
          <w:rFonts w:eastAsia="Times New Roman" w:cstheme="minorHAnsi"/>
          <w:sz w:val="24"/>
          <w:szCs w:val="24"/>
          <w:lang w:val="es-ES"/>
        </w:rPr>
        <w:t xml:space="preserve">. </w:t>
      </w:r>
      <w:r w:rsidRPr="00A71094">
        <w:rPr>
          <w:rFonts w:eastAsia="Times New Roman" w:cstheme="minorHAnsi"/>
          <w:sz w:val="24"/>
          <w:szCs w:val="24"/>
          <w:lang w:val="es-ES"/>
        </w:rPr>
        <w:t xml:space="preserve">Resulta ilustrativo recordar que ya a comienzos del siglo VII, se dio la famosa aseveración de San </w:t>
      </w:r>
      <w:proofErr w:type="gramStart"/>
      <w:r w:rsidRPr="00A71094">
        <w:rPr>
          <w:rFonts w:eastAsia="Times New Roman" w:cstheme="minorHAnsi"/>
          <w:sz w:val="24"/>
          <w:szCs w:val="24"/>
          <w:lang w:val="es-ES"/>
        </w:rPr>
        <w:t>Isidoro  de</w:t>
      </w:r>
      <w:proofErr w:type="gramEnd"/>
      <w:r w:rsidRPr="00A71094">
        <w:rPr>
          <w:rFonts w:eastAsia="Times New Roman" w:cstheme="minorHAnsi"/>
          <w:sz w:val="24"/>
          <w:szCs w:val="24"/>
          <w:lang w:val="es-ES"/>
        </w:rPr>
        <w:t xml:space="preserve">  Sevilla,  en  cuanto  a  que  es  imposible  anotar  la  música,  observación  que  de  muchas maneras sigue siendo válida. Es por eso que cada cierto tiempo surgen otros sistemas de notación y el tradicional ha sido más de una vez puesto en tela de juicio. La pregunta que se ha planteado es: ¿por qué la notación musical no ha cambiado radicalmente en los últimos 400 años? Esta es una pregunta </w:t>
      </w:r>
      <w:r w:rsidRPr="00A71094">
        <w:rPr>
          <w:rFonts w:eastAsia="Times New Roman" w:cstheme="minorHAnsi"/>
          <w:sz w:val="24"/>
          <w:szCs w:val="24"/>
          <w:lang w:val="es-ES"/>
        </w:rPr>
        <w:lastRenderedPageBreak/>
        <w:t>que podría aplicarse también a otros sistemas de signos, lo que le confiere un carácter semiótico.</w:t>
      </w:r>
      <w:r w:rsidR="009C1ABE">
        <w:rPr>
          <w:rFonts w:eastAsia="Times New Roman" w:cstheme="minorHAnsi"/>
          <w:sz w:val="24"/>
          <w:szCs w:val="24"/>
          <w:lang w:val="es-ES"/>
        </w:rPr>
        <w:t xml:space="preserve"> </w:t>
      </w:r>
      <w:r w:rsidRPr="009C1ABE">
        <w:rPr>
          <w:rFonts w:eastAsia="Times New Roman" w:cstheme="minorHAnsi"/>
          <w:b/>
          <w:sz w:val="24"/>
          <w:szCs w:val="24"/>
          <w:lang w:val="es-ES"/>
        </w:rPr>
        <w:t>Se ha dicho que una partitura musical es un sistema de información que contiene un instructivo suficiente como para re-crear una obra musical</w:t>
      </w:r>
      <w:r w:rsidRPr="00A71094">
        <w:rPr>
          <w:rFonts w:eastAsia="Times New Roman" w:cstheme="minorHAnsi"/>
          <w:sz w:val="24"/>
          <w:szCs w:val="24"/>
          <w:lang w:val="es-ES"/>
        </w:rPr>
        <w:t xml:space="preserve">, existiendo además alguna información adicional; por  ejemplo,  las  ilustraciones  que  dan  cuenta  de  las  maneras  de  ejecución,  las  prácticas interpretativas histórico-estilísticas dadas por supuestas, las particularidades de la producción del sonido,  las  diferencias  entre  sonido  real  y  sonido  escrito  (instrumentos  transpositores),  etc. </w:t>
      </w:r>
    </w:p>
    <w:p w:rsidR="00C23673" w:rsidRPr="00A71094" w:rsidRDefault="00C23673" w:rsidP="00C23673">
      <w:pPr>
        <w:spacing w:line="240" w:lineRule="auto"/>
        <w:rPr>
          <w:rFonts w:eastAsia="Times New Roman" w:cstheme="minorHAnsi"/>
          <w:sz w:val="24"/>
          <w:szCs w:val="24"/>
          <w:lang w:val="es-ES"/>
        </w:rPr>
      </w:pPr>
      <w:r w:rsidRPr="00A71094">
        <w:rPr>
          <w:rFonts w:eastAsia="Times New Roman" w:cstheme="minorHAnsi"/>
          <w:sz w:val="24"/>
          <w:szCs w:val="24"/>
          <w:lang w:val="es-ES"/>
        </w:rPr>
        <w:t>Incorporadas estas particularidades, la correcta interpretación de los signos debería bastar para que empezara a levantarse la propuesta sonora, aunque, insistamos, la partitura no debe confundirse con la música pues es sólo la representación gráfica de ella.</w:t>
      </w:r>
      <w:r w:rsidR="00A75B99">
        <w:rPr>
          <w:rFonts w:eastAsia="Times New Roman" w:cstheme="minorHAnsi"/>
          <w:sz w:val="24"/>
          <w:szCs w:val="24"/>
          <w:lang w:val="es-ES"/>
        </w:rPr>
        <w:t xml:space="preserve"> </w:t>
      </w:r>
      <w:r w:rsidRPr="00A71094">
        <w:rPr>
          <w:rFonts w:eastAsia="Times New Roman" w:cstheme="minorHAnsi"/>
          <w:sz w:val="24"/>
          <w:szCs w:val="24"/>
          <w:lang w:val="es-ES"/>
        </w:rPr>
        <w:t xml:space="preserve">Para acercarse más al problema, en este tema específico exponemos algunos comentarios a partir </w:t>
      </w:r>
      <w:proofErr w:type="gramStart"/>
      <w:r w:rsidRPr="00A71094">
        <w:rPr>
          <w:rFonts w:eastAsia="Times New Roman" w:cstheme="minorHAnsi"/>
          <w:sz w:val="24"/>
          <w:szCs w:val="24"/>
          <w:lang w:val="es-ES"/>
        </w:rPr>
        <w:t>de  ideas</w:t>
      </w:r>
      <w:proofErr w:type="gramEnd"/>
      <w:r w:rsidRPr="00A71094">
        <w:rPr>
          <w:rFonts w:eastAsia="Times New Roman" w:cstheme="minorHAnsi"/>
          <w:sz w:val="24"/>
          <w:szCs w:val="24"/>
          <w:lang w:val="es-ES"/>
        </w:rPr>
        <w:t xml:space="preserve">  contenidas  en  el  artículo  de  Karim  </w:t>
      </w:r>
      <w:proofErr w:type="spellStart"/>
      <w:r w:rsidRPr="00A71094">
        <w:rPr>
          <w:rFonts w:eastAsia="Times New Roman" w:cstheme="minorHAnsi"/>
          <w:sz w:val="24"/>
          <w:szCs w:val="24"/>
          <w:lang w:val="es-ES"/>
        </w:rPr>
        <w:t>Benammar</w:t>
      </w:r>
      <w:proofErr w:type="spellEnd"/>
      <w:r w:rsidRPr="00A71094">
        <w:rPr>
          <w:rFonts w:eastAsia="Times New Roman" w:cstheme="minorHAnsi"/>
          <w:sz w:val="24"/>
          <w:szCs w:val="24"/>
          <w:lang w:val="es-ES"/>
        </w:rPr>
        <w:t>,  titulado  “</w:t>
      </w:r>
      <w:proofErr w:type="spellStart"/>
      <w:r w:rsidRPr="00A71094">
        <w:rPr>
          <w:rFonts w:eastAsia="Times New Roman" w:cstheme="minorHAnsi"/>
          <w:sz w:val="24"/>
          <w:szCs w:val="24"/>
          <w:lang w:val="es-ES"/>
        </w:rPr>
        <w:t>Symbolic</w:t>
      </w:r>
      <w:proofErr w:type="spellEnd"/>
      <w:r w:rsidRPr="00A71094">
        <w:rPr>
          <w:rFonts w:eastAsia="Times New Roman" w:cstheme="minorHAnsi"/>
          <w:sz w:val="24"/>
          <w:szCs w:val="24"/>
          <w:lang w:val="es-ES"/>
        </w:rPr>
        <w:t xml:space="preserve">  </w:t>
      </w:r>
      <w:proofErr w:type="spellStart"/>
      <w:r w:rsidRPr="00A71094">
        <w:rPr>
          <w:rFonts w:eastAsia="Times New Roman" w:cstheme="minorHAnsi"/>
          <w:sz w:val="24"/>
          <w:szCs w:val="24"/>
          <w:lang w:val="es-ES"/>
        </w:rPr>
        <w:t>extension</w:t>
      </w:r>
      <w:proofErr w:type="spellEnd"/>
      <w:r w:rsidRPr="00A71094">
        <w:rPr>
          <w:rFonts w:eastAsia="Times New Roman" w:cstheme="minorHAnsi"/>
          <w:sz w:val="24"/>
          <w:szCs w:val="24"/>
          <w:lang w:val="es-ES"/>
        </w:rPr>
        <w:t xml:space="preserve">  and </w:t>
      </w:r>
      <w:proofErr w:type="spellStart"/>
      <w:r w:rsidRPr="00A71094">
        <w:rPr>
          <w:rFonts w:eastAsia="Times New Roman" w:cstheme="minorHAnsi"/>
          <w:sz w:val="24"/>
          <w:szCs w:val="24"/>
          <w:lang w:val="es-ES"/>
        </w:rPr>
        <w:t>fossilization</w:t>
      </w:r>
      <w:proofErr w:type="spellEnd"/>
      <w:r w:rsidRPr="00A71094">
        <w:rPr>
          <w:rFonts w:eastAsia="Times New Roman" w:cstheme="minorHAnsi"/>
          <w:sz w:val="24"/>
          <w:szCs w:val="24"/>
          <w:lang w:val="es-ES"/>
        </w:rPr>
        <w:t xml:space="preserve">  in  </w:t>
      </w:r>
      <w:proofErr w:type="spellStart"/>
      <w:r w:rsidRPr="00A71094">
        <w:rPr>
          <w:rFonts w:eastAsia="Times New Roman" w:cstheme="minorHAnsi"/>
          <w:sz w:val="24"/>
          <w:szCs w:val="24"/>
          <w:lang w:val="es-ES"/>
        </w:rPr>
        <w:t>the</w:t>
      </w:r>
      <w:proofErr w:type="spellEnd"/>
      <w:r w:rsidRPr="00A71094">
        <w:rPr>
          <w:rFonts w:eastAsia="Times New Roman" w:cstheme="minorHAnsi"/>
          <w:sz w:val="24"/>
          <w:szCs w:val="24"/>
          <w:lang w:val="es-ES"/>
        </w:rPr>
        <w:t xml:space="preserve">  </w:t>
      </w:r>
      <w:proofErr w:type="spellStart"/>
      <w:r w:rsidRPr="00A71094">
        <w:rPr>
          <w:rFonts w:eastAsia="Times New Roman" w:cstheme="minorHAnsi"/>
          <w:sz w:val="24"/>
          <w:szCs w:val="24"/>
          <w:lang w:val="es-ES"/>
        </w:rPr>
        <w:t>development</w:t>
      </w:r>
      <w:proofErr w:type="spellEnd"/>
      <w:r w:rsidRPr="00A71094">
        <w:rPr>
          <w:rFonts w:eastAsia="Times New Roman" w:cstheme="minorHAnsi"/>
          <w:sz w:val="24"/>
          <w:szCs w:val="24"/>
          <w:lang w:val="es-ES"/>
        </w:rPr>
        <w:t xml:space="preserve">  of  musical  </w:t>
      </w:r>
      <w:proofErr w:type="spellStart"/>
      <w:r w:rsidRPr="00A71094">
        <w:rPr>
          <w:rFonts w:eastAsia="Times New Roman" w:cstheme="minorHAnsi"/>
          <w:sz w:val="24"/>
          <w:szCs w:val="24"/>
          <w:lang w:val="es-ES"/>
        </w:rPr>
        <w:t>notation</w:t>
      </w:r>
      <w:proofErr w:type="spellEnd"/>
      <w:r w:rsidRPr="00A71094">
        <w:rPr>
          <w:rFonts w:eastAsia="Times New Roman" w:cstheme="minorHAnsi"/>
          <w:sz w:val="24"/>
          <w:szCs w:val="24"/>
          <w:lang w:val="es-ES"/>
        </w:rPr>
        <w:t xml:space="preserve">”  (Extensión  simbólica  y  fosilización  en  el desarrollo de la notación musical. Publicada en </w:t>
      </w:r>
      <w:proofErr w:type="spellStart"/>
      <w:r w:rsidRPr="00A71094">
        <w:rPr>
          <w:rFonts w:eastAsia="Times New Roman" w:cstheme="minorHAnsi"/>
          <w:sz w:val="24"/>
          <w:szCs w:val="24"/>
          <w:lang w:val="es-ES"/>
        </w:rPr>
        <w:t>Kokusia</w:t>
      </w:r>
      <w:proofErr w:type="spellEnd"/>
      <w:r w:rsidRPr="00A71094">
        <w:rPr>
          <w:rFonts w:eastAsia="Times New Roman" w:cstheme="minorHAnsi"/>
          <w:sz w:val="24"/>
          <w:szCs w:val="24"/>
          <w:lang w:val="es-ES"/>
        </w:rPr>
        <w:t xml:space="preserve"> </w:t>
      </w:r>
      <w:proofErr w:type="spellStart"/>
      <w:r w:rsidRPr="00A71094">
        <w:rPr>
          <w:rFonts w:eastAsia="Times New Roman" w:cstheme="minorHAnsi"/>
          <w:sz w:val="24"/>
          <w:szCs w:val="24"/>
          <w:lang w:val="es-ES"/>
        </w:rPr>
        <w:t>Bungaku</w:t>
      </w:r>
      <w:proofErr w:type="spellEnd"/>
      <w:r w:rsidRPr="00A71094">
        <w:rPr>
          <w:rFonts w:eastAsia="Times New Roman" w:cstheme="minorHAnsi"/>
          <w:sz w:val="24"/>
          <w:szCs w:val="24"/>
          <w:lang w:val="es-ES"/>
        </w:rPr>
        <w:t xml:space="preserve"> </w:t>
      </w:r>
      <w:proofErr w:type="spellStart"/>
      <w:r w:rsidRPr="00A71094">
        <w:rPr>
          <w:rFonts w:eastAsia="Times New Roman" w:cstheme="minorHAnsi"/>
          <w:sz w:val="24"/>
          <w:szCs w:val="24"/>
          <w:lang w:val="es-ES"/>
        </w:rPr>
        <w:t>Kenkyu</w:t>
      </w:r>
      <w:proofErr w:type="spellEnd"/>
      <w:r w:rsidRPr="00A71094">
        <w:rPr>
          <w:rFonts w:eastAsia="Times New Roman" w:cstheme="minorHAnsi"/>
          <w:sz w:val="24"/>
          <w:szCs w:val="24"/>
          <w:lang w:val="es-ES"/>
        </w:rPr>
        <w:t>, 1997. p. 129-146).</w:t>
      </w:r>
      <w:r w:rsidR="00A75B99">
        <w:rPr>
          <w:rFonts w:eastAsia="Times New Roman" w:cstheme="minorHAnsi"/>
          <w:sz w:val="24"/>
          <w:szCs w:val="24"/>
          <w:lang w:val="es-ES"/>
        </w:rPr>
        <w:t xml:space="preserve"> A</w:t>
      </w:r>
      <w:r w:rsidRPr="00A71094">
        <w:rPr>
          <w:rFonts w:eastAsia="Times New Roman" w:cstheme="minorHAnsi"/>
          <w:sz w:val="24"/>
          <w:szCs w:val="24"/>
          <w:lang w:val="es-ES"/>
        </w:rPr>
        <w:t xml:space="preserve"> partir de los neumas, la notación evolucionó hasta los siglos XVI y XVII y hasta ahí se fijaron </w:t>
      </w:r>
      <w:proofErr w:type="gramStart"/>
      <w:r w:rsidRPr="00A71094">
        <w:rPr>
          <w:rFonts w:eastAsia="Times New Roman" w:cstheme="minorHAnsi"/>
          <w:sz w:val="24"/>
          <w:szCs w:val="24"/>
          <w:lang w:val="es-ES"/>
        </w:rPr>
        <w:t>las  normas</w:t>
      </w:r>
      <w:proofErr w:type="gramEnd"/>
      <w:r w:rsidRPr="00A71094">
        <w:rPr>
          <w:rFonts w:eastAsia="Times New Roman" w:cstheme="minorHAnsi"/>
          <w:sz w:val="24"/>
          <w:szCs w:val="24"/>
          <w:lang w:val="es-ES"/>
        </w:rPr>
        <w:t xml:space="preserve">  que  significaron  los  mayores  cambios  en  el  sistema  </w:t>
      </w:r>
      <w:proofErr w:type="spellStart"/>
      <w:r w:rsidRPr="00A71094">
        <w:rPr>
          <w:rFonts w:eastAsia="Times New Roman" w:cstheme="minorHAnsi"/>
          <w:sz w:val="24"/>
          <w:szCs w:val="24"/>
          <w:lang w:val="es-ES"/>
        </w:rPr>
        <w:t>notacional</w:t>
      </w:r>
      <w:proofErr w:type="spellEnd"/>
      <w:r w:rsidRPr="00A71094">
        <w:rPr>
          <w:rFonts w:eastAsia="Times New Roman" w:cstheme="minorHAnsi"/>
          <w:sz w:val="24"/>
          <w:szCs w:val="24"/>
          <w:lang w:val="es-ES"/>
        </w:rPr>
        <w:t xml:space="preserve">,  adquiriendo  las características que tiene hoy día. Según diferentes autores, desde entonces son innumerables los cambios propuestos. Por ejemplo, se ha dicho que en los últimos tres siglos, cada tres o cuatro años </w:t>
      </w:r>
      <w:proofErr w:type="gramStart"/>
      <w:r w:rsidRPr="00A71094">
        <w:rPr>
          <w:rFonts w:eastAsia="Times New Roman" w:cstheme="minorHAnsi"/>
          <w:sz w:val="24"/>
          <w:szCs w:val="24"/>
          <w:lang w:val="es-ES"/>
        </w:rPr>
        <w:t>alguien  ha</w:t>
      </w:r>
      <w:proofErr w:type="gramEnd"/>
      <w:r w:rsidRPr="00A71094">
        <w:rPr>
          <w:rFonts w:eastAsia="Times New Roman" w:cstheme="minorHAnsi"/>
          <w:sz w:val="24"/>
          <w:szCs w:val="24"/>
          <w:lang w:val="es-ES"/>
        </w:rPr>
        <w:t xml:space="preserve">  surgido  con  una  propuesta  de  cambio  radical;  se  señala  haber  contabilizado  391 propuestas. Otros han examinado unas 600 partituras de 131 compositores, de obras compuestas en la década del 60 y afirman haber encontrado 570 propuestas de cambios.</w:t>
      </w:r>
      <w:r w:rsidR="00A75B99">
        <w:rPr>
          <w:rFonts w:eastAsia="Times New Roman" w:cstheme="minorHAnsi"/>
          <w:sz w:val="24"/>
          <w:szCs w:val="24"/>
          <w:lang w:val="es-ES"/>
        </w:rPr>
        <w:t xml:space="preserve"> </w:t>
      </w:r>
      <w:r w:rsidRPr="00A71094">
        <w:rPr>
          <w:rFonts w:eastAsia="Times New Roman" w:cstheme="minorHAnsi"/>
          <w:sz w:val="24"/>
          <w:szCs w:val="24"/>
          <w:lang w:val="es-ES"/>
        </w:rPr>
        <w:t xml:space="preserve">Tal situación reflejaría la insatisfacción con el sistema vigente. Pero no se trata sólo de extender la carta de los signos existentes sino de reinterpretarlos. En general, puede decirse que ha existido gran rechazo al cambio y que las pocas modificaciones que se han impuesto, se han debido a una necesidad real, o porque algunas se adaptan al sistema corriente (o el sistema a ellas) o porque han </w:t>
      </w:r>
      <w:proofErr w:type="gramStart"/>
      <w:r w:rsidRPr="00A71094">
        <w:rPr>
          <w:rFonts w:eastAsia="Times New Roman" w:cstheme="minorHAnsi"/>
          <w:sz w:val="24"/>
          <w:szCs w:val="24"/>
          <w:lang w:val="es-ES"/>
        </w:rPr>
        <w:t>sido  usadas</w:t>
      </w:r>
      <w:proofErr w:type="gramEnd"/>
      <w:r w:rsidRPr="00A71094">
        <w:rPr>
          <w:rFonts w:eastAsia="Times New Roman" w:cstheme="minorHAnsi"/>
          <w:sz w:val="24"/>
          <w:szCs w:val="24"/>
          <w:lang w:val="es-ES"/>
        </w:rPr>
        <w:t xml:space="preserve">  por  compositores  importantes  que  hacen  valer  su  influencia.  </w:t>
      </w:r>
      <w:proofErr w:type="gramStart"/>
      <w:r w:rsidRPr="00A71094">
        <w:rPr>
          <w:rFonts w:eastAsia="Times New Roman" w:cstheme="minorHAnsi"/>
          <w:sz w:val="24"/>
          <w:szCs w:val="24"/>
          <w:lang w:val="es-ES"/>
        </w:rPr>
        <w:t>También  puede</w:t>
      </w:r>
      <w:proofErr w:type="gramEnd"/>
      <w:r w:rsidRPr="00A71094">
        <w:rPr>
          <w:rFonts w:eastAsia="Times New Roman" w:cstheme="minorHAnsi"/>
          <w:sz w:val="24"/>
          <w:szCs w:val="24"/>
          <w:lang w:val="es-ES"/>
        </w:rPr>
        <w:t xml:space="preserve"> observarse que muchas veces las modificaciones no han subsistido fuera de la obra específica en que aparecieron. </w:t>
      </w:r>
      <w:r w:rsidRPr="00A75B99">
        <w:rPr>
          <w:rFonts w:eastAsia="Times New Roman" w:cstheme="minorHAnsi"/>
          <w:b/>
          <w:sz w:val="24"/>
          <w:szCs w:val="24"/>
          <w:lang w:val="es-ES"/>
        </w:rPr>
        <w:t xml:space="preserve">Décadas de gran creatividad experimental, como podrían estimarse las décadas del 50 y 60, han dado origen a propuestas de notación muy </w:t>
      </w:r>
      <w:proofErr w:type="gramStart"/>
      <w:r w:rsidRPr="00A75B99">
        <w:rPr>
          <w:rFonts w:eastAsia="Times New Roman" w:cstheme="minorHAnsi"/>
          <w:b/>
          <w:sz w:val="24"/>
          <w:szCs w:val="24"/>
          <w:lang w:val="es-ES"/>
        </w:rPr>
        <w:t>innovadoras</w:t>
      </w:r>
      <w:proofErr w:type="gramEnd"/>
      <w:r w:rsidRPr="00A75B99">
        <w:rPr>
          <w:rFonts w:eastAsia="Times New Roman" w:cstheme="minorHAnsi"/>
          <w:b/>
          <w:sz w:val="24"/>
          <w:szCs w:val="24"/>
          <w:lang w:val="es-ES"/>
        </w:rPr>
        <w:t xml:space="preserve"> pero sólo algunas de ellas se han estabilizado en las décadas posteriores después de una restrictiva selección.</w:t>
      </w:r>
      <w:r w:rsidR="00A75B99" w:rsidRPr="00A75B99">
        <w:rPr>
          <w:rFonts w:eastAsia="Times New Roman" w:cstheme="minorHAnsi"/>
          <w:b/>
          <w:sz w:val="24"/>
          <w:szCs w:val="24"/>
          <w:lang w:val="es-ES"/>
        </w:rPr>
        <w:t xml:space="preserve"> </w:t>
      </w:r>
      <w:r w:rsidRPr="00A71094">
        <w:rPr>
          <w:rFonts w:eastAsia="Times New Roman" w:cstheme="minorHAnsi"/>
          <w:sz w:val="24"/>
          <w:szCs w:val="24"/>
          <w:lang w:val="es-ES"/>
        </w:rPr>
        <w:t xml:space="preserve">Las propuestas de nuevas grafías han variado desde la extensión y reinterpretación de lo existente, hasta el vuelco radical. Esto ha ido de la mano con las estéticas compositivas, que grosso modo, han oscilado entre la determinación absoluta y la indeterminación. Una notación que requiere un </w:t>
      </w:r>
      <w:proofErr w:type="gramStart"/>
      <w:r w:rsidRPr="00A71094">
        <w:rPr>
          <w:rFonts w:eastAsia="Times New Roman" w:cstheme="minorHAnsi"/>
          <w:sz w:val="24"/>
          <w:szCs w:val="24"/>
          <w:lang w:val="es-ES"/>
        </w:rPr>
        <w:t>alto  grado</w:t>
      </w:r>
      <w:proofErr w:type="gramEnd"/>
      <w:r w:rsidRPr="00A71094">
        <w:rPr>
          <w:rFonts w:eastAsia="Times New Roman" w:cstheme="minorHAnsi"/>
          <w:sz w:val="24"/>
          <w:szCs w:val="24"/>
          <w:lang w:val="es-ES"/>
        </w:rPr>
        <w:t xml:space="preserve">  de  precisión,  exige  cada  vez  más  signos  para  representar  las  más  sutiles  situaciones. </w:t>
      </w:r>
      <w:proofErr w:type="gramStart"/>
      <w:r w:rsidRPr="00A71094">
        <w:rPr>
          <w:rFonts w:eastAsia="Times New Roman" w:cstheme="minorHAnsi"/>
          <w:sz w:val="24"/>
          <w:szCs w:val="24"/>
          <w:lang w:val="es-ES"/>
        </w:rPr>
        <w:t>Esto  es</w:t>
      </w:r>
      <w:proofErr w:type="gramEnd"/>
      <w:r w:rsidRPr="00A71094">
        <w:rPr>
          <w:rFonts w:eastAsia="Times New Roman" w:cstheme="minorHAnsi"/>
          <w:sz w:val="24"/>
          <w:szCs w:val="24"/>
          <w:lang w:val="es-ES"/>
        </w:rPr>
        <w:t xml:space="preserve">  claro  en  cuanto  a  la  división  y  subdivisión  de  los  valores  rítmicos.  </w:t>
      </w:r>
      <w:proofErr w:type="gramStart"/>
      <w:r w:rsidRPr="00A71094">
        <w:rPr>
          <w:rFonts w:eastAsia="Times New Roman" w:cstheme="minorHAnsi"/>
          <w:sz w:val="24"/>
          <w:szCs w:val="24"/>
          <w:lang w:val="es-ES"/>
        </w:rPr>
        <w:t>Igualmente,  otros</w:t>
      </w:r>
      <w:proofErr w:type="gramEnd"/>
      <w:r w:rsidRPr="00A71094">
        <w:rPr>
          <w:rFonts w:eastAsia="Times New Roman" w:cstheme="minorHAnsi"/>
          <w:sz w:val="24"/>
          <w:szCs w:val="24"/>
          <w:lang w:val="es-ES"/>
        </w:rPr>
        <w:t xml:space="preserve"> parámetros han sido llevados al máximo de prescripción: la dinámica, la precisión cronológica o las maneras especiales de tocar el instrumento. </w:t>
      </w:r>
      <w:r w:rsidRPr="00A75B99">
        <w:rPr>
          <w:rFonts w:eastAsia="Times New Roman" w:cstheme="minorHAnsi"/>
          <w:b/>
          <w:sz w:val="24"/>
          <w:szCs w:val="24"/>
          <w:lang w:val="es-ES"/>
        </w:rPr>
        <w:t xml:space="preserve">Todo esto no deja de ser relevante en términos de </w:t>
      </w:r>
      <w:proofErr w:type="gramStart"/>
      <w:r w:rsidRPr="00A75B99">
        <w:rPr>
          <w:rFonts w:eastAsia="Times New Roman" w:cstheme="minorHAnsi"/>
          <w:b/>
          <w:sz w:val="24"/>
          <w:szCs w:val="24"/>
          <w:lang w:val="es-ES"/>
        </w:rPr>
        <w:t>desciframiento  de</w:t>
      </w:r>
      <w:proofErr w:type="gramEnd"/>
      <w:r w:rsidRPr="00A75B99">
        <w:rPr>
          <w:rFonts w:eastAsia="Times New Roman" w:cstheme="minorHAnsi"/>
          <w:b/>
          <w:sz w:val="24"/>
          <w:szCs w:val="24"/>
          <w:lang w:val="es-ES"/>
        </w:rPr>
        <w:t xml:space="preserve">  un  código:  los  intérpretes  deben  dedicar  más  tiempo  a  esta  pura  actividad  en comparación con lo que es su costumbre. Esto puede conducir a ejecuciones perfectas en cuanto a la </w:t>
      </w:r>
      <w:proofErr w:type="gramStart"/>
      <w:r w:rsidRPr="00A75B99">
        <w:rPr>
          <w:rFonts w:eastAsia="Times New Roman" w:cstheme="minorHAnsi"/>
          <w:b/>
          <w:sz w:val="24"/>
          <w:szCs w:val="24"/>
          <w:lang w:val="es-ES"/>
        </w:rPr>
        <w:t>lectura</w:t>
      </w:r>
      <w:proofErr w:type="gramEnd"/>
      <w:r w:rsidRPr="00A75B99">
        <w:rPr>
          <w:rFonts w:eastAsia="Times New Roman" w:cstheme="minorHAnsi"/>
          <w:b/>
          <w:sz w:val="24"/>
          <w:szCs w:val="24"/>
          <w:lang w:val="es-ES"/>
        </w:rPr>
        <w:t xml:space="preserve"> pero no en cuanto a la madurez de la interpretación para que la obra pudiera “decantar” más allá del desciframiento de un código intrincado.</w:t>
      </w:r>
      <w:r w:rsidRPr="00A71094">
        <w:rPr>
          <w:rFonts w:eastAsia="Times New Roman" w:cstheme="minorHAnsi"/>
          <w:sz w:val="24"/>
          <w:szCs w:val="24"/>
          <w:lang w:val="es-ES"/>
        </w:rPr>
        <w:t xml:space="preserve"> (Hay que tener presente que hay compositores que no quieren ser “interpretados”, lo que implica que </w:t>
      </w:r>
      <w:r w:rsidRPr="00A42204">
        <w:rPr>
          <w:rFonts w:eastAsia="Times New Roman" w:cstheme="minorHAnsi"/>
          <w:b/>
          <w:sz w:val="24"/>
          <w:szCs w:val="24"/>
          <w:lang w:val="es-ES"/>
        </w:rPr>
        <w:lastRenderedPageBreak/>
        <w:t xml:space="preserve">están tan seguros de sus indicaciones que </w:t>
      </w:r>
      <w:proofErr w:type="gramStart"/>
      <w:r w:rsidRPr="00A42204">
        <w:rPr>
          <w:rFonts w:eastAsia="Times New Roman" w:cstheme="minorHAnsi"/>
          <w:b/>
          <w:sz w:val="24"/>
          <w:szCs w:val="24"/>
          <w:lang w:val="es-ES"/>
        </w:rPr>
        <w:t>no  desean</w:t>
      </w:r>
      <w:proofErr w:type="gramEnd"/>
      <w:r w:rsidRPr="00A42204">
        <w:rPr>
          <w:rFonts w:eastAsia="Times New Roman" w:cstheme="minorHAnsi"/>
          <w:b/>
          <w:sz w:val="24"/>
          <w:szCs w:val="24"/>
          <w:lang w:val="es-ES"/>
        </w:rPr>
        <w:t xml:space="preserve">  que  el  ejecutante  vaya  más  allá  de  ellas).  </w:t>
      </w:r>
      <w:proofErr w:type="gramStart"/>
      <w:r w:rsidRPr="00A71094">
        <w:rPr>
          <w:rFonts w:eastAsia="Times New Roman" w:cstheme="minorHAnsi"/>
          <w:sz w:val="24"/>
          <w:szCs w:val="24"/>
          <w:lang w:val="es-ES"/>
        </w:rPr>
        <w:t>Algunos  critican</w:t>
      </w:r>
      <w:proofErr w:type="gramEnd"/>
      <w:r w:rsidRPr="00A71094">
        <w:rPr>
          <w:rFonts w:eastAsia="Times New Roman" w:cstheme="minorHAnsi"/>
          <w:sz w:val="24"/>
          <w:szCs w:val="24"/>
          <w:lang w:val="es-ES"/>
        </w:rPr>
        <w:t xml:space="preserve">  esta  obsesión  con  la perfección lectora, arguyendo que en muchos casos el resultado es igualmente de tal complejidad “caótica”  que  el  auditor  podría  pensar  que  la  obra  tiene  alguna  condición  aleatoria.  </w:t>
      </w:r>
      <w:proofErr w:type="gramStart"/>
      <w:r w:rsidRPr="00A71094">
        <w:rPr>
          <w:rFonts w:eastAsia="Times New Roman" w:cstheme="minorHAnsi"/>
          <w:sz w:val="24"/>
          <w:szCs w:val="24"/>
          <w:lang w:val="es-ES"/>
        </w:rPr>
        <w:t>A  este</w:t>
      </w:r>
      <w:proofErr w:type="gramEnd"/>
      <w:r w:rsidRPr="00A71094">
        <w:rPr>
          <w:rFonts w:eastAsia="Times New Roman" w:cstheme="minorHAnsi"/>
          <w:sz w:val="24"/>
          <w:szCs w:val="24"/>
          <w:lang w:val="es-ES"/>
        </w:rPr>
        <w:t xml:space="preserve"> argumento se le contrapone que en la interpretación tradicional, es tal la costumbre del ejecutante por realizar cosas conocidas, que en presencia de una música conceptualmente nueva se inhibe o abstiene al percatarse de que sería necesario completar las antiguas prácticas con una real actitud de cambio, en </w:t>
      </w:r>
      <w:bookmarkStart w:id="0" w:name="_GoBack"/>
      <w:bookmarkEnd w:id="0"/>
      <w:r w:rsidRPr="00A71094">
        <w:rPr>
          <w:rFonts w:eastAsia="Times New Roman" w:cstheme="minorHAnsi"/>
          <w:sz w:val="24"/>
          <w:szCs w:val="24"/>
          <w:lang w:val="es-ES"/>
        </w:rPr>
        <w:t>correspondencia con las propuestas innovadoras de los compositores.</w:t>
      </w:r>
    </w:p>
    <w:p w:rsidR="005D73F4" w:rsidRPr="00A71094" w:rsidRDefault="005D73F4">
      <w:pPr>
        <w:rPr>
          <w:rFonts w:cstheme="minorHAnsi"/>
          <w:sz w:val="24"/>
          <w:szCs w:val="24"/>
          <w:lang w:val="es-ES"/>
        </w:rPr>
      </w:pPr>
    </w:p>
    <w:sectPr w:rsidR="005D73F4" w:rsidRPr="00A71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73"/>
    <w:rsid w:val="000F07FB"/>
    <w:rsid w:val="005D73F4"/>
    <w:rsid w:val="009C1ABE"/>
    <w:rsid w:val="00A42204"/>
    <w:rsid w:val="00A56619"/>
    <w:rsid w:val="00A71094"/>
    <w:rsid w:val="00A75B99"/>
    <w:rsid w:val="00C23673"/>
    <w:rsid w:val="00C3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03EE"/>
  <w15:chartTrackingRefBased/>
  <w15:docId w15:val="{14E237A1-2AFB-4224-8250-A5EB96E8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52494">
      <w:bodyDiv w:val="1"/>
      <w:marLeft w:val="0"/>
      <w:marRight w:val="0"/>
      <w:marTop w:val="0"/>
      <w:marBottom w:val="0"/>
      <w:divBdr>
        <w:top w:val="none" w:sz="0" w:space="0" w:color="auto"/>
        <w:left w:val="none" w:sz="0" w:space="0" w:color="auto"/>
        <w:bottom w:val="none" w:sz="0" w:space="0" w:color="auto"/>
        <w:right w:val="none" w:sz="0" w:space="0" w:color="auto"/>
      </w:divBdr>
      <w:divsChild>
        <w:div w:id="2119762469">
          <w:marLeft w:val="0"/>
          <w:marRight w:val="0"/>
          <w:marTop w:val="100"/>
          <w:marBottom w:val="100"/>
          <w:divBdr>
            <w:top w:val="none" w:sz="0" w:space="0" w:color="auto"/>
            <w:left w:val="none" w:sz="0" w:space="0" w:color="auto"/>
            <w:bottom w:val="none" w:sz="0" w:space="0" w:color="auto"/>
            <w:right w:val="none" w:sz="0" w:space="0" w:color="auto"/>
          </w:divBdr>
          <w:divsChild>
            <w:div w:id="1247225985">
              <w:marLeft w:val="0"/>
              <w:marRight w:val="0"/>
              <w:marTop w:val="750"/>
              <w:marBottom w:val="750"/>
              <w:divBdr>
                <w:top w:val="none" w:sz="0" w:space="0" w:color="auto"/>
                <w:left w:val="none" w:sz="0" w:space="0" w:color="auto"/>
                <w:bottom w:val="none" w:sz="0" w:space="0" w:color="auto"/>
                <w:right w:val="none" w:sz="0" w:space="0" w:color="auto"/>
              </w:divBdr>
              <w:divsChild>
                <w:div w:id="1844318611">
                  <w:marLeft w:val="0"/>
                  <w:marRight w:val="0"/>
                  <w:marTop w:val="0"/>
                  <w:marBottom w:val="0"/>
                  <w:divBdr>
                    <w:top w:val="none" w:sz="0" w:space="0" w:color="auto"/>
                    <w:left w:val="none" w:sz="0" w:space="0" w:color="auto"/>
                    <w:bottom w:val="none" w:sz="0" w:space="0" w:color="auto"/>
                    <w:right w:val="none" w:sz="0" w:space="0" w:color="auto"/>
                  </w:divBdr>
                  <w:divsChild>
                    <w:div w:id="333873144">
                      <w:marLeft w:val="0"/>
                      <w:marRight w:val="0"/>
                      <w:marTop w:val="0"/>
                      <w:marBottom w:val="0"/>
                      <w:divBdr>
                        <w:top w:val="none" w:sz="0" w:space="0" w:color="auto"/>
                        <w:left w:val="none" w:sz="0" w:space="0" w:color="auto"/>
                        <w:bottom w:val="none" w:sz="0" w:space="0" w:color="auto"/>
                        <w:right w:val="none" w:sz="0" w:space="0" w:color="auto"/>
                      </w:divBdr>
                      <w:divsChild>
                        <w:div w:id="14807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2525">
          <w:marLeft w:val="0"/>
          <w:marRight w:val="0"/>
          <w:marTop w:val="100"/>
          <w:marBottom w:val="100"/>
          <w:divBdr>
            <w:top w:val="dashed" w:sz="6" w:space="0" w:color="A8A8A8"/>
            <w:left w:val="none" w:sz="0" w:space="0" w:color="auto"/>
            <w:bottom w:val="none" w:sz="0" w:space="0" w:color="auto"/>
            <w:right w:val="none" w:sz="0" w:space="0" w:color="auto"/>
          </w:divBdr>
          <w:divsChild>
            <w:div w:id="1601984414">
              <w:marLeft w:val="0"/>
              <w:marRight w:val="0"/>
              <w:marTop w:val="750"/>
              <w:marBottom w:val="750"/>
              <w:divBdr>
                <w:top w:val="none" w:sz="0" w:space="0" w:color="auto"/>
                <w:left w:val="none" w:sz="0" w:space="0" w:color="auto"/>
                <w:bottom w:val="none" w:sz="0" w:space="0" w:color="auto"/>
                <w:right w:val="none" w:sz="0" w:space="0" w:color="auto"/>
              </w:divBdr>
              <w:divsChild>
                <w:div w:id="392630289">
                  <w:marLeft w:val="0"/>
                  <w:marRight w:val="0"/>
                  <w:marTop w:val="0"/>
                  <w:marBottom w:val="0"/>
                  <w:divBdr>
                    <w:top w:val="none" w:sz="0" w:space="0" w:color="auto"/>
                    <w:left w:val="none" w:sz="0" w:space="0" w:color="auto"/>
                    <w:bottom w:val="none" w:sz="0" w:space="0" w:color="auto"/>
                    <w:right w:val="none" w:sz="0" w:space="0" w:color="auto"/>
                  </w:divBdr>
                  <w:divsChild>
                    <w:div w:id="1445731771">
                      <w:marLeft w:val="0"/>
                      <w:marRight w:val="0"/>
                      <w:marTop w:val="0"/>
                      <w:marBottom w:val="0"/>
                      <w:divBdr>
                        <w:top w:val="none" w:sz="0" w:space="0" w:color="auto"/>
                        <w:left w:val="none" w:sz="0" w:space="0" w:color="auto"/>
                        <w:bottom w:val="none" w:sz="0" w:space="0" w:color="auto"/>
                        <w:right w:val="none" w:sz="0" w:space="0" w:color="auto"/>
                      </w:divBdr>
                      <w:divsChild>
                        <w:div w:id="9978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7954">
          <w:marLeft w:val="0"/>
          <w:marRight w:val="0"/>
          <w:marTop w:val="100"/>
          <w:marBottom w:val="100"/>
          <w:divBdr>
            <w:top w:val="dashed" w:sz="6" w:space="0" w:color="A8A8A8"/>
            <w:left w:val="none" w:sz="0" w:space="0" w:color="auto"/>
            <w:bottom w:val="none" w:sz="0" w:space="0" w:color="auto"/>
            <w:right w:val="none" w:sz="0" w:space="0" w:color="auto"/>
          </w:divBdr>
          <w:divsChild>
            <w:div w:id="1591888737">
              <w:marLeft w:val="0"/>
              <w:marRight w:val="0"/>
              <w:marTop w:val="750"/>
              <w:marBottom w:val="750"/>
              <w:divBdr>
                <w:top w:val="none" w:sz="0" w:space="0" w:color="auto"/>
                <w:left w:val="none" w:sz="0" w:space="0" w:color="auto"/>
                <w:bottom w:val="none" w:sz="0" w:space="0" w:color="auto"/>
                <w:right w:val="none" w:sz="0" w:space="0" w:color="auto"/>
              </w:divBdr>
              <w:divsChild>
                <w:div w:id="1655181476">
                  <w:marLeft w:val="0"/>
                  <w:marRight w:val="0"/>
                  <w:marTop w:val="0"/>
                  <w:marBottom w:val="0"/>
                  <w:divBdr>
                    <w:top w:val="none" w:sz="0" w:space="0" w:color="auto"/>
                    <w:left w:val="none" w:sz="0" w:space="0" w:color="auto"/>
                    <w:bottom w:val="none" w:sz="0" w:space="0" w:color="auto"/>
                    <w:right w:val="none" w:sz="0" w:space="0" w:color="auto"/>
                  </w:divBdr>
                  <w:divsChild>
                    <w:div w:id="636380723">
                      <w:marLeft w:val="0"/>
                      <w:marRight w:val="0"/>
                      <w:marTop w:val="0"/>
                      <w:marBottom w:val="0"/>
                      <w:divBdr>
                        <w:top w:val="none" w:sz="0" w:space="0" w:color="auto"/>
                        <w:left w:val="none" w:sz="0" w:space="0" w:color="auto"/>
                        <w:bottom w:val="none" w:sz="0" w:space="0" w:color="auto"/>
                        <w:right w:val="none" w:sz="0" w:space="0" w:color="auto"/>
                      </w:divBdr>
                      <w:divsChild>
                        <w:div w:id="21401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76000">
          <w:marLeft w:val="0"/>
          <w:marRight w:val="0"/>
          <w:marTop w:val="100"/>
          <w:marBottom w:val="100"/>
          <w:divBdr>
            <w:top w:val="dashed" w:sz="6" w:space="0" w:color="A8A8A8"/>
            <w:left w:val="none" w:sz="0" w:space="0" w:color="auto"/>
            <w:bottom w:val="none" w:sz="0" w:space="0" w:color="auto"/>
            <w:right w:val="none" w:sz="0" w:space="0" w:color="auto"/>
          </w:divBdr>
          <w:divsChild>
            <w:div w:id="1863279765">
              <w:marLeft w:val="0"/>
              <w:marRight w:val="0"/>
              <w:marTop w:val="750"/>
              <w:marBottom w:val="750"/>
              <w:divBdr>
                <w:top w:val="none" w:sz="0" w:space="0" w:color="auto"/>
                <w:left w:val="none" w:sz="0" w:space="0" w:color="auto"/>
                <w:bottom w:val="none" w:sz="0" w:space="0" w:color="auto"/>
                <w:right w:val="none" w:sz="0" w:space="0" w:color="auto"/>
              </w:divBdr>
              <w:divsChild>
                <w:div w:id="1004432254">
                  <w:marLeft w:val="0"/>
                  <w:marRight w:val="0"/>
                  <w:marTop w:val="0"/>
                  <w:marBottom w:val="0"/>
                  <w:divBdr>
                    <w:top w:val="none" w:sz="0" w:space="0" w:color="auto"/>
                    <w:left w:val="none" w:sz="0" w:space="0" w:color="auto"/>
                    <w:bottom w:val="none" w:sz="0" w:space="0" w:color="auto"/>
                    <w:right w:val="none" w:sz="0" w:space="0" w:color="auto"/>
                  </w:divBdr>
                  <w:divsChild>
                    <w:div w:id="389960021">
                      <w:marLeft w:val="0"/>
                      <w:marRight w:val="0"/>
                      <w:marTop w:val="0"/>
                      <w:marBottom w:val="0"/>
                      <w:divBdr>
                        <w:top w:val="none" w:sz="0" w:space="0" w:color="auto"/>
                        <w:left w:val="none" w:sz="0" w:space="0" w:color="auto"/>
                        <w:bottom w:val="none" w:sz="0" w:space="0" w:color="auto"/>
                        <w:right w:val="none" w:sz="0" w:space="0" w:color="auto"/>
                      </w:divBdr>
                      <w:divsChild>
                        <w:div w:id="6207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68950">
          <w:marLeft w:val="0"/>
          <w:marRight w:val="0"/>
          <w:marTop w:val="100"/>
          <w:marBottom w:val="100"/>
          <w:divBdr>
            <w:top w:val="dashed" w:sz="6" w:space="0" w:color="A8A8A8"/>
            <w:left w:val="none" w:sz="0" w:space="0" w:color="auto"/>
            <w:bottom w:val="none" w:sz="0" w:space="0" w:color="auto"/>
            <w:right w:val="none" w:sz="0" w:space="0" w:color="auto"/>
          </w:divBdr>
          <w:divsChild>
            <w:div w:id="465319274">
              <w:marLeft w:val="0"/>
              <w:marRight w:val="0"/>
              <w:marTop w:val="750"/>
              <w:marBottom w:val="750"/>
              <w:divBdr>
                <w:top w:val="none" w:sz="0" w:space="0" w:color="auto"/>
                <w:left w:val="none" w:sz="0" w:space="0" w:color="auto"/>
                <w:bottom w:val="none" w:sz="0" w:space="0" w:color="auto"/>
                <w:right w:val="none" w:sz="0" w:space="0" w:color="auto"/>
              </w:divBdr>
              <w:divsChild>
                <w:div w:id="238058292">
                  <w:marLeft w:val="0"/>
                  <w:marRight w:val="0"/>
                  <w:marTop w:val="0"/>
                  <w:marBottom w:val="0"/>
                  <w:divBdr>
                    <w:top w:val="none" w:sz="0" w:space="0" w:color="auto"/>
                    <w:left w:val="none" w:sz="0" w:space="0" w:color="auto"/>
                    <w:bottom w:val="none" w:sz="0" w:space="0" w:color="auto"/>
                    <w:right w:val="none" w:sz="0" w:space="0" w:color="auto"/>
                  </w:divBdr>
                  <w:divsChild>
                    <w:div w:id="1722555825">
                      <w:marLeft w:val="0"/>
                      <w:marRight w:val="0"/>
                      <w:marTop w:val="0"/>
                      <w:marBottom w:val="0"/>
                      <w:divBdr>
                        <w:top w:val="none" w:sz="0" w:space="0" w:color="auto"/>
                        <w:left w:val="none" w:sz="0" w:space="0" w:color="auto"/>
                        <w:bottom w:val="none" w:sz="0" w:space="0" w:color="auto"/>
                        <w:right w:val="none" w:sz="0" w:space="0" w:color="auto"/>
                      </w:divBdr>
                      <w:divsChild>
                        <w:div w:id="21150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174212">
          <w:marLeft w:val="0"/>
          <w:marRight w:val="0"/>
          <w:marTop w:val="100"/>
          <w:marBottom w:val="100"/>
          <w:divBdr>
            <w:top w:val="dashed" w:sz="6" w:space="0" w:color="A8A8A8"/>
            <w:left w:val="none" w:sz="0" w:space="0" w:color="auto"/>
            <w:bottom w:val="none" w:sz="0" w:space="0" w:color="auto"/>
            <w:right w:val="none" w:sz="0" w:space="0" w:color="auto"/>
          </w:divBdr>
          <w:divsChild>
            <w:div w:id="283463997">
              <w:marLeft w:val="0"/>
              <w:marRight w:val="0"/>
              <w:marTop w:val="750"/>
              <w:marBottom w:val="750"/>
              <w:divBdr>
                <w:top w:val="none" w:sz="0" w:space="0" w:color="auto"/>
                <w:left w:val="none" w:sz="0" w:space="0" w:color="auto"/>
                <w:bottom w:val="none" w:sz="0" w:space="0" w:color="auto"/>
                <w:right w:val="none" w:sz="0" w:space="0" w:color="auto"/>
              </w:divBdr>
              <w:divsChild>
                <w:div w:id="1448964228">
                  <w:marLeft w:val="0"/>
                  <w:marRight w:val="0"/>
                  <w:marTop w:val="0"/>
                  <w:marBottom w:val="0"/>
                  <w:divBdr>
                    <w:top w:val="none" w:sz="0" w:space="0" w:color="auto"/>
                    <w:left w:val="none" w:sz="0" w:space="0" w:color="auto"/>
                    <w:bottom w:val="none" w:sz="0" w:space="0" w:color="auto"/>
                    <w:right w:val="none" w:sz="0" w:space="0" w:color="auto"/>
                  </w:divBdr>
                  <w:divsChild>
                    <w:div w:id="818961697">
                      <w:marLeft w:val="0"/>
                      <w:marRight w:val="0"/>
                      <w:marTop w:val="0"/>
                      <w:marBottom w:val="0"/>
                      <w:divBdr>
                        <w:top w:val="none" w:sz="0" w:space="0" w:color="auto"/>
                        <w:left w:val="none" w:sz="0" w:space="0" w:color="auto"/>
                        <w:bottom w:val="none" w:sz="0" w:space="0" w:color="auto"/>
                        <w:right w:val="none" w:sz="0" w:space="0" w:color="auto"/>
                      </w:divBdr>
                      <w:divsChild>
                        <w:div w:id="9951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0700">
          <w:marLeft w:val="0"/>
          <w:marRight w:val="0"/>
          <w:marTop w:val="100"/>
          <w:marBottom w:val="100"/>
          <w:divBdr>
            <w:top w:val="dashed" w:sz="6" w:space="0" w:color="A8A8A8"/>
            <w:left w:val="none" w:sz="0" w:space="0" w:color="auto"/>
            <w:bottom w:val="none" w:sz="0" w:space="0" w:color="auto"/>
            <w:right w:val="none" w:sz="0" w:space="0" w:color="auto"/>
          </w:divBdr>
          <w:divsChild>
            <w:div w:id="1278292552">
              <w:marLeft w:val="0"/>
              <w:marRight w:val="0"/>
              <w:marTop w:val="750"/>
              <w:marBottom w:val="750"/>
              <w:divBdr>
                <w:top w:val="none" w:sz="0" w:space="0" w:color="auto"/>
                <w:left w:val="none" w:sz="0" w:space="0" w:color="auto"/>
                <w:bottom w:val="none" w:sz="0" w:space="0" w:color="auto"/>
                <w:right w:val="none" w:sz="0" w:space="0" w:color="auto"/>
              </w:divBdr>
              <w:divsChild>
                <w:div w:id="1012535873">
                  <w:marLeft w:val="0"/>
                  <w:marRight w:val="0"/>
                  <w:marTop w:val="0"/>
                  <w:marBottom w:val="0"/>
                  <w:divBdr>
                    <w:top w:val="none" w:sz="0" w:space="0" w:color="auto"/>
                    <w:left w:val="none" w:sz="0" w:space="0" w:color="auto"/>
                    <w:bottom w:val="none" w:sz="0" w:space="0" w:color="auto"/>
                    <w:right w:val="none" w:sz="0" w:space="0" w:color="auto"/>
                  </w:divBdr>
                  <w:divsChild>
                    <w:div w:id="1541894167">
                      <w:marLeft w:val="0"/>
                      <w:marRight w:val="0"/>
                      <w:marTop w:val="0"/>
                      <w:marBottom w:val="0"/>
                      <w:divBdr>
                        <w:top w:val="none" w:sz="0" w:space="0" w:color="auto"/>
                        <w:left w:val="none" w:sz="0" w:space="0" w:color="auto"/>
                        <w:bottom w:val="none" w:sz="0" w:space="0" w:color="auto"/>
                        <w:right w:val="none" w:sz="0" w:space="0" w:color="auto"/>
                      </w:divBdr>
                      <w:divsChild>
                        <w:div w:id="3318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23942">
          <w:marLeft w:val="0"/>
          <w:marRight w:val="0"/>
          <w:marTop w:val="100"/>
          <w:marBottom w:val="100"/>
          <w:divBdr>
            <w:top w:val="dashed" w:sz="6" w:space="0" w:color="A8A8A8"/>
            <w:left w:val="none" w:sz="0" w:space="0" w:color="auto"/>
            <w:bottom w:val="none" w:sz="0" w:space="0" w:color="auto"/>
            <w:right w:val="none" w:sz="0" w:space="0" w:color="auto"/>
          </w:divBdr>
          <w:divsChild>
            <w:div w:id="988900781">
              <w:marLeft w:val="0"/>
              <w:marRight w:val="0"/>
              <w:marTop w:val="750"/>
              <w:marBottom w:val="750"/>
              <w:divBdr>
                <w:top w:val="none" w:sz="0" w:space="0" w:color="auto"/>
                <w:left w:val="none" w:sz="0" w:space="0" w:color="auto"/>
                <w:bottom w:val="none" w:sz="0" w:space="0" w:color="auto"/>
                <w:right w:val="none" w:sz="0" w:space="0" w:color="auto"/>
              </w:divBdr>
              <w:divsChild>
                <w:div w:id="1050349794">
                  <w:marLeft w:val="0"/>
                  <w:marRight w:val="0"/>
                  <w:marTop w:val="0"/>
                  <w:marBottom w:val="0"/>
                  <w:divBdr>
                    <w:top w:val="none" w:sz="0" w:space="0" w:color="auto"/>
                    <w:left w:val="none" w:sz="0" w:space="0" w:color="auto"/>
                    <w:bottom w:val="none" w:sz="0" w:space="0" w:color="auto"/>
                    <w:right w:val="none" w:sz="0" w:space="0" w:color="auto"/>
                  </w:divBdr>
                  <w:divsChild>
                    <w:div w:id="1092046795">
                      <w:marLeft w:val="0"/>
                      <w:marRight w:val="0"/>
                      <w:marTop w:val="0"/>
                      <w:marBottom w:val="0"/>
                      <w:divBdr>
                        <w:top w:val="none" w:sz="0" w:space="0" w:color="auto"/>
                        <w:left w:val="none" w:sz="0" w:space="0" w:color="auto"/>
                        <w:bottom w:val="none" w:sz="0" w:space="0" w:color="auto"/>
                        <w:right w:val="none" w:sz="0" w:space="0" w:color="auto"/>
                      </w:divBdr>
                      <w:divsChild>
                        <w:div w:id="13923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5923">
          <w:marLeft w:val="0"/>
          <w:marRight w:val="0"/>
          <w:marTop w:val="100"/>
          <w:marBottom w:val="100"/>
          <w:divBdr>
            <w:top w:val="dashed" w:sz="6" w:space="0" w:color="A8A8A8"/>
            <w:left w:val="none" w:sz="0" w:space="0" w:color="auto"/>
            <w:bottom w:val="none" w:sz="0" w:space="0" w:color="auto"/>
            <w:right w:val="none" w:sz="0" w:space="0" w:color="auto"/>
          </w:divBdr>
          <w:divsChild>
            <w:div w:id="1715351389">
              <w:marLeft w:val="0"/>
              <w:marRight w:val="0"/>
              <w:marTop w:val="750"/>
              <w:marBottom w:val="750"/>
              <w:divBdr>
                <w:top w:val="none" w:sz="0" w:space="0" w:color="auto"/>
                <w:left w:val="none" w:sz="0" w:space="0" w:color="auto"/>
                <w:bottom w:val="none" w:sz="0" w:space="0" w:color="auto"/>
                <w:right w:val="none" w:sz="0" w:space="0" w:color="auto"/>
              </w:divBdr>
              <w:divsChild>
                <w:div w:id="116948963">
                  <w:marLeft w:val="0"/>
                  <w:marRight w:val="0"/>
                  <w:marTop w:val="0"/>
                  <w:marBottom w:val="0"/>
                  <w:divBdr>
                    <w:top w:val="none" w:sz="0" w:space="0" w:color="auto"/>
                    <w:left w:val="none" w:sz="0" w:space="0" w:color="auto"/>
                    <w:bottom w:val="none" w:sz="0" w:space="0" w:color="auto"/>
                    <w:right w:val="none" w:sz="0" w:space="0" w:color="auto"/>
                  </w:divBdr>
                  <w:divsChild>
                    <w:div w:id="6712184">
                      <w:marLeft w:val="0"/>
                      <w:marRight w:val="0"/>
                      <w:marTop w:val="0"/>
                      <w:marBottom w:val="0"/>
                      <w:divBdr>
                        <w:top w:val="none" w:sz="0" w:space="0" w:color="auto"/>
                        <w:left w:val="none" w:sz="0" w:space="0" w:color="auto"/>
                        <w:bottom w:val="none" w:sz="0" w:space="0" w:color="auto"/>
                        <w:right w:val="none" w:sz="0" w:space="0" w:color="auto"/>
                      </w:divBdr>
                      <w:divsChild>
                        <w:div w:id="195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4219</Words>
  <Characters>24052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6</cp:revision>
  <dcterms:created xsi:type="dcterms:W3CDTF">2020-08-21T15:22:00Z</dcterms:created>
  <dcterms:modified xsi:type="dcterms:W3CDTF">2020-08-29T16:31:00Z</dcterms:modified>
</cp:coreProperties>
</file>