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3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33399"/>
          <w:sz w:val="24"/>
          <w:szCs w:val="24"/>
          <w:u w:val="none"/>
          <w:shd w:fill="auto" w:val="clear"/>
          <w:vertAlign w:val="baseline"/>
          <w:rtl w:val="0"/>
        </w:rPr>
        <w:t xml:space="preserve">Plantilla para Descripción de Use Cases  (Trazo Intermedio)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3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Borders>
          <w:top w:color="c0c0c0" w:space="0" w:sz="12" w:val="single"/>
          <w:left w:color="c0c0c0" w:space="0" w:sz="12" w:val="single"/>
          <w:bottom w:color="c0c0c0" w:space="0" w:sz="12" w:val="single"/>
          <w:right w:color="c0c0c0" w:space="0" w:sz="12" w:val="single"/>
          <w:insideH w:color="c0c0c0" w:space="0" w:sz="12" w:val="single"/>
          <w:insideV w:color="c0c0c0" w:space="0" w:sz="12" w:val="single"/>
        </w:tblBorders>
        <w:tblLayout w:type="fixed"/>
        <w:tblLook w:val="0000"/>
      </w:tblPr>
      <w:tblGrid>
        <w:gridCol w:w="4365"/>
        <w:gridCol w:w="2055"/>
        <w:gridCol w:w="600"/>
        <w:gridCol w:w="3075"/>
        <w:gridCol w:w="105"/>
        <w:tblGridChange w:id="0">
          <w:tblGrid>
            <w:gridCol w:w="4365"/>
            <w:gridCol w:w="2055"/>
            <w:gridCol w:w="600"/>
            <w:gridCol w:w="3075"/>
            <w:gridCol w:w="105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gridSpan w:val="4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Paquete: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5" w:hRule="atLeast"/>
          <w:tblHeader w:val="0"/>
        </w:trPr>
        <w:tc>
          <w:tcPr>
            <w:gridSpan w:val="3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c0c0c0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Nombre del Use Case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: Modificar datos generales del retiro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c0c0c0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: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5" w:hRule="atLeast"/>
          <w:tblHeader w:val="0"/>
        </w:trPr>
        <w:tc>
          <w:tcPr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Actor Principal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: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Actor Secundario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: No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/>
            </w:pPr>
            <w:bookmarkStart w:colFirst="0" w:colLast="0" w:name="_ouqcp4pdrwgb" w:id="0"/>
            <w:bookmarkEnd w:id="0"/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Tipo de Use Case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:               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☒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Concreto                                    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   Abstracto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rtl w:val="0"/>
              </w:rPr>
              <w:t xml:space="preserve">Permitir al Cliente corregir o modificar datos generales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2"/>
                <w:szCs w:val="22"/>
                <w:rtl w:val="0"/>
              </w:rPr>
              <w:t xml:space="preserve">y descriptivos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rtl w:val="0"/>
              </w:rPr>
              <w:t xml:space="preserve"> de un retiro previamente registrado.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bfbfbf" w:val="clear"/>
          </w:tcPr>
          <w:p w:rsidR="00000000" w:rsidDel="00000000" w:rsidP="00000000" w:rsidRDefault="00000000" w:rsidRPr="00000000" w14:paraId="0000001D">
            <w:pPr>
              <w:pStyle w:val="Heading3"/>
              <w:numPr>
                <w:ilvl w:val="2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Flujo  Básico: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 – El CU comienza cuando el Cliente selecciona el retiro a modificar y hace click en la opción modificar retiro.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 – El sistema busca y muestra un formulario con los datos actuales del retiro(nombre, descripción, ubicación, fecha de inicio, fecha de finalización, organizador, precio base y categoría).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3 – El Cliente elige y modifica uno o más de los campos mostrados.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4 – El Sistema verifica la validez de los campos teniendo en cuenta las reglas de validación detalladas en observaciones.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5 – El Sistema pregunta si desea confirmar los cambios.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6 – El cliente confirma los cambios.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7 – El sistema registra los campos modificados.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8 – Fin del CU.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bfbfbf" w:val="clear"/>
          </w:tcPr>
          <w:p w:rsidR="00000000" w:rsidDel="00000000" w:rsidP="00000000" w:rsidRDefault="00000000" w:rsidRPr="00000000" w14:paraId="00000030">
            <w:pPr>
              <w:pStyle w:val="Heading3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Flujos  Alternativos: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1A – El sistema no encuentra los datos del retiro. Se cancela el CU.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2A – El sistema detecta un incumplimiento de una o mas de las reglas de validación de los campos: informa el error al usuario y vuelve hacia el paso 3 para permitir las correcciones.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3A – El Cliente cancela voluntariamente el CU.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Observaciones: 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- Campos editables: Nombre, descripción, ubicación, fecha de inicio, fecha de fin, organizador, categoría y precio base. 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- Campos no editables: ID de Retiro y Estado. 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- Reglas de Validación: 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1. Campos obligatorios: Nombre, ubicación, fechas, categoría y precio base no pueden ser vacíos o nulos. 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2. Coherencia temporal: La fecha de finalización debe ser igual o posterior a la fecha de inicio. 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rtl w:val="0"/>
              </w:rPr>
              <w:t xml:space="preserve">3. Restricción de precio: El precio base debe ser un valor numérico positivo mayor a cero. 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Asociaciones de Extensión:  No aplica</w:t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Asociaciones de Inclusión:  No aplica</w:t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Use Case donde se incluye:  No aplica</w:t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rtl w:val="0"/>
              </w:rPr>
              <w:t xml:space="preserve">Use Case al que extiende:  No aplica</w:t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pStyle w:val="Heading1"/>
              <w:numPr>
                <w:ilvl w:val="0"/>
                <w:numId w:val="1"/>
              </w:numPr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Case de Generalización: No aplica</w:t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Tahoma" w:cs="Tahoma" w:eastAsia="Tahoma" w:hAnsi="Tahom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pStyle w:val="Heading1"/>
              <w:numPr>
                <w:ilvl w:val="0"/>
                <w:numId w:val="1"/>
              </w:numPr>
              <w:tabs>
                <w:tab w:val="right" w:leader="none" w:pos="1988"/>
              </w:tabs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Autor: </w:t>
              <w:tab/>
              <w:t xml:space="preserve">Matias Faltracco</w:t>
            </w:r>
          </w:p>
        </w:tc>
        <w:tc>
          <w:tcPr>
            <w:gridSpan w:val="2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pStyle w:val="Heading1"/>
              <w:numPr>
                <w:ilvl w:val="0"/>
                <w:numId w:val="1"/>
              </w:numPr>
              <w:ind w:left="0" w:righ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Creación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: 11/10/2026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pStyle w:val="Heading1"/>
              <w:numPr>
                <w:ilvl w:val="0"/>
                <w:numId w:val="1"/>
              </w:numPr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Autor Última Modificación:  Matias Faltracco</w:t>
            </w:r>
          </w:p>
        </w:tc>
        <w:tc>
          <w:tcPr>
            <w:gridSpan w:val="2"/>
            <w:tcBorders>
              <w:top w:color="c0c0c0" w:space="0" w:sz="12" w:val="single"/>
              <w:left w:color="c0c0c0" w:space="0" w:sz="12" w:val="single"/>
              <w:bottom w:color="c0c0c0" w:space="0" w:sz="12" w:val="single"/>
              <w:right w:color="c0c0c0" w:space="0" w:sz="12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pStyle w:val="Heading1"/>
              <w:numPr>
                <w:ilvl w:val="0"/>
                <w:numId w:val="1"/>
              </w:numPr>
              <w:ind w:left="0" w:righ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Última Modificación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: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Tahoma" w:cs="Tahoma" w:eastAsia="Tahoma" w:hAnsi="Tahom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3333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259" w:top="1418" w:left="851" w:right="851" w:header="425" w:footer="31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right" w:leader="none" w:pos="102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Autor: </w:t>
      <w:tab/>
      <w:tab/>
      <w:t xml:space="preserve">                                               Página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file6657b059cf0c62be5926374178510424.odt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935" distR="114935" hidden="0" layoutInCell="1" locked="0" relativeHeight="0" simplePos="0">
          <wp:simplePos x="0" y="0"/>
          <wp:positionH relativeFrom="margin">
            <wp:posOffset>4321175</wp:posOffset>
          </wp:positionH>
          <wp:positionV relativeFrom="margin">
            <wp:posOffset>-622934</wp:posOffset>
          </wp:positionV>
          <wp:extent cx="2160270" cy="457200"/>
          <wp:effectExtent b="0" l="0" r="0" t="0"/>
          <wp:wrapSquare wrapText="bothSides" distB="0" distT="0" distL="114935" distR="114935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63779" l="33909" r="38655" t="28494"/>
                  <a:stretch>
                    <a:fillRect/>
                  </a:stretch>
                </pic:blipFill>
                <pic:spPr>
                  <a:xfrm>
                    <a:off x="0" y="0"/>
                    <a:ext cx="2160270" cy="457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-236536</wp:posOffset>
              </wp:positionH>
              <wp:positionV relativeFrom="paragraph">
                <wp:posOffset>3493</wp:posOffset>
              </wp:positionV>
              <wp:extent cx="6722745" cy="6108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89390" y="3479328"/>
                        <a:ext cx="6713220" cy="6013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Cátedra de Análisis de Sistemas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Caso de Estudio: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6350" lIns="92075" spcFirstLastPara="1" rIns="92075" wrap="square" tIns="4635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-236536</wp:posOffset>
              </wp:positionH>
              <wp:positionV relativeFrom="paragraph">
                <wp:posOffset>3493</wp:posOffset>
              </wp:positionV>
              <wp:extent cx="6722745" cy="61087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22745" cy="610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0" w:right="0" w:firstLine="709"/>
    </w:pPr>
    <w:rPr>
      <w:rFonts w:ascii="Tahoma" w:cs="Tahoma" w:eastAsia="Tahoma" w:hAnsi="Tahoma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ind w:left="0" w:firstLine="0"/>
    </w:pPr>
    <w:rPr>
      <w:b w:val="1"/>
      <w:b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