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E6F" w:rsidRPr="00067E48" w:rsidRDefault="000B5157" w:rsidP="009318F3">
      <w:pPr>
        <w:pStyle w:val="Ttulo3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PEDRO PEREZ PEREIRA</w:t>
      </w:r>
    </w:p>
    <w:p w:rsidR="00B33E6F" w:rsidRPr="000B5157" w:rsidRDefault="00BD56D1" w:rsidP="000B5157">
      <w:pPr>
        <w:jc w:val="center"/>
        <w:rPr>
          <w:rStyle w:val="Hipervnculo"/>
          <w:rFonts w:ascii="Arial" w:hAnsi="Arial" w:cs="Arial"/>
          <w:color w:val="auto"/>
          <w:sz w:val="20"/>
          <w:u w:val="none"/>
          <w:lang w:val="es-CL"/>
        </w:rPr>
      </w:pPr>
      <w:r>
        <w:rPr>
          <w:rFonts w:ascii="Arial" w:hAnsi="Arial" w:cs="Arial"/>
          <w:sz w:val="20"/>
          <w:lang w:val="es-CL"/>
        </w:rPr>
        <w:t>(</w:t>
      </w:r>
      <w:r w:rsidR="00B33E6F" w:rsidRPr="009318F3">
        <w:rPr>
          <w:rFonts w:ascii="Arial" w:hAnsi="Arial" w:cs="Arial"/>
          <w:sz w:val="20"/>
          <w:lang w:val="es-CL"/>
        </w:rPr>
        <w:t>+56</w:t>
      </w:r>
      <w:r>
        <w:rPr>
          <w:rFonts w:ascii="Arial" w:hAnsi="Arial" w:cs="Arial"/>
          <w:sz w:val="20"/>
          <w:lang w:val="es-CL"/>
        </w:rPr>
        <w:t xml:space="preserve"> 9)  </w:t>
      </w:r>
      <w:r w:rsidR="000B5157">
        <w:rPr>
          <w:rFonts w:ascii="Arial" w:hAnsi="Arial" w:cs="Arial"/>
          <w:sz w:val="20"/>
          <w:lang w:val="es-CL"/>
        </w:rPr>
        <w:t>12345678</w:t>
      </w:r>
    </w:p>
    <w:p w:rsidR="000B5157" w:rsidRDefault="000B5157" w:rsidP="00BD56D1">
      <w:pPr>
        <w:jc w:val="center"/>
        <w:rPr>
          <w:rFonts w:ascii="Arial" w:hAnsi="Arial" w:cs="Arial"/>
          <w:sz w:val="20"/>
          <w:lang w:val="en-US"/>
        </w:rPr>
      </w:pPr>
      <w:r>
        <w:rPr>
          <w:rStyle w:val="Hipervnculo"/>
          <w:rFonts w:ascii="Arial" w:hAnsi="Arial" w:cs="Arial"/>
          <w:sz w:val="20"/>
          <w:lang w:val="en-US"/>
        </w:rPr>
        <w:t>perdro.perezp@gmail.com</w:t>
      </w:r>
    </w:p>
    <w:p w:rsidR="00BD56D1" w:rsidRPr="009318F3" w:rsidRDefault="00BD56D1" w:rsidP="00BD56D1">
      <w:pPr>
        <w:jc w:val="center"/>
        <w:rPr>
          <w:rFonts w:ascii="Microsoft Sans Serif" w:hAnsi="Microsoft Sans Serif" w:cs="Microsoft Sans Serif"/>
          <w:b/>
          <w:szCs w:val="28"/>
          <w:lang w:val="en-US"/>
        </w:rPr>
      </w:pPr>
    </w:p>
    <w:p w:rsidR="00B33E6F" w:rsidRDefault="00B33E6F" w:rsidP="00661074">
      <w:pPr>
        <w:rPr>
          <w:rFonts w:ascii="Microsoft Sans Serif" w:hAnsi="Microsoft Sans Serif" w:cs="Microsoft Sans Serif"/>
          <w:b/>
          <w:sz w:val="22"/>
          <w:szCs w:val="28"/>
        </w:rPr>
      </w:pPr>
      <w:r w:rsidRPr="00D204A1">
        <w:rPr>
          <w:rFonts w:ascii="Microsoft Sans Serif" w:hAnsi="Microsoft Sans Serif" w:cs="Microsoft Sans Serif"/>
          <w:b/>
          <w:sz w:val="22"/>
          <w:szCs w:val="28"/>
        </w:rPr>
        <w:t>Objetivo Profesional</w:t>
      </w:r>
    </w:p>
    <w:p w:rsidR="00826B55" w:rsidRDefault="00826B55" w:rsidP="00060AE0">
      <w:pPr>
        <w:pStyle w:val="Prrafodelista"/>
        <w:numPr>
          <w:ilvl w:val="0"/>
          <w:numId w:val="21"/>
        </w:numPr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sz w:val="20"/>
        </w:rPr>
        <w:t>Gerente de Adquisición y Desarrollo de Talentos.</w:t>
      </w:r>
    </w:p>
    <w:p w:rsidR="00B33E6F" w:rsidRPr="00BF6A17" w:rsidRDefault="00B33E6F" w:rsidP="00BF6A17">
      <w:pPr>
        <w:pStyle w:val="Prrafodelista"/>
        <w:rPr>
          <w:rFonts w:ascii="Microsoft Sans Serif" w:hAnsi="Microsoft Sans Serif" w:cs="Microsoft Sans Serif"/>
          <w:sz w:val="20"/>
        </w:rPr>
      </w:pPr>
    </w:p>
    <w:p w:rsidR="00B33E6F" w:rsidRPr="00F71196" w:rsidRDefault="00B33E6F" w:rsidP="00117161">
      <w:pPr>
        <w:rPr>
          <w:rFonts w:ascii="Microsoft Sans Serif" w:hAnsi="Microsoft Sans Serif" w:cs="Microsoft Sans Serif"/>
          <w:b/>
          <w:sz w:val="22"/>
        </w:rPr>
      </w:pPr>
      <w:r w:rsidRPr="00F71196">
        <w:rPr>
          <w:rFonts w:ascii="Microsoft Sans Serif" w:hAnsi="Microsoft Sans Serif" w:cs="Microsoft Sans Serif"/>
          <w:sz w:val="20"/>
        </w:rPr>
        <w:t xml:space="preserve"> </w:t>
      </w:r>
    </w:p>
    <w:p w:rsidR="00B33E6F" w:rsidRPr="00D204A1" w:rsidRDefault="00B33E6F" w:rsidP="00117161">
      <w:pPr>
        <w:rPr>
          <w:rFonts w:ascii="Microsoft Sans Serif" w:hAnsi="Microsoft Sans Serif" w:cs="Microsoft Sans Serif"/>
          <w:b/>
          <w:sz w:val="22"/>
        </w:rPr>
      </w:pPr>
      <w:r w:rsidRPr="00D204A1">
        <w:rPr>
          <w:rFonts w:ascii="Microsoft Sans Serif" w:hAnsi="Microsoft Sans Serif" w:cs="Microsoft Sans Serif"/>
          <w:b/>
          <w:sz w:val="22"/>
        </w:rPr>
        <w:t>Funciones preferentes:</w:t>
      </w:r>
    </w:p>
    <w:p w:rsidR="00B33E6F" w:rsidRPr="00D204A1" w:rsidRDefault="00F070B3" w:rsidP="00826B55">
      <w:pPr>
        <w:numPr>
          <w:ilvl w:val="0"/>
          <w:numId w:val="25"/>
        </w:numPr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sz w:val="20"/>
        </w:rPr>
        <w:t>Gestión de</w:t>
      </w:r>
      <w:r w:rsidR="00826B55">
        <w:rPr>
          <w:rFonts w:ascii="Microsoft Sans Serif" w:hAnsi="Microsoft Sans Serif" w:cs="Microsoft Sans Serif"/>
          <w:sz w:val="20"/>
        </w:rPr>
        <w:t xml:space="preserve"> procesos de capital humano</w:t>
      </w:r>
      <w:r>
        <w:rPr>
          <w:rFonts w:ascii="Microsoft Sans Serif" w:hAnsi="Microsoft Sans Serif" w:cs="Microsoft Sans Serif"/>
          <w:sz w:val="20"/>
        </w:rPr>
        <w:t xml:space="preserve"> (Selección, Capacitación, </w:t>
      </w:r>
      <w:proofErr w:type="spellStart"/>
      <w:r>
        <w:rPr>
          <w:rFonts w:ascii="Microsoft Sans Serif" w:hAnsi="Microsoft Sans Serif" w:cs="Microsoft Sans Serif"/>
          <w:sz w:val="20"/>
        </w:rPr>
        <w:t>Trainee</w:t>
      </w:r>
      <w:proofErr w:type="spellEnd"/>
      <w:r>
        <w:rPr>
          <w:rFonts w:ascii="Microsoft Sans Serif" w:hAnsi="Microsoft Sans Serif" w:cs="Microsoft Sans Serif"/>
          <w:sz w:val="20"/>
        </w:rPr>
        <w:t>, Clima, Desempeño)</w:t>
      </w:r>
    </w:p>
    <w:p w:rsidR="00B33E6F" w:rsidRPr="00D204A1" w:rsidRDefault="00BD56D1" w:rsidP="00826B55">
      <w:pPr>
        <w:numPr>
          <w:ilvl w:val="0"/>
          <w:numId w:val="25"/>
        </w:numPr>
        <w:rPr>
          <w:rFonts w:ascii="Microsoft Sans Serif" w:hAnsi="Microsoft Sans Serif" w:cs="Microsoft Sans Serif"/>
          <w:sz w:val="20"/>
        </w:rPr>
      </w:pPr>
      <w:r>
        <w:rPr>
          <w:rFonts w:ascii="Microsoft Sans Serif" w:hAnsi="Microsoft Sans Serif" w:cs="Microsoft Sans Serif"/>
          <w:sz w:val="20"/>
        </w:rPr>
        <w:t>Desarrollo Organizacional</w:t>
      </w:r>
      <w:r w:rsidR="00826B55">
        <w:rPr>
          <w:rFonts w:ascii="Microsoft Sans Serif" w:hAnsi="Microsoft Sans Serif" w:cs="Microsoft Sans Serif"/>
          <w:sz w:val="20"/>
        </w:rPr>
        <w:t xml:space="preserve"> (procesos para alinear negocio y personas)</w:t>
      </w:r>
    </w:p>
    <w:p w:rsidR="00B33E6F" w:rsidRPr="00F070B3" w:rsidRDefault="00F070B3" w:rsidP="00826B55">
      <w:pPr>
        <w:numPr>
          <w:ilvl w:val="0"/>
          <w:numId w:val="25"/>
        </w:numPr>
        <w:rPr>
          <w:rFonts w:ascii="Microsoft Sans Serif" w:hAnsi="Microsoft Sans Serif" w:cs="Microsoft Sans Serif"/>
          <w:sz w:val="20"/>
        </w:rPr>
      </w:pPr>
      <w:r w:rsidRPr="00F070B3">
        <w:rPr>
          <w:rFonts w:ascii="Microsoft Sans Serif" w:hAnsi="Microsoft Sans Serif" w:cs="Microsoft Sans Serif"/>
          <w:sz w:val="20"/>
        </w:rPr>
        <w:t>Gestión del Cambio</w:t>
      </w:r>
      <w:r w:rsidR="00826B55">
        <w:rPr>
          <w:rFonts w:ascii="Microsoft Sans Serif" w:hAnsi="Microsoft Sans Serif" w:cs="Microsoft Sans Serif"/>
          <w:sz w:val="20"/>
        </w:rPr>
        <w:t xml:space="preserve"> (instalación de nuevas prácticas sean temas duros como sistemas o temas blandos como cultura y servicio)</w:t>
      </w:r>
    </w:p>
    <w:p w:rsidR="00B33E6F" w:rsidRDefault="00B33E6F" w:rsidP="00664E77">
      <w:pPr>
        <w:rPr>
          <w:rFonts w:ascii="Microsoft Sans Serif" w:hAnsi="Microsoft Sans Serif" w:cs="Microsoft Sans Serif"/>
          <w:sz w:val="20"/>
        </w:rPr>
      </w:pPr>
    </w:p>
    <w:p w:rsidR="00F070B3" w:rsidRDefault="00F070B3" w:rsidP="00664E77">
      <w:pPr>
        <w:rPr>
          <w:rFonts w:ascii="Microsoft Sans Serif" w:hAnsi="Microsoft Sans Serif" w:cs="Microsoft Sans Serif"/>
          <w:sz w:val="20"/>
        </w:rPr>
      </w:pPr>
    </w:p>
    <w:p w:rsidR="00B33E6F" w:rsidRDefault="00B33E6F" w:rsidP="008D38D7">
      <w:pPr>
        <w:rPr>
          <w:rFonts w:ascii="Microsoft Sans Serif" w:hAnsi="Microsoft Sans Serif" w:cs="Microsoft Sans Serif"/>
          <w:b/>
          <w:sz w:val="22"/>
          <w:szCs w:val="28"/>
        </w:rPr>
      </w:pPr>
      <w:r w:rsidRPr="00D204A1">
        <w:rPr>
          <w:rFonts w:ascii="Microsoft Sans Serif" w:hAnsi="Microsoft Sans Serif" w:cs="Microsoft Sans Serif"/>
          <w:b/>
          <w:sz w:val="22"/>
          <w:szCs w:val="28"/>
        </w:rPr>
        <w:t>Presentación profesional</w:t>
      </w:r>
    </w:p>
    <w:p w:rsidR="000A0AEF" w:rsidRDefault="000A0AEF" w:rsidP="000A0AEF">
      <w:pPr>
        <w:jc w:val="both"/>
        <w:rPr>
          <w:rFonts w:cs="Arial"/>
        </w:rPr>
      </w:pPr>
    </w:p>
    <w:p w:rsidR="0086062A" w:rsidRPr="0086062A" w:rsidRDefault="0086062A" w:rsidP="0086062A">
      <w:pPr>
        <w:rPr>
          <w:rFonts w:ascii="Microsoft Sans Serif" w:hAnsi="Microsoft Sans Serif" w:cs="Microsoft Sans Serif"/>
          <w:sz w:val="20"/>
        </w:rPr>
      </w:pPr>
      <w:r w:rsidRPr="0086062A">
        <w:rPr>
          <w:rFonts w:ascii="Microsoft Sans Serif" w:hAnsi="Microsoft Sans Serif" w:cs="Microsoft Sans Serif"/>
          <w:sz w:val="20"/>
        </w:rPr>
        <w:t>Ejecutivo de RRHH con vasta experiencia en liderar proyectos de corte transversal a la organización, tant</w:t>
      </w:r>
      <w:r>
        <w:rPr>
          <w:rFonts w:ascii="Microsoft Sans Serif" w:hAnsi="Microsoft Sans Serif" w:cs="Microsoft Sans Serif"/>
          <w:sz w:val="20"/>
        </w:rPr>
        <w:t>o de gestión de personas (transformación</w:t>
      </w:r>
      <w:r w:rsidRPr="0086062A">
        <w:rPr>
          <w:rFonts w:ascii="Microsoft Sans Serif" w:hAnsi="Microsoft Sans Serif" w:cs="Microsoft Sans Serif"/>
          <w:sz w:val="20"/>
        </w:rPr>
        <w:t xml:space="preserve"> cultural, programas de liderazgo, programas de </w:t>
      </w:r>
      <w:proofErr w:type="spellStart"/>
      <w:r w:rsidRPr="0086062A">
        <w:rPr>
          <w:rFonts w:ascii="Microsoft Sans Serif" w:hAnsi="Microsoft Sans Serif" w:cs="Microsoft Sans Serif"/>
          <w:sz w:val="20"/>
        </w:rPr>
        <w:t>trainee</w:t>
      </w:r>
      <w:proofErr w:type="spellEnd"/>
      <w:r w:rsidRPr="0086062A">
        <w:rPr>
          <w:rFonts w:ascii="Microsoft Sans Serif" w:hAnsi="Microsoft Sans Serif" w:cs="Microsoft Sans Serif"/>
          <w:sz w:val="20"/>
        </w:rPr>
        <w:t xml:space="preserve"> y talentos, procesos de preparación de fusiones); como procesos transaccionales (instalación de nuevos sistemas CRM y ERP).</w:t>
      </w:r>
    </w:p>
    <w:p w:rsidR="0086062A" w:rsidRPr="0086062A" w:rsidRDefault="0086062A" w:rsidP="0086062A">
      <w:pPr>
        <w:rPr>
          <w:rFonts w:ascii="Microsoft Sans Serif" w:hAnsi="Microsoft Sans Serif" w:cs="Microsoft Sans Serif"/>
          <w:sz w:val="20"/>
        </w:rPr>
      </w:pPr>
    </w:p>
    <w:p w:rsidR="0086062A" w:rsidRDefault="0086062A" w:rsidP="0086062A">
      <w:pPr>
        <w:pStyle w:val="Logro"/>
        <w:numPr>
          <w:ilvl w:val="0"/>
          <w:numId w:val="0"/>
        </w:numPr>
        <w:spacing w:line="240" w:lineRule="auto"/>
        <w:ind w:right="57"/>
        <w:rPr>
          <w:rFonts w:cs="Arial"/>
        </w:rPr>
      </w:pPr>
      <w:r>
        <w:rPr>
          <w:rFonts w:cs="Arial"/>
        </w:rPr>
        <w:t xml:space="preserve">Me caracterizo por un </w:t>
      </w:r>
      <w:r w:rsidR="00093154">
        <w:rPr>
          <w:rFonts w:cs="Arial"/>
        </w:rPr>
        <w:t xml:space="preserve">buen mix entre </w:t>
      </w:r>
      <w:r>
        <w:rPr>
          <w:rFonts w:cs="Arial"/>
        </w:rPr>
        <w:t>enfoque estratégico en mi mirada</w:t>
      </w:r>
      <w:r w:rsidR="00093154">
        <w:rPr>
          <w:rFonts w:cs="Arial"/>
        </w:rPr>
        <w:t xml:space="preserve"> y foco en la ejecución. Busco siempre entender y </w:t>
      </w:r>
      <w:r>
        <w:rPr>
          <w:rFonts w:cs="Arial"/>
        </w:rPr>
        <w:t>apoyar el negocio, simplificar procesos, articular y organizar. Poseo buena experiencia en liderar y formar personas y equipos.</w:t>
      </w:r>
    </w:p>
    <w:p w:rsidR="0086062A" w:rsidRDefault="0086062A" w:rsidP="0086062A">
      <w:pPr>
        <w:pStyle w:val="Logro"/>
        <w:numPr>
          <w:ilvl w:val="0"/>
          <w:numId w:val="0"/>
        </w:numPr>
        <w:spacing w:line="240" w:lineRule="auto"/>
        <w:ind w:right="57"/>
        <w:rPr>
          <w:rFonts w:cs="Arial"/>
        </w:rPr>
      </w:pPr>
      <w:r>
        <w:rPr>
          <w:rFonts w:cs="Arial"/>
        </w:rPr>
        <w:t xml:space="preserve"> </w:t>
      </w:r>
    </w:p>
    <w:p w:rsidR="0086062A" w:rsidRDefault="0086062A" w:rsidP="0086062A">
      <w:pPr>
        <w:pStyle w:val="Logro"/>
        <w:numPr>
          <w:ilvl w:val="0"/>
          <w:numId w:val="0"/>
        </w:numPr>
        <w:spacing w:line="240" w:lineRule="auto"/>
        <w:ind w:right="57"/>
        <w:rPr>
          <w:rFonts w:cs="Arial"/>
        </w:rPr>
      </w:pPr>
      <w:r>
        <w:rPr>
          <w:rFonts w:cs="Arial"/>
        </w:rPr>
        <w:t>Durante los últimos años pude involucrarme en distintos puntos relacionados con la transformación digital.</w:t>
      </w:r>
    </w:p>
    <w:p w:rsidR="008F6789" w:rsidRPr="00612251" w:rsidRDefault="008F6789" w:rsidP="00612251">
      <w:pPr>
        <w:jc w:val="both"/>
        <w:rPr>
          <w:rFonts w:ascii="Arial" w:hAnsi="Arial" w:cs="Arial"/>
          <w:sz w:val="20"/>
        </w:rPr>
      </w:pPr>
    </w:p>
    <w:p w:rsidR="00B33E6F" w:rsidRDefault="00B33E6F" w:rsidP="00D07537">
      <w:pPr>
        <w:rPr>
          <w:rFonts w:ascii="Microsoft Sans Serif" w:hAnsi="Microsoft Sans Serif" w:cs="Microsoft Sans Serif"/>
          <w:b/>
        </w:rPr>
      </w:pPr>
      <w:r w:rsidRPr="00D204A1">
        <w:rPr>
          <w:rFonts w:ascii="Microsoft Sans Serif" w:hAnsi="Microsoft Sans Serif" w:cs="Microsoft Sans Serif"/>
          <w:b/>
        </w:rPr>
        <w:t>Competencias:</w:t>
      </w:r>
    </w:p>
    <w:p w:rsidR="00A015B8" w:rsidRPr="00D204A1" w:rsidRDefault="00A015B8" w:rsidP="00D07537">
      <w:pPr>
        <w:rPr>
          <w:rFonts w:ascii="Microsoft Sans Serif" w:hAnsi="Microsoft Sans Serif" w:cs="Microsoft Sans Serif"/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122"/>
        <w:gridCol w:w="2409"/>
        <w:gridCol w:w="2694"/>
        <w:gridCol w:w="2485"/>
      </w:tblGrid>
      <w:tr w:rsidR="00A2514A" w:rsidTr="001D6BF8">
        <w:tc>
          <w:tcPr>
            <w:tcW w:w="2122" w:type="dxa"/>
            <w:tcBorders>
              <w:bottom w:val="single" w:sz="4" w:space="0" w:color="auto"/>
            </w:tcBorders>
            <w:shd w:val="clear" w:color="auto" w:fill="F3F3F3"/>
          </w:tcPr>
          <w:p w:rsidR="00A2514A" w:rsidRPr="00B019C3" w:rsidRDefault="00B019C3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  <w:r w:rsidRPr="00B019C3">
              <w:rPr>
                <w:rFonts w:ascii="Microsoft Sans Serif" w:hAnsi="Microsoft Sans Serif" w:cs="Microsoft Sans Serif"/>
                <w:b/>
                <w:sz w:val="21"/>
              </w:rPr>
              <w:t>Desarrollo Organizacional</w:t>
            </w:r>
          </w:p>
          <w:p w:rsidR="00A2514A" w:rsidRPr="00B019C3" w:rsidRDefault="00A2514A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F3F3F3"/>
          </w:tcPr>
          <w:p w:rsidR="001D6BF8" w:rsidRDefault="001D6BF8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</w:p>
          <w:p w:rsidR="00A2514A" w:rsidRPr="00B019C3" w:rsidRDefault="00B019C3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  <w:r w:rsidRPr="00B019C3">
              <w:rPr>
                <w:rFonts w:ascii="Microsoft Sans Serif" w:hAnsi="Microsoft Sans Serif" w:cs="Microsoft Sans Serif"/>
                <w:b/>
                <w:sz w:val="21"/>
              </w:rPr>
              <w:t xml:space="preserve">Gestión del </w:t>
            </w:r>
            <w:r w:rsidR="00A2514A" w:rsidRPr="00B019C3">
              <w:rPr>
                <w:rFonts w:ascii="Microsoft Sans Serif" w:hAnsi="Microsoft Sans Serif" w:cs="Microsoft Sans Serif"/>
                <w:b/>
                <w:sz w:val="21"/>
              </w:rPr>
              <w:t>Cambio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3F3F3"/>
          </w:tcPr>
          <w:p w:rsidR="001D6BF8" w:rsidRDefault="001D6BF8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</w:p>
          <w:p w:rsidR="00A2514A" w:rsidRPr="00B019C3" w:rsidRDefault="00B019C3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  <w:r w:rsidRPr="00B019C3">
              <w:rPr>
                <w:rFonts w:ascii="Microsoft Sans Serif" w:hAnsi="Microsoft Sans Serif" w:cs="Microsoft Sans Serif"/>
                <w:b/>
                <w:sz w:val="21"/>
              </w:rPr>
              <w:t>Desarrollo y Gestión de Talento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F3F3F3"/>
          </w:tcPr>
          <w:p w:rsidR="001D6BF8" w:rsidRDefault="001D6BF8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</w:p>
          <w:p w:rsidR="00A2514A" w:rsidRPr="00B019C3" w:rsidRDefault="00A2514A" w:rsidP="00B019C3">
            <w:pPr>
              <w:jc w:val="center"/>
              <w:rPr>
                <w:rFonts w:ascii="Microsoft Sans Serif" w:hAnsi="Microsoft Sans Serif" w:cs="Microsoft Sans Serif"/>
                <w:b/>
                <w:sz w:val="21"/>
              </w:rPr>
            </w:pPr>
            <w:r w:rsidRPr="00B019C3">
              <w:rPr>
                <w:rFonts w:ascii="Microsoft Sans Serif" w:hAnsi="Microsoft Sans Serif" w:cs="Microsoft Sans Serif"/>
                <w:b/>
                <w:sz w:val="21"/>
              </w:rPr>
              <w:t>Gestión</w:t>
            </w:r>
            <w:r w:rsidR="00B019C3" w:rsidRPr="00B019C3">
              <w:rPr>
                <w:rFonts w:ascii="Microsoft Sans Serif" w:hAnsi="Microsoft Sans Serif" w:cs="Microsoft Sans Serif"/>
                <w:b/>
                <w:sz w:val="21"/>
              </w:rPr>
              <w:t xml:space="preserve"> Estratégica y Ejecución</w:t>
            </w:r>
          </w:p>
        </w:tc>
      </w:tr>
      <w:tr w:rsidR="00A2514A" w:rsidRPr="00C6506F" w:rsidTr="001D6BF8">
        <w:tc>
          <w:tcPr>
            <w:tcW w:w="2122" w:type="dxa"/>
            <w:tcBorders>
              <w:top w:val="single" w:sz="4" w:space="0" w:color="auto"/>
            </w:tcBorders>
          </w:tcPr>
          <w:p w:rsidR="00A2514A" w:rsidRDefault="00A2514A" w:rsidP="00AA444F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060AE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Gran capacidad para estructurar proyectos, darles seguimiento y tomar medidas correctivas.</w:t>
            </w:r>
          </w:p>
          <w:p w:rsidR="00A2514A" w:rsidRDefault="00A2514A" w:rsidP="00944AD0">
            <w:pPr>
              <w:pStyle w:val="Prrafodelista"/>
              <w:ind w:left="360"/>
              <w:rPr>
                <w:rFonts w:ascii="Microsoft Sans Serif" w:hAnsi="Microsoft Sans Serif" w:cs="Microsoft Sans Serif"/>
                <w:sz w:val="20"/>
              </w:rPr>
            </w:pPr>
          </w:p>
          <w:p w:rsidR="00A2514A" w:rsidRPr="00060AE0" w:rsidRDefault="00A2514A" w:rsidP="00060AE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Experiencia en relacionamiento con oficinas de Proyectos y PMO.</w:t>
            </w:r>
          </w:p>
          <w:p w:rsidR="00E2203D" w:rsidRDefault="00E2203D" w:rsidP="00AA444F">
            <w:p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 xml:space="preserve"> </w:t>
            </w:r>
          </w:p>
          <w:p w:rsidR="00A2514A" w:rsidRPr="00E2203D" w:rsidRDefault="00E2203D" w:rsidP="00E2203D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 w:rsidRPr="00E2203D">
              <w:rPr>
                <w:rFonts w:ascii="Microsoft Sans Serif" w:hAnsi="Microsoft Sans Serif" w:cs="Microsoft Sans Serif"/>
                <w:sz w:val="20"/>
              </w:rPr>
              <w:t>Ejemplo:</w:t>
            </w:r>
          </w:p>
          <w:p w:rsidR="00A2514A" w:rsidRDefault="00E2203D" w:rsidP="00AA444F">
            <w:p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 xml:space="preserve">Proyecto capacitación red sucursales </w:t>
            </w:r>
            <w:proofErr w:type="spellStart"/>
            <w:r>
              <w:rPr>
                <w:rFonts w:ascii="Microsoft Sans Serif" w:hAnsi="Microsoft Sans Serif" w:cs="Microsoft Sans Serif"/>
                <w:sz w:val="20"/>
              </w:rPr>
              <w:t>Itaú</w:t>
            </w:r>
            <w:proofErr w:type="spellEnd"/>
            <w:r>
              <w:rPr>
                <w:rFonts w:ascii="Microsoft Sans Serif" w:hAnsi="Microsoft Sans Serif" w:cs="Microsoft Sans Serif"/>
                <w:sz w:val="20"/>
              </w:rPr>
              <w:t xml:space="preserve"> </w:t>
            </w:r>
            <w:proofErr w:type="spellStart"/>
            <w:r>
              <w:rPr>
                <w:rFonts w:ascii="Microsoft Sans Serif" w:hAnsi="Microsoft Sans Serif" w:cs="Microsoft Sans Serif"/>
                <w:sz w:val="20"/>
              </w:rPr>
              <w:t>CorpBanca</w:t>
            </w:r>
            <w:proofErr w:type="spellEnd"/>
          </w:p>
          <w:p w:rsidR="00A2514A" w:rsidRDefault="00A2514A" w:rsidP="00AA444F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AA444F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AA444F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Pr="00D204A1" w:rsidRDefault="00A2514A" w:rsidP="00AA444F">
            <w:pPr>
              <w:rPr>
                <w:rFonts w:ascii="Microsoft Sans Serif" w:hAnsi="Microsoft Sans Serif" w:cs="Microsoft Sans Serif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A2514A" w:rsidRDefault="00A2514A" w:rsidP="00060AE0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060AE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Foco en mirada de</w:t>
            </w:r>
            <w:r w:rsidR="00093154">
              <w:rPr>
                <w:rFonts w:ascii="Microsoft Sans Serif" w:hAnsi="Microsoft Sans Serif" w:cs="Microsoft Sans Serif"/>
                <w:sz w:val="20"/>
              </w:rPr>
              <w:t xml:space="preserve">  </w:t>
            </w:r>
            <w:r>
              <w:rPr>
                <w:rFonts w:ascii="Microsoft Sans Serif" w:hAnsi="Microsoft Sans Serif" w:cs="Microsoft Sans Serif"/>
                <w:sz w:val="20"/>
              </w:rPr>
              <w:t>gestión del cambio, para distintos procesos (cambio sistemas, cambio de estructuras, etc.)</w:t>
            </w:r>
          </w:p>
          <w:p w:rsidR="00A2514A" w:rsidRDefault="00A2514A" w:rsidP="00A015B8">
            <w:pPr>
              <w:pStyle w:val="Prrafodelista"/>
              <w:ind w:left="360"/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060AE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Alta capacidad para integrar distintos equipos de trabajo, facilitando las dinámicas de trabajo para lograr los objetivos trazados.</w:t>
            </w:r>
          </w:p>
          <w:p w:rsidR="00E2203D" w:rsidRPr="00E2203D" w:rsidRDefault="00E2203D" w:rsidP="00E2203D">
            <w:pPr>
              <w:pStyle w:val="Prrafodelista"/>
              <w:rPr>
                <w:rFonts w:ascii="Microsoft Sans Serif" w:hAnsi="Microsoft Sans Serif" w:cs="Microsoft Sans Serif"/>
                <w:sz w:val="20"/>
              </w:rPr>
            </w:pPr>
          </w:p>
          <w:p w:rsidR="00E2203D" w:rsidRDefault="00E2203D" w:rsidP="00060AE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Ejemplo:</w:t>
            </w:r>
          </w:p>
          <w:p w:rsidR="00E2203D" w:rsidRPr="00E2203D" w:rsidRDefault="00E2203D" w:rsidP="00E2203D">
            <w:p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Proyecto de apoyo a cambio sistemas Banco de Chile</w:t>
            </w:r>
          </w:p>
          <w:p w:rsidR="00E2203D" w:rsidRPr="00E2203D" w:rsidRDefault="00E2203D" w:rsidP="00E2203D">
            <w:pPr>
              <w:rPr>
                <w:rFonts w:ascii="Microsoft Sans Serif" w:hAnsi="Microsoft Sans Serif" w:cs="Microsoft Sans Serif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A2514A" w:rsidRDefault="00A2514A" w:rsidP="008B5139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A015B8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 xml:space="preserve">Experiencia en programas de Liderazgo, Semillero de Talentos, </w:t>
            </w:r>
            <w:proofErr w:type="spellStart"/>
            <w:r>
              <w:rPr>
                <w:rFonts w:ascii="Microsoft Sans Serif" w:hAnsi="Microsoft Sans Serif" w:cs="Microsoft Sans Serif"/>
                <w:sz w:val="20"/>
              </w:rPr>
              <w:t>Trainee</w:t>
            </w:r>
            <w:proofErr w:type="spellEnd"/>
            <w:r>
              <w:rPr>
                <w:rFonts w:ascii="Microsoft Sans Serif" w:hAnsi="Microsoft Sans Serif" w:cs="Microsoft Sans Serif"/>
                <w:sz w:val="20"/>
              </w:rPr>
              <w:t xml:space="preserve"> y programas de Talento Gerencial.</w:t>
            </w:r>
          </w:p>
          <w:p w:rsidR="00A2514A" w:rsidRDefault="00A2514A" w:rsidP="00944AD0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944AD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Presentación de programas y sus avances en Comités Gerenciales.</w:t>
            </w:r>
          </w:p>
          <w:p w:rsidR="00A2514A" w:rsidRPr="00944AD0" w:rsidRDefault="00A2514A" w:rsidP="00944AD0">
            <w:pPr>
              <w:pStyle w:val="Prrafodelista"/>
              <w:rPr>
                <w:rFonts w:ascii="Microsoft Sans Serif" w:hAnsi="Microsoft Sans Serif" w:cs="Microsoft Sans Serif"/>
                <w:sz w:val="20"/>
              </w:rPr>
            </w:pPr>
          </w:p>
          <w:p w:rsidR="00E2203D" w:rsidRDefault="00E2203D" w:rsidP="00944AD0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Ejemplo:</w:t>
            </w:r>
          </w:p>
          <w:p w:rsidR="00E2203D" w:rsidRDefault="00E2203D" w:rsidP="00E2203D">
            <w:p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 xml:space="preserve">Programas de Liderazgo y Talentos Banco de Chile y </w:t>
            </w:r>
            <w:proofErr w:type="spellStart"/>
            <w:r>
              <w:rPr>
                <w:rFonts w:ascii="Microsoft Sans Serif" w:hAnsi="Microsoft Sans Serif" w:cs="Microsoft Sans Serif"/>
                <w:sz w:val="20"/>
              </w:rPr>
              <w:t>CorpBanca</w:t>
            </w:r>
            <w:proofErr w:type="spellEnd"/>
            <w:r>
              <w:rPr>
                <w:rFonts w:ascii="Microsoft Sans Serif" w:hAnsi="Microsoft Sans Serif" w:cs="Microsoft Sans Serif"/>
                <w:sz w:val="20"/>
              </w:rPr>
              <w:t>.</w:t>
            </w:r>
          </w:p>
          <w:p w:rsidR="00A2514A" w:rsidRPr="00A015B8" w:rsidRDefault="00A2514A" w:rsidP="00E2203D">
            <w:pPr>
              <w:rPr>
                <w:rFonts w:ascii="Microsoft Sans Serif" w:hAnsi="Microsoft Sans Serif" w:cs="Microsoft Sans Serif"/>
                <w:sz w:val="20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2514A" w:rsidRDefault="00A2514A" w:rsidP="008B5139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A2514A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Planificación estratégica de RRHH.</w:t>
            </w:r>
          </w:p>
          <w:p w:rsidR="00A2514A" w:rsidRDefault="00A2514A" w:rsidP="00A2514A">
            <w:pPr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A2514A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Construcción, seguimiento y control de presupuestos.</w:t>
            </w:r>
          </w:p>
          <w:p w:rsidR="00A2514A" w:rsidRPr="00A2514A" w:rsidRDefault="00A2514A" w:rsidP="00A2514A">
            <w:pPr>
              <w:pStyle w:val="Prrafodelista"/>
              <w:rPr>
                <w:rFonts w:ascii="Microsoft Sans Serif" w:hAnsi="Microsoft Sans Serif" w:cs="Microsoft Sans Serif"/>
                <w:sz w:val="20"/>
              </w:rPr>
            </w:pPr>
          </w:p>
          <w:p w:rsidR="00A2514A" w:rsidRDefault="00A2514A" w:rsidP="00A2514A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Políticas y procedimientos.</w:t>
            </w:r>
          </w:p>
          <w:p w:rsidR="00A2514A" w:rsidRPr="00A2514A" w:rsidRDefault="00A2514A" w:rsidP="00A2514A">
            <w:pPr>
              <w:pStyle w:val="Prrafodelista"/>
              <w:rPr>
                <w:rFonts w:ascii="Microsoft Sans Serif" w:hAnsi="Microsoft Sans Serif" w:cs="Microsoft Sans Serif"/>
                <w:sz w:val="20"/>
              </w:rPr>
            </w:pPr>
          </w:p>
          <w:p w:rsidR="00E2203D" w:rsidRDefault="00E2203D" w:rsidP="00A2514A">
            <w:pPr>
              <w:pStyle w:val="Prrafodelista"/>
              <w:numPr>
                <w:ilvl w:val="0"/>
                <w:numId w:val="23"/>
              </w:numPr>
              <w:rPr>
                <w:rFonts w:ascii="Microsoft Sans Serif" w:hAnsi="Microsoft Sans Serif" w:cs="Microsoft Sans Serif"/>
                <w:sz w:val="20"/>
              </w:rPr>
            </w:pPr>
            <w:r>
              <w:rPr>
                <w:rFonts w:ascii="Microsoft Sans Serif" w:hAnsi="Microsoft Sans Serif" w:cs="Microsoft Sans Serif"/>
                <w:sz w:val="20"/>
              </w:rPr>
              <w:t>Ejemplo:</w:t>
            </w:r>
          </w:p>
          <w:p w:rsidR="00A2514A" w:rsidRPr="00E2203D" w:rsidRDefault="00A2514A" w:rsidP="00E2203D">
            <w:pPr>
              <w:rPr>
                <w:rFonts w:ascii="Microsoft Sans Serif" w:hAnsi="Microsoft Sans Serif" w:cs="Microsoft Sans Serif"/>
                <w:sz w:val="20"/>
              </w:rPr>
            </w:pPr>
            <w:r w:rsidRPr="00E2203D">
              <w:rPr>
                <w:rFonts w:ascii="Microsoft Sans Serif" w:hAnsi="Microsoft Sans Serif" w:cs="Microsoft Sans Serif"/>
                <w:sz w:val="20"/>
              </w:rPr>
              <w:t>ERP en temas Evaluación del Desempeño</w:t>
            </w:r>
            <w:r w:rsidR="00E2203D">
              <w:rPr>
                <w:rFonts w:ascii="Microsoft Sans Serif" w:hAnsi="Microsoft Sans Serif" w:cs="Microsoft Sans Serif"/>
                <w:sz w:val="20"/>
              </w:rPr>
              <w:t xml:space="preserve"> para Banco Chile y </w:t>
            </w:r>
            <w:proofErr w:type="spellStart"/>
            <w:r w:rsidR="00E2203D">
              <w:rPr>
                <w:rFonts w:ascii="Microsoft Sans Serif" w:hAnsi="Microsoft Sans Serif" w:cs="Microsoft Sans Serif"/>
                <w:sz w:val="20"/>
              </w:rPr>
              <w:t>CorpBanca</w:t>
            </w:r>
            <w:proofErr w:type="spellEnd"/>
            <w:r w:rsidR="00E2203D">
              <w:rPr>
                <w:rFonts w:ascii="Microsoft Sans Serif" w:hAnsi="Microsoft Sans Serif" w:cs="Microsoft Sans Serif"/>
                <w:sz w:val="20"/>
              </w:rPr>
              <w:t>.</w:t>
            </w:r>
          </w:p>
        </w:tc>
      </w:tr>
    </w:tbl>
    <w:p w:rsidR="00533231" w:rsidRDefault="00533231" w:rsidP="00A7147C">
      <w:pPr>
        <w:spacing w:line="360" w:lineRule="auto"/>
        <w:rPr>
          <w:rFonts w:ascii="Microsoft Sans Serif" w:hAnsi="Microsoft Sans Serif" w:cs="Microsoft Sans Serif"/>
          <w:b/>
          <w:sz w:val="22"/>
        </w:rPr>
      </w:pPr>
    </w:p>
    <w:p w:rsidR="00B33E6F" w:rsidRPr="00D204A1" w:rsidRDefault="00B33E6F" w:rsidP="00A7147C">
      <w:pPr>
        <w:spacing w:line="360" w:lineRule="auto"/>
        <w:rPr>
          <w:rFonts w:ascii="Microsoft Sans Serif" w:hAnsi="Microsoft Sans Serif" w:cs="Microsoft Sans Serif"/>
          <w:b/>
          <w:sz w:val="20"/>
        </w:rPr>
      </w:pPr>
      <w:r w:rsidRPr="00D204A1">
        <w:rPr>
          <w:rFonts w:ascii="Microsoft Sans Serif" w:hAnsi="Microsoft Sans Serif" w:cs="Microsoft Sans Serif"/>
          <w:b/>
          <w:sz w:val="22"/>
        </w:rPr>
        <w:lastRenderedPageBreak/>
        <w:t>Mercado Objetivo</w:t>
      </w:r>
      <w:r w:rsidRPr="00D204A1">
        <w:rPr>
          <w:rFonts w:ascii="Microsoft Sans Serif" w:hAnsi="Microsoft Sans Serif" w:cs="Microsoft Sans Serif"/>
          <w:b/>
          <w:sz w:val="20"/>
        </w:rPr>
        <w:t>:</w:t>
      </w:r>
    </w:p>
    <w:p w:rsidR="00B33E6F" w:rsidRDefault="00B33E6F" w:rsidP="00A7147C">
      <w:pPr>
        <w:spacing w:line="360" w:lineRule="auto"/>
        <w:rPr>
          <w:rFonts w:ascii="Microsoft Sans Serif" w:hAnsi="Microsoft Sans Serif" w:cs="Microsoft Sans Serif"/>
          <w:sz w:val="20"/>
        </w:rPr>
      </w:pPr>
      <w:r w:rsidRPr="00D204A1">
        <w:rPr>
          <w:rFonts w:ascii="Microsoft Sans Serif" w:hAnsi="Microsoft Sans Serif" w:cs="Microsoft Sans Serif"/>
          <w:b/>
          <w:sz w:val="20"/>
        </w:rPr>
        <w:t>Zona geográfica</w:t>
      </w:r>
      <w:r w:rsidRPr="00D204A1">
        <w:rPr>
          <w:rFonts w:ascii="Microsoft Sans Serif" w:hAnsi="Microsoft Sans Serif" w:cs="Microsoft Sans Serif"/>
          <w:sz w:val="20"/>
        </w:rPr>
        <w:t>:</w:t>
      </w:r>
      <w:r>
        <w:rPr>
          <w:rFonts w:ascii="Microsoft Sans Serif" w:hAnsi="Microsoft Sans Serif" w:cs="Microsoft Sans Serif"/>
          <w:sz w:val="20"/>
        </w:rPr>
        <w:t xml:space="preserve">   </w:t>
      </w:r>
      <w:r w:rsidR="00CB5153">
        <w:rPr>
          <w:rFonts w:ascii="Microsoft Sans Serif" w:hAnsi="Microsoft Sans Serif" w:cs="Microsoft Sans Serif"/>
          <w:sz w:val="20"/>
        </w:rPr>
        <w:t>Santiago.</w:t>
      </w:r>
    </w:p>
    <w:p w:rsidR="00B33E6F" w:rsidRDefault="00B33E6F" w:rsidP="00317C1B">
      <w:pPr>
        <w:spacing w:line="360" w:lineRule="auto"/>
        <w:rPr>
          <w:rFonts w:ascii="Microsoft Sans Serif" w:hAnsi="Microsoft Sans Serif" w:cs="Microsoft Sans Serif"/>
        </w:rPr>
      </w:pPr>
    </w:p>
    <w:p w:rsidR="00533231" w:rsidRDefault="00B33E6F" w:rsidP="00317C1B">
      <w:pPr>
        <w:spacing w:line="360" w:lineRule="auto"/>
        <w:rPr>
          <w:rFonts w:ascii="Microsoft Sans Serif" w:hAnsi="Microsoft Sans Serif" w:cs="Microsoft Sans Serif"/>
          <w:b/>
          <w:sz w:val="22"/>
        </w:rPr>
      </w:pPr>
      <w:r w:rsidRPr="00E27AE0">
        <w:rPr>
          <w:rFonts w:ascii="Microsoft Sans Serif" w:hAnsi="Microsoft Sans Serif" w:cs="Microsoft Sans Serif"/>
          <w:b/>
          <w:sz w:val="22"/>
        </w:rPr>
        <w:t>MERCADO OBJETIVO</w:t>
      </w:r>
    </w:p>
    <w:p w:rsidR="001D6BF8" w:rsidRDefault="001D6BF8" w:rsidP="00317C1B">
      <w:pPr>
        <w:spacing w:line="360" w:lineRule="auto"/>
        <w:rPr>
          <w:rFonts w:ascii="Microsoft Sans Serif" w:hAnsi="Microsoft Sans Serif" w:cs="Microsoft Sans Serif"/>
          <w:b/>
          <w:sz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7"/>
        <w:gridCol w:w="2246"/>
        <w:gridCol w:w="2609"/>
        <w:gridCol w:w="2428"/>
      </w:tblGrid>
      <w:tr w:rsidR="00533231" w:rsidRPr="001D6BF8" w:rsidTr="00F74761">
        <w:tc>
          <w:tcPr>
            <w:tcW w:w="2427" w:type="dxa"/>
          </w:tcPr>
          <w:p w:rsidR="00533231" w:rsidRPr="001D6BF8" w:rsidRDefault="00533231" w:rsidP="00317C1B">
            <w:pPr>
              <w:spacing w:line="360" w:lineRule="auto"/>
              <w:rPr>
                <w:rFonts w:ascii="Microsoft Sans Serif" w:hAnsi="Microsoft Sans Serif" w:cs="Microsoft Sans Serif"/>
                <w:b/>
                <w:u w:val="single"/>
              </w:rPr>
            </w:pPr>
            <w:r w:rsidRPr="001D6BF8">
              <w:rPr>
                <w:rFonts w:ascii="Microsoft Sans Serif" w:hAnsi="Microsoft Sans Serif" w:cs="Microsoft Sans Serif"/>
                <w:b/>
                <w:u w:val="single"/>
              </w:rPr>
              <w:t>Financieros</w:t>
            </w:r>
          </w:p>
        </w:tc>
        <w:tc>
          <w:tcPr>
            <w:tcW w:w="2246" w:type="dxa"/>
          </w:tcPr>
          <w:p w:rsidR="00533231" w:rsidRPr="001D6BF8" w:rsidRDefault="00533231" w:rsidP="00317C1B">
            <w:pPr>
              <w:spacing w:line="360" w:lineRule="auto"/>
              <w:rPr>
                <w:rFonts w:ascii="Microsoft Sans Serif" w:hAnsi="Microsoft Sans Serif" w:cs="Microsoft Sans Serif"/>
                <w:b/>
                <w:u w:val="single"/>
              </w:rPr>
            </w:pPr>
            <w:proofErr w:type="spellStart"/>
            <w:r w:rsidRPr="001D6BF8">
              <w:rPr>
                <w:rFonts w:ascii="Microsoft Sans Serif" w:hAnsi="Microsoft Sans Serif" w:cs="Microsoft Sans Serif"/>
                <w:b/>
                <w:u w:val="single"/>
              </w:rPr>
              <w:t>Energias</w:t>
            </w:r>
            <w:proofErr w:type="spellEnd"/>
          </w:p>
        </w:tc>
        <w:tc>
          <w:tcPr>
            <w:tcW w:w="2609" w:type="dxa"/>
          </w:tcPr>
          <w:p w:rsidR="00533231" w:rsidRPr="001D6BF8" w:rsidRDefault="00533231" w:rsidP="00317C1B">
            <w:pPr>
              <w:spacing w:line="360" w:lineRule="auto"/>
              <w:rPr>
                <w:rFonts w:ascii="Microsoft Sans Serif" w:hAnsi="Microsoft Sans Serif" w:cs="Microsoft Sans Serif"/>
                <w:b/>
                <w:u w:val="single"/>
              </w:rPr>
            </w:pPr>
            <w:r w:rsidRPr="001D6BF8">
              <w:rPr>
                <w:rFonts w:ascii="Microsoft Sans Serif" w:hAnsi="Microsoft Sans Serif" w:cs="Microsoft Sans Serif"/>
                <w:b/>
                <w:u w:val="single"/>
              </w:rPr>
              <w:t>Productivas</w:t>
            </w:r>
          </w:p>
        </w:tc>
        <w:tc>
          <w:tcPr>
            <w:tcW w:w="2428" w:type="dxa"/>
          </w:tcPr>
          <w:p w:rsidR="00533231" w:rsidRPr="001D6BF8" w:rsidRDefault="00533231" w:rsidP="00317C1B">
            <w:pPr>
              <w:spacing w:line="360" w:lineRule="auto"/>
              <w:rPr>
                <w:rFonts w:ascii="Microsoft Sans Serif" w:hAnsi="Microsoft Sans Serif" w:cs="Microsoft Sans Serif"/>
                <w:b/>
                <w:u w:val="single"/>
              </w:rPr>
            </w:pPr>
            <w:r w:rsidRPr="001D6BF8">
              <w:rPr>
                <w:rFonts w:ascii="Microsoft Sans Serif" w:hAnsi="Microsoft Sans Serif" w:cs="Microsoft Sans Serif"/>
                <w:b/>
                <w:u w:val="single"/>
              </w:rPr>
              <w:t>Otros Rubros</w:t>
            </w:r>
          </w:p>
        </w:tc>
      </w:tr>
      <w:tr w:rsidR="00555594" w:rsidRPr="00533231" w:rsidTr="00F74761">
        <w:tc>
          <w:tcPr>
            <w:tcW w:w="2427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BANCO ESTADO</w:t>
            </w:r>
          </w:p>
        </w:tc>
        <w:tc>
          <w:tcPr>
            <w:tcW w:w="2246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AES GENER</w:t>
            </w:r>
          </w:p>
        </w:tc>
        <w:tc>
          <w:tcPr>
            <w:tcW w:w="2609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CCU</w:t>
            </w:r>
          </w:p>
        </w:tc>
        <w:tc>
          <w:tcPr>
            <w:tcW w:w="2428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CMPC</w:t>
            </w:r>
          </w:p>
        </w:tc>
      </w:tr>
      <w:tr w:rsidR="00555594" w:rsidRPr="00533231" w:rsidTr="00F74761">
        <w:tc>
          <w:tcPr>
            <w:tcW w:w="2427" w:type="dxa"/>
            <w:vAlign w:val="bottom"/>
          </w:tcPr>
          <w:p w:rsidR="00555594" w:rsidRPr="000B5157" w:rsidRDefault="00555594" w:rsidP="000B5157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B5157">
              <w:rPr>
                <w:rFonts w:ascii="Calibri" w:hAnsi="Calibri" w:cs="Calibri"/>
                <w:color w:val="000000"/>
                <w:sz w:val="20"/>
                <w:szCs w:val="20"/>
              </w:rPr>
              <w:t>BANCO RIPLEY</w:t>
            </w:r>
          </w:p>
        </w:tc>
        <w:tc>
          <w:tcPr>
            <w:tcW w:w="2246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COLBUN</w:t>
            </w:r>
          </w:p>
        </w:tc>
        <w:tc>
          <w:tcPr>
            <w:tcW w:w="2609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COLUN</w:t>
            </w:r>
          </w:p>
        </w:tc>
        <w:tc>
          <w:tcPr>
            <w:tcW w:w="2428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GERDAU AZA</w:t>
            </w:r>
          </w:p>
        </w:tc>
      </w:tr>
      <w:tr w:rsidR="00555594" w:rsidRPr="00533231" w:rsidTr="00F74761">
        <w:tc>
          <w:tcPr>
            <w:tcW w:w="2427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BANCO SCOTIABANK</w:t>
            </w:r>
          </w:p>
        </w:tc>
        <w:tc>
          <w:tcPr>
            <w:tcW w:w="2246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EMPRESAS LIPIGAS</w:t>
            </w:r>
          </w:p>
        </w:tc>
        <w:tc>
          <w:tcPr>
            <w:tcW w:w="2609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CRISTALERÍAS DE CHILE</w:t>
            </w:r>
          </w:p>
        </w:tc>
        <w:tc>
          <w:tcPr>
            <w:tcW w:w="2428" w:type="dxa"/>
            <w:vAlign w:val="bottom"/>
          </w:tcPr>
          <w:p w:rsidR="00555594" w:rsidRPr="00533231" w:rsidRDefault="00555594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GRUPO CAP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33231" w:rsidRDefault="00F74761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CAJA LOS ANDES</w:t>
            </w:r>
          </w:p>
        </w:tc>
        <w:tc>
          <w:tcPr>
            <w:tcW w:w="2246" w:type="dxa"/>
            <w:vAlign w:val="bottom"/>
          </w:tcPr>
          <w:p w:rsidR="00F74761" w:rsidRPr="00533231" w:rsidRDefault="00F74761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GRUPO </w:t>
            </w: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ENEL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 CHILQUINTA</w:t>
            </w:r>
          </w:p>
        </w:tc>
        <w:tc>
          <w:tcPr>
            <w:tcW w:w="2609" w:type="dxa"/>
            <w:vAlign w:val="bottom"/>
          </w:tcPr>
          <w:p w:rsidR="00F74761" w:rsidRPr="00533231" w:rsidRDefault="00F74761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SOPROLE</w:t>
            </w:r>
          </w:p>
        </w:tc>
        <w:tc>
          <w:tcPr>
            <w:tcW w:w="2428" w:type="dxa"/>
            <w:vAlign w:val="bottom"/>
          </w:tcPr>
          <w:p w:rsidR="00F74761" w:rsidRPr="00533231" w:rsidRDefault="00F74761" w:rsidP="00533231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CPECH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GRUPO </w:t>
            </w: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CONSORCIO</w:t>
            </w:r>
          </w:p>
        </w:tc>
        <w:tc>
          <w:tcPr>
            <w:tcW w:w="2246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GASCO</w:t>
            </w:r>
          </w:p>
        </w:tc>
        <w:tc>
          <w:tcPr>
            <w:tcW w:w="2609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TRESMONTES LUCCHETTI</w:t>
            </w: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EDENRED CHILE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LARRAÍN VIAL</w:t>
            </w:r>
          </w:p>
        </w:tc>
        <w:tc>
          <w:tcPr>
            <w:tcW w:w="2246" w:type="dxa"/>
            <w:vAlign w:val="bottom"/>
          </w:tcPr>
          <w:p w:rsidR="00F74761" w:rsidRPr="00533231" w:rsidRDefault="00F74761" w:rsidP="00555594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GRUPO SAESA</w:t>
            </w:r>
          </w:p>
        </w:tc>
        <w:tc>
          <w:tcPr>
            <w:tcW w:w="2609" w:type="dxa"/>
          </w:tcPr>
          <w:p w:rsidR="00F74761" w:rsidRPr="00F74761" w:rsidRDefault="00F74761" w:rsidP="00F74761">
            <w:pPr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METLIFE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LOS HÉROES CAJA DE COMPENSACIÓN</w:t>
            </w:r>
          </w:p>
        </w:tc>
        <w:tc>
          <w:tcPr>
            <w:tcW w:w="2246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COPEC / ABASTIBLE</w:t>
            </w:r>
          </w:p>
        </w:tc>
        <w:tc>
          <w:tcPr>
            <w:tcW w:w="2609" w:type="dxa"/>
          </w:tcPr>
          <w:p w:rsidR="00F74761" w:rsidRPr="00F74761" w:rsidRDefault="00F74761" w:rsidP="00F7476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METRO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SURA</w:t>
            </w:r>
          </w:p>
        </w:tc>
        <w:tc>
          <w:tcPr>
            <w:tcW w:w="2246" w:type="dxa"/>
          </w:tcPr>
          <w:p w:rsidR="00F74761" w:rsidRPr="00555594" w:rsidRDefault="00F74761" w:rsidP="00555594">
            <w:pPr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pStyle w:val="Prrafodelista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PARQUE ARAUCO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TRANSBANK</w:t>
            </w:r>
          </w:p>
        </w:tc>
        <w:tc>
          <w:tcPr>
            <w:tcW w:w="2246" w:type="dxa"/>
          </w:tcPr>
          <w:p w:rsidR="00F74761" w:rsidRPr="00555594" w:rsidRDefault="00F74761" w:rsidP="0055559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pStyle w:val="Prrafodelista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SIEMENS</w:t>
            </w:r>
          </w:p>
        </w:tc>
      </w:tr>
      <w:tr w:rsidR="00F74761" w:rsidRPr="00533231" w:rsidTr="00F74761">
        <w:tc>
          <w:tcPr>
            <w:tcW w:w="2427" w:type="dxa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B5157">
              <w:rPr>
                <w:rFonts w:ascii="Calibri" w:hAnsi="Calibri" w:cs="Calibri"/>
                <w:color w:val="000000"/>
                <w:sz w:val="20"/>
                <w:szCs w:val="20"/>
              </w:rPr>
              <w:t>AFP HABITAT / CCHC</w:t>
            </w:r>
          </w:p>
        </w:tc>
        <w:tc>
          <w:tcPr>
            <w:tcW w:w="2246" w:type="dxa"/>
          </w:tcPr>
          <w:p w:rsidR="00F74761" w:rsidRPr="003C1490" w:rsidRDefault="00F74761" w:rsidP="003C1490">
            <w:pPr>
              <w:ind w:left="36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EE0B3C" w:rsidRDefault="00F74761" w:rsidP="00EE0B3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SODEXO</w:t>
            </w:r>
          </w:p>
        </w:tc>
      </w:tr>
      <w:tr w:rsidR="00F74761" w:rsidRPr="00533231" w:rsidTr="00F74761">
        <w:tc>
          <w:tcPr>
            <w:tcW w:w="2427" w:type="dxa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B5157">
              <w:rPr>
                <w:rFonts w:ascii="Calibri" w:hAnsi="Calibri" w:cs="Calibri"/>
                <w:color w:val="000000"/>
                <w:sz w:val="20"/>
                <w:szCs w:val="20"/>
              </w:rPr>
              <w:t>AFP PROVIDA / METLIFE</w:t>
            </w:r>
          </w:p>
        </w:tc>
        <w:tc>
          <w:tcPr>
            <w:tcW w:w="2246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AFC CHILE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0B5157" w:rsidRDefault="00F74761" w:rsidP="000B5157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C1490">
              <w:rPr>
                <w:rFonts w:ascii="Calibri" w:hAnsi="Calibri" w:cs="Calibri"/>
                <w:color w:val="000000"/>
                <w:sz w:val="20"/>
                <w:szCs w:val="20"/>
              </w:rPr>
              <w:t>AFP CUPRUM / PRINCIPAL</w:t>
            </w:r>
          </w:p>
        </w:tc>
        <w:tc>
          <w:tcPr>
            <w:tcW w:w="2246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KIMBERLY CLARK</w:t>
            </w:r>
          </w:p>
        </w:tc>
      </w:tr>
      <w:tr w:rsidR="00F74761" w:rsidRPr="00533231" w:rsidTr="00F74761">
        <w:tc>
          <w:tcPr>
            <w:tcW w:w="2427" w:type="dxa"/>
          </w:tcPr>
          <w:p w:rsidR="00F74761" w:rsidRPr="000B5157" w:rsidRDefault="00F74761" w:rsidP="000B5157">
            <w:pPr>
              <w:pStyle w:val="Prrafodelista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46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33231">
              <w:rPr>
                <w:rFonts w:ascii="Calibri" w:hAnsi="Calibri" w:cs="Calibri"/>
                <w:color w:val="000000"/>
                <w:sz w:val="20"/>
                <w:szCs w:val="20"/>
              </w:rPr>
              <w:t>VTR</w:t>
            </w:r>
          </w:p>
        </w:tc>
      </w:tr>
      <w:tr w:rsidR="00F74761" w:rsidRPr="00533231" w:rsidTr="00F74761">
        <w:tc>
          <w:tcPr>
            <w:tcW w:w="2427" w:type="dxa"/>
            <w:vAlign w:val="bottom"/>
          </w:tcPr>
          <w:p w:rsidR="00F74761" w:rsidRPr="00555594" w:rsidRDefault="00F74761" w:rsidP="0055559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46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EE0B3C">
            <w:pPr>
              <w:pStyle w:val="Prrafodelista"/>
              <w:numPr>
                <w:ilvl w:val="0"/>
                <w:numId w:val="27"/>
              </w:num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ENTEL</w:t>
            </w:r>
          </w:p>
        </w:tc>
      </w:tr>
      <w:tr w:rsidR="00F74761" w:rsidRPr="00533231" w:rsidTr="00F74761">
        <w:tc>
          <w:tcPr>
            <w:tcW w:w="2427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246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609" w:type="dxa"/>
          </w:tcPr>
          <w:p w:rsidR="00F74761" w:rsidRPr="00533231" w:rsidRDefault="00F74761" w:rsidP="00EE0B3C">
            <w:pPr>
              <w:spacing w:line="360" w:lineRule="auto"/>
              <w:ind w:left="360"/>
              <w:rPr>
                <w:rFonts w:ascii="Microsoft Sans Serif" w:hAnsi="Microsoft Sans Serif" w:cs="Microsoft Sans Serif"/>
                <w:b/>
                <w:sz w:val="20"/>
                <w:szCs w:val="20"/>
              </w:rPr>
            </w:pPr>
          </w:p>
        </w:tc>
        <w:tc>
          <w:tcPr>
            <w:tcW w:w="2428" w:type="dxa"/>
            <w:vAlign w:val="bottom"/>
          </w:tcPr>
          <w:p w:rsidR="00F74761" w:rsidRPr="00533231" w:rsidRDefault="00F74761" w:rsidP="00555594">
            <w:pPr>
              <w:pStyle w:val="Prrafodelista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533231" w:rsidRPr="00533231" w:rsidRDefault="00533231" w:rsidP="00317C1B">
      <w:pPr>
        <w:spacing w:line="360" w:lineRule="auto"/>
        <w:rPr>
          <w:rFonts w:ascii="Microsoft Sans Serif" w:hAnsi="Microsoft Sans Serif" w:cs="Microsoft Sans Serif"/>
          <w:b/>
          <w:sz w:val="20"/>
          <w:szCs w:val="20"/>
        </w:rPr>
      </w:pPr>
    </w:p>
    <w:sectPr w:rsidR="00533231" w:rsidRPr="00533231" w:rsidSect="00E24299">
      <w:pgSz w:w="12242" w:h="15842" w:code="1"/>
      <w:pgMar w:top="993" w:right="1082" w:bottom="72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79B"/>
    <w:multiLevelType w:val="hybridMultilevel"/>
    <w:tmpl w:val="2E82A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2D8C"/>
    <w:multiLevelType w:val="hybridMultilevel"/>
    <w:tmpl w:val="0FE8B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A386D"/>
    <w:multiLevelType w:val="hybridMultilevel"/>
    <w:tmpl w:val="A8F66D96"/>
    <w:lvl w:ilvl="0" w:tplc="03646E18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2341"/>
    <w:multiLevelType w:val="hybridMultilevel"/>
    <w:tmpl w:val="5A8299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6F3B96"/>
    <w:multiLevelType w:val="hybridMultilevel"/>
    <w:tmpl w:val="5B7ACBFE"/>
    <w:lvl w:ilvl="0" w:tplc="F9A268D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D349D"/>
    <w:multiLevelType w:val="multilevel"/>
    <w:tmpl w:val="0FE8B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20C1F"/>
    <w:multiLevelType w:val="hybridMultilevel"/>
    <w:tmpl w:val="2D58E1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7A6D"/>
    <w:multiLevelType w:val="hybridMultilevel"/>
    <w:tmpl w:val="F0B28D80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1251B8B"/>
    <w:multiLevelType w:val="hybridMultilevel"/>
    <w:tmpl w:val="C9601258"/>
    <w:lvl w:ilvl="0" w:tplc="630E90CC">
      <w:start w:val="1"/>
      <w:numFmt w:val="bullet"/>
      <w:lvlText w:val=""/>
      <w:lvlJc w:val="left"/>
      <w:pPr>
        <w:ind w:left="720" w:hanging="50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3596C"/>
    <w:multiLevelType w:val="multilevel"/>
    <w:tmpl w:val="2D58E17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07E9"/>
    <w:multiLevelType w:val="hybridMultilevel"/>
    <w:tmpl w:val="6644D242"/>
    <w:lvl w:ilvl="0" w:tplc="1EF8501E">
      <w:start w:val="1"/>
      <w:numFmt w:val="bullet"/>
      <w:lvlText w:val=""/>
      <w:lvlJc w:val="left"/>
      <w:pPr>
        <w:ind w:left="720" w:hanging="50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A2634"/>
    <w:multiLevelType w:val="hybridMultilevel"/>
    <w:tmpl w:val="92BA817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230BAA"/>
    <w:multiLevelType w:val="hybridMultilevel"/>
    <w:tmpl w:val="8B304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C093247"/>
    <w:multiLevelType w:val="hybridMultilevel"/>
    <w:tmpl w:val="F544E3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D0B6F"/>
    <w:multiLevelType w:val="hybridMultilevel"/>
    <w:tmpl w:val="94B2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25BBB"/>
    <w:multiLevelType w:val="hybridMultilevel"/>
    <w:tmpl w:val="F0A453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117AB"/>
    <w:multiLevelType w:val="hybridMultilevel"/>
    <w:tmpl w:val="7496286E"/>
    <w:lvl w:ilvl="0" w:tplc="2402BD94">
      <w:start w:val="1"/>
      <w:numFmt w:val="bullet"/>
      <w:lvlText w:val="·"/>
      <w:lvlJc w:val="left"/>
      <w:pPr>
        <w:ind w:left="720" w:hanging="360"/>
      </w:pPr>
      <w:rPr>
        <w:rFonts w:ascii="Microsoft Sans Serif" w:eastAsia="Times New Roman" w:hAnsi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92B0B"/>
    <w:multiLevelType w:val="hybridMultilevel"/>
    <w:tmpl w:val="2138EA04"/>
    <w:lvl w:ilvl="0" w:tplc="630E90CC">
      <w:start w:val="1"/>
      <w:numFmt w:val="bullet"/>
      <w:lvlText w:val=""/>
      <w:lvlJc w:val="left"/>
      <w:pPr>
        <w:ind w:left="720" w:hanging="50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34CD9"/>
    <w:multiLevelType w:val="hybridMultilevel"/>
    <w:tmpl w:val="4E548280"/>
    <w:lvl w:ilvl="0" w:tplc="0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7F90A26"/>
    <w:multiLevelType w:val="hybridMultilevel"/>
    <w:tmpl w:val="0ED8D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A51D3"/>
    <w:multiLevelType w:val="hybridMultilevel"/>
    <w:tmpl w:val="70CE0FBE"/>
    <w:lvl w:ilvl="0" w:tplc="ECE4AA00">
      <w:start w:val="1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B28E4"/>
    <w:multiLevelType w:val="hybridMultilevel"/>
    <w:tmpl w:val="BBB4926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1C71B0"/>
    <w:multiLevelType w:val="hybridMultilevel"/>
    <w:tmpl w:val="4A68F8B6"/>
    <w:lvl w:ilvl="0" w:tplc="E55EF62A">
      <w:start w:val="1"/>
      <w:numFmt w:val="bullet"/>
      <w:lvlText w:val="-"/>
      <w:lvlJc w:val="left"/>
      <w:pPr>
        <w:ind w:left="2490" w:hanging="360"/>
      </w:pPr>
      <w:rPr>
        <w:rFonts w:ascii="Microsoft Sans Serif" w:eastAsia="Times New Roman" w:hAnsi="Microsoft Sans Serif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3" w15:restartNumberingAfterBreak="0">
    <w:nsid w:val="75687215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5F20EE9"/>
    <w:multiLevelType w:val="multilevel"/>
    <w:tmpl w:val="C4F478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E77DB"/>
    <w:multiLevelType w:val="hybridMultilevel"/>
    <w:tmpl w:val="C4F4787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F2366"/>
    <w:multiLevelType w:val="hybridMultilevel"/>
    <w:tmpl w:val="9154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9"/>
  </w:num>
  <w:num w:numId="5">
    <w:abstractNumId w:val="0"/>
  </w:num>
  <w:num w:numId="6">
    <w:abstractNumId w:val="26"/>
  </w:num>
  <w:num w:numId="7">
    <w:abstractNumId w:val="14"/>
  </w:num>
  <w:num w:numId="8">
    <w:abstractNumId w:val="1"/>
  </w:num>
  <w:num w:numId="9">
    <w:abstractNumId w:val="5"/>
  </w:num>
  <w:num w:numId="10">
    <w:abstractNumId w:val="6"/>
  </w:num>
  <w:num w:numId="11">
    <w:abstractNumId w:val="25"/>
  </w:num>
  <w:num w:numId="12">
    <w:abstractNumId w:val="24"/>
  </w:num>
  <w:num w:numId="13">
    <w:abstractNumId w:val="10"/>
  </w:num>
  <w:num w:numId="14">
    <w:abstractNumId w:val="9"/>
  </w:num>
  <w:num w:numId="15">
    <w:abstractNumId w:val="17"/>
  </w:num>
  <w:num w:numId="16">
    <w:abstractNumId w:val="8"/>
  </w:num>
  <w:num w:numId="17">
    <w:abstractNumId w:val="2"/>
  </w:num>
  <w:num w:numId="18">
    <w:abstractNumId w:val="18"/>
  </w:num>
  <w:num w:numId="19">
    <w:abstractNumId w:val="20"/>
  </w:num>
  <w:num w:numId="20">
    <w:abstractNumId w:val="16"/>
  </w:num>
  <w:num w:numId="21">
    <w:abstractNumId w:val="4"/>
  </w:num>
  <w:num w:numId="22">
    <w:abstractNumId w:val="22"/>
  </w:num>
  <w:num w:numId="23">
    <w:abstractNumId w:val="21"/>
  </w:num>
  <w:num w:numId="24">
    <w:abstractNumId w:val="23"/>
  </w:num>
  <w:num w:numId="25">
    <w:abstractNumId w:val="3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9C"/>
    <w:rsid w:val="00030723"/>
    <w:rsid w:val="000316E1"/>
    <w:rsid w:val="00060AE0"/>
    <w:rsid w:val="00061B6F"/>
    <w:rsid w:val="00067E48"/>
    <w:rsid w:val="00081398"/>
    <w:rsid w:val="00085A3B"/>
    <w:rsid w:val="00093154"/>
    <w:rsid w:val="000952F7"/>
    <w:rsid w:val="000A0AEF"/>
    <w:rsid w:val="000A24B6"/>
    <w:rsid w:val="000A786B"/>
    <w:rsid w:val="000B5157"/>
    <w:rsid w:val="000E356A"/>
    <w:rsid w:val="0010456A"/>
    <w:rsid w:val="0011109D"/>
    <w:rsid w:val="00117161"/>
    <w:rsid w:val="00127904"/>
    <w:rsid w:val="00130724"/>
    <w:rsid w:val="00133A75"/>
    <w:rsid w:val="00136CE5"/>
    <w:rsid w:val="00157530"/>
    <w:rsid w:val="00157CAD"/>
    <w:rsid w:val="001818D2"/>
    <w:rsid w:val="00181CC9"/>
    <w:rsid w:val="001A3F08"/>
    <w:rsid w:val="001D2262"/>
    <w:rsid w:val="001D6BF8"/>
    <w:rsid w:val="001E171F"/>
    <w:rsid w:val="001E4777"/>
    <w:rsid w:val="001F39F9"/>
    <w:rsid w:val="00205D06"/>
    <w:rsid w:val="002955BD"/>
    <w:rsid w:val="00297B45"/>
    <w:rsid w:val="00317C1B"/>
    <w:rsid w:val="00386B40"/>
    <w:rsid w:val="003A7C79"/>
    <w:rsid w:val="003B0633"/>
    <w:rsid w:val="003B10EF"/>
    <w:rsid w:val="003B1587"/>
    <w:rsid w:val="003C045A"/>
    <w:rsid w:val="003C1490"/>
    <w:rsid w:val="003D4F8A"/>
    <w:rsid w:val="003D6668"/>
    <w:rsid w:val="00401ACD"/>
    <w:rsid w:val="00421278"/>
    <w:rsid w:val="00426EB9"/>
    <w:rsid w:val="00440898"/>
    <w:rsid w:val="00441019"/>
    <w:rsid w:val="00460C42"/>
    <w:rsid w:val="004F42F6"/>
    <w:rsid w:val="00533231"/>
    <w:rsid w:val="00541787"/>
    <w:rsid w:val="00554E27"/>
    <w:rsid w:val="00555594"/>
    <w:rsid w:val="00592357"/>
    <w:rsid w:val="005970E6"/>
    <w:rsid w:val="005F5778"/>
    <w:rsid w:val="005F74A9"/>
    <w:rsid w:val="00612251"/>
    <w:rsid w:val="00625835"/>
    <w:rsid w:val="006528C7"/>
    <w:rsid w:val="00660429"/>
    <w:rsid w:val="00661074"/>
    <w:rsid w:val="00663722"/>
    <w:rsid w:val="00664E77"/>
    <w:rsid w:val="00665F8F"/>
    <w:rsid w:val="0068148D"/>
    <w:rsid w:val="0068252F"/>
    <w:rsid w:val="006959AC"/>
    <w:rsid w:val="006A2BB1"/>
    <w:rsid w:val="006B76FD"/>
    <w:rsid w:val="007338B7"/>
    <w:rsid w:val="007556D9"/>
    <w:rsid w:val="0077102B"/>
    <w:rsid w:val="00780768"/>
    <w:rsid w:val="007C6DB7"/>
    <w:rsid w:val="007F47D5"/>
    <w:rsid w:val="007F714C"/>
    <w:rsid w:val="008103EA"/>
    <w:rsid w:val="00822CC4"/>
    <w:rsid w:val="00826B55"/>
    <w:rsid w:val="00832583"/>
    <w:rsid w:val="0086062A"/>
    <w:rsid w:val="00871343"/>
    <w:rsid w:val="0089726E"/>
    <w:rsid w:val="008B48A3"/>
    <w:rsid w:val="008B5139"/>
    <w:rsid w:val="008D38D7"/>
    <w:rsid w:val="008D5A6A"/>
    <w:rsid w:val="008E749C"/>
    <w:rsid w:val="008F6789"/>
    <w:rsid w:val="00903BCC"/>
    <w:rsid w:val="00915CA6"/>
    <w:rsid w:val="00923B78"/>
    <w:rsid w:val="009318F3"/>
    <w:rsid w:val="00941F3A"/>
    <w:rsid w:val="00944AD0"/>
    <w:rsid w:val="00947322"/>
    <w:rsid w:val="00967BB9"/>
    <w:rsid w:val="00982F80"/>
    <w:rsid w:val="009B2A9D"/>
    <w:rsid w:val="009C0B6E"/>
    <w:rsid w:val="009C4230"/>
    <w:rsid w:val="009E28D2"/>
    <w:rsid w:val="00A015B8"/>
    <w:rsid w:val="00A12656"/>
    <w:rsid w:val="00A2514A"/>
    <w:rsid w:val="00A52E3D"/>
    <w:rsid w:val="00A7147C"/>
    <w:rsid w:val="00A8794F"/>
    <w:rsid w:val="00AA444F"/>
    <w:rsid w:val="00AD2987"/>
    <w:rsid w:val="00AD5217"/>
    <w:rsid w:val="00AE009C"/>
    <w:rsid w:val="00B019C3"/>
    <w:rsid w:val="00B11DD4"/>
    <w:rsid w:val="00B17AC1"/>
    <w:rsid w:val="00B33E6F"/>
    <w:rsid w:val="00B400D2"/>
    <w:rsid w:val="00B52835"/>
    <w:rsid w:val="00BA3EBD"/>
    <w:rsid w:val="00BC4935"/>
    <w:rsid w:val="00BD56D1"/>
    <w:rsid w:val="00BE7179"/>
    <w:rsid w:val="00BF6A17"/>
    <w:rsid w:val="00C35117"/>
    <w:rsid w:val="00C6506F"/>
    <w:rsid w:val="00C809A5"/>
    <w:rsid w:val="00CB5153"/>
    <w:rsid w:val="00CD49A4"/>
    <w:rsid w:val="00CE0C58"/>
    <w:rsid w:val="00D07537"/>
    <w:rsid w:val="00D112FC"/>
    <w:rsid w:val="00D1717A"/>
    <w:rsid w:val="00D204A1"/>
    <w:rsid w:val="00D23B28"/>
    <w:rsid w:val="00D43287"/>
    <w:rsid w:val="00D514CF"/>
    <w:rsid w:val="00D70979"/>
    <w:rsid w:val="00D77A9D"/>
    <w:rsid w:val="00D84E6E"/>
    <w:rsid w:val="00DA1F70"/>
    <w:rsid w:val="00DB5DB7"/>
    <w:rsid w:val="00DD2944"/>
    <w:rsid w:val="00E16FD6"/>
    <w:rsid w:val="00E2203D"/>
    <w:rsid w:val="00E24299"/>
    <w:rsid w:val="00E27AE0"/>
    <w:rsid w:val="00E56BB8"/>
    <w:rsid w:val="00E77610"/>
    <w:rsid w:val="00E81672"/>
    <w:rsid w:val="00E9043C"/>
    <w:rsid w:val="00EC598D"/>
    <w:rsid w:val="00EE0B3C"/>
    <w:rsid w:val="00EE0B62"/>
    <w:rsid w:val="00EE7B02"/>
    <w:rsid w:val="00EF7A07"/>
    <w:rsid w:val="00F070B3"/>
    <w:rsid w:val="00F33CE5"/>
    <w:rsid w:val="00F34099"/>
    <w:rsid w:val="00F348BF"/>
    <w:rsid w:val="00F71196"/>
    <w:rsid w:val="00F74761"/>
    <w:rsid w:val="00FB24AC"/>
    <w:rsid w:val="00FE2818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135A1"/>
  <w15:docId w15:val="{22375132-F649-4FB6-B47F-33C9ABCB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35"/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067E4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5">
    <w:name w:val="heading 5"/>
    <w:basedOn w:val="Normal"/>
    <w:link w:val="Ttulo5Car"/>
    <w:uiPriority w:val="99"/>
    <w:qFormat/>
    <w:rsid w:val="00923B78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067E48"/>
    <w:rPr>
      <w:rFonts w:ascii="Cambria" w:hAnsi="Cambria" w:cs="Times New Roman"/>
      <w:b/>
      <w:bCs/>
      <w:color w:val="4F81BD"/>
      <w:sz w:val="24"/>
      <w:szCs w:val="24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38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table" w:styleId="Tablaconcuadrcula">
    <w:name w:val="Table Grid"/>
    <w:basedOn w:val="Tablanormal"/>
    <w:uiPriority w:val="99"/>
    <w:rsid w:val="00D0753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ption">
    <w:name w:val="description"/>
    <w:basedOn w:val="Normal"/>
    <w:uiPriority w:val="99"/>
    <w:rsid w:val="00923B78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rsid w:val="00157530"/>
    <w:rPr>
      <w:rFonts w:cs="Times New Roman"/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1E477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92382"/>
    <w:rPr>
      <w:sz w:val="0"/>
      <w:szCs w:val="0"/>
    </w:rPr>
  </w:style>
  <w:style w:type="paragraph" w:styleId="Prrafodelista">
    <w:name w:val="List Paragraph"/>
    <w:basedOn w:val="Normal"/>
    <w:uiPriority w:val="99"/>
    <w:qFormat/>
    <w:rsid w:val="00D709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22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251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BD56D1"/>
    <w:rPr>
      <w:color w:val="808080"/>
      <w:shd w:val="clear" w:color="auto" w:fill="E6E6E6"/>
    </w:rPr>
  </w:style>
  <w:style w:type="paragraph" w:customStyle="1" w:styleId="Logro">
    <w:name w:val="Logro"/>
    <w:basedOn w:val="Textoindependiente"/>
    <w:rsid w:val="000A0AEF"/>
    <w:pPr>
      <w:numPr>
        <w:numId w:val="24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A0A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A0AEF"/>
    <w:rPr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1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9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D1132D-079C-334B-AF54-C8B9CB06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PyP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MCalvarez</dc:creator>
  <cp:lastModifiedBy>Alfredo Montecinos</cp:lastModifiedBy>
  <cp:revision>3</cp:revision>
  <cp:lastPrinted>2018-06-16T15:00:00Z</cp:lastPrinted>
  <dcterms:created xsi:type="dcterms:W3CDTF">2020-05-17T20:25:00Z</dcterms:created>
  <dcterms:modified xsi:type="dcterms:W3CDTF">2020-05-17T20:27:00Z</dcterms:modified>
</cp:coreProperties>
</file>