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 Semanal de Noticias FinTech</w:t>
      </w:r>
    </w:p>
    <w:p>
      <w:r>
        <w:t>Study: Swiss Fintech Sector Grows, While Traditional Banks Decline</w:t>
      </w:r>
    </w:p>
    <w:p>
      <w:r>
        <w:t>https://cointelegraph.com/news/study-swiss-fintech-sector-grows-while-traditional-banks-decline</w:t>
      </w:r>
    </w:p>
    <w:p>
      <w:r>
        <w:t>Presentan propuesta para préstamos colaterizados entre blockchains | CriptoNoticias - Bitcoin, Blockchain, criptomonedas</w:t>
      </w:r>
    </w:p>
    <w:p>
      <w:r>
        <w:t>https://www.criptonoticias.com/infraestructura/presentan-propuesta-prestamos-colaterizados-blockchains/</w:t>
      </w:r>
    </w:p>
    <w:p>
      <w:r>
        <w:t>Universidad de Duke University Partners With Citizens Reserve To Boost Crypto, Blockchain Education - Coinjournal</w:t>
      </w:r>
    </w:p>
    <w:p>
      <w:r>
        <w:t>https://coinjournal.net/duke-university-partners-with-citizens-reserve-to-boost-crypto-blockchain-education/</w:t>
      </w:r>
    </w:p>
    <w:p>
      <w:r>
        <w:t>Key points from RBI Governors speech at FinTech conclave: KYC Registry, Regulatory Sandbox, RegTech, Digital Payments numbers - MediaNama</w:t>
      </w:r>
    </w:p>
    <w:p>
      <w:r>
        <w:t>https://www.medianama.com/2019/03/223-key-points-from-rbi-governors-speech-at-fintech-conclave-kyc-registry-regulatory-sandbox-regtech-digital-payments-numbers/</w:t>
      </w:r>
    </w:p>
    <w:p>
      <w:r>
        <w:t>Central Banks Should Leave Crypto to Facebook and JPMorgan: PwC Partner</w:t>
      </w:r>
    </w:p>
    <w:p>
      <w:r>
        <w:t>https://cointelegraph.com/news/central-banks-should-leave-crypto-to-facebook-and-jpmorgan-pwc-partner</w:t>
      </w:r>
    </w:p>
    <w:p>
      <w:r>
        <w:t>BMW, Intel Partner With Government-Backed Blockchain Accelerator - CoinDesk</w:t>
      </w:r>
    </w:p>
    <w:p>
      <w:r>
        <w:t>https://www.coindesk.com/bmw-intel-join-singapore-government-backed-blockchain-accelerator</w:t>
      </w:r>
    </w:p>
    <w:p>
      <w:r>
        <w:t>HSBC ofrece sistema de IA de portolio manager Aladdin-Blackrock a sus clientes de banca privada.</w:t>
      </w:r>
    </w:p>
    <w:p>
      <w:r>
        <w:t>https://www.bankingtech.com/2019/03/hsbc-to-offer-blackrocks-aladdin-software-to-wealthy-customers-worldwide/</w:t>
      </w:r>
    </w:p>
    <w:p>
      <w:r>
        <w:t>Startup Bancaria asociada con Visa permite pagos con 7 criptomonedas</w:t>
      </w:r>
    </w:p>
    <w:p>
      <w:r>
        <w:t>http://fintechranking.com/2019/03/18/banking-startup-launching-visa-card-that-lets-you-spend-7-cryptos/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