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before="2000" w:lineRule="auto"/>
        <w:jc w:val="center"/>
        <w:rPr>
          <w:b w:val="1"/>
          <w:bCs w:val="1"/>
          <w:color w:val="1f3864"/>
          <w:sz w:val="26"/>
          <w:szCs w:val="26"/>
        </w:rPr>
      </w:pPr>
      <w:r w:rsidDel="00000000" w:rsidR="00000000" w:rsidRPr="00000000">
        <w:rPr>
          <w:b w:val="1"/>
          <w:bCs w:val="1"/>
          <w:color w:val="1f3864"/>
          <w:sz w:val="26"/>
          <w:szCs w:val="26"/>
          <w:rtl w:val="0"/>
        </w:rPr>
        <w:t xml:space="preserve">DUOC UC — SEDE SAN BERNARDO</w:t>
      </w:r>
    </w:p>
    <w:p w:rsidR="00000000" w:rsidDel="00000000" w:rsidP="00000000" w:rsidRDefault="00000000" w:rsidRPr="00000000" w14:paraId="00000002">
      <w:pPr>
        <w:spacing w:before="100" w:lineRule="auto"/>
        <w:jc w:val="center"/>
        <w:rPr/>
      </w:pPr>
      <w:r w:rsidDel="00000000" w:rsidR="00000000" w:rsidRPr="00000000">
        <w:rPr>
          <w:rtl w:val="0"/>
        </w:rPr>
        <w:t xml:space="preserve">Escuela de Informática y Telecomunicaciones</w:t>
      </w:r>
    </w:p>
    <w:p w:rsidR="00000000" w:rsidDel="00000000" w:rsidP="00000000" w:rsidRDefault="00000000" w:rsidRPr="00000000" w14:paraId="00000003">
      <w:pPr>
        <w:jc w:val="center"/>
        <w:rPr/>
      </w:pPr>
      <w:r w:rsidDel="00000000" w:rsidR="00000000" w:rsidRPr="00000000">
        <w:rPr>
          <w:rtl w:val="0"/>
        </w:rPr>
        <w:t xml:space="preserve">Ingeniería en Informática</w:t>
      </w:r>
    </w:p>
    <w:p w:rsidR="00000000" w:rsidDel="00000000" w:rsidP="00000000" w:rsidRDefault="00000000" w:rsidRPr="00000000" w14:paraId="00000004">
      <w:pPr>
        <w:spacing w:before="100" w:lineRule="auto"/>
        <w:jc w:val="center"/>
        <w:rPr/>
      </w:pPr>
      <w:r w:rsidDel="00000000" w:rsidR="00000000" w:rsidRPr="00000000">
        <w:rPr>
          <w:rtl w:val="0"/>
        </w:rPr>
        <w:t xml:space="preserve">Asignatura: Capstone (PTY4614) — Proyecto APT</w:t>
      </w:r>
    </w:p>
    <w:p w:rsidR="00000000" w:rsidDel="00000000" w:rsidP="00000000" w:rsidRDefault="00000000" w:rsidRPr="00000000" w14:paraId="00000005">
      <w:pPr>
        <w:spacing w:before="1000" w:lineRule="auto"/>
        <w:jc w:val="center"/>
        <w:rPr>
          <w:b w:val="1"/>
          <w:bCs w:val="1"/>
          <w:color w:val="1f3864"/>
          <w:sz w:val="32"/>
          <w:szCs w:val="32"/>
        </w:rPr>
      </w:pPr>
      <w:r w:rsidDel="00000000" w:rsidR="00000000" w:rsidRPr="00000000">
        <w:rPr>
          <w:b w:val="1"/>
          <w:bCs w:val="1"/>
          <w:color w:val="1f3864"/>
          <w:sz w:val="32"/>
          <w:szCs w:val="32"/>
          <w:rtl w:val="0"/>
        </w:rPr>
        <w:t xml:space="preserve">INFORME FORMATIVO — DEFINICIÓN DEL PROYECTO APT</w:t>
      </w:r>
    </w:p>
    <w:p w:rsidR="00000000" w:rsidDel="00000000" w:rsidP="00000000" w:rsidRDefault="00000000" w:rsidRPr="00000000" w14:paraId="00000006">
      <w:pPr>
        <w:spacing w:before="200" w:lineRule="auto"/>
        <w:jc w:val="center"/>
        <w:rPr>
          <w:b w:val="1"/>
          <w:bCs w:val="1"/>
          <w:i w:val="1"/>
          <w:iCs w:val="1"/>
          <w:color w:val="1f3864"/>
          <w:sz w:val="28"/>
          <w:szCs w:val="28"/>
        </w:rPr>
      </w:pPr>
      <w:r w:rsidDel="00000000" w:rsidR="00000000" w:rsidRPr="00000000">
        <w:rPr>
          <w:b w:val="1"/>
          <w:bCs w:val="1"/>
          <w:i w:val="1"/>
          <w:iCs w:val="1"/>
          <w:color w:val="1f3864"/>
          <w:sz w:val="28"/>
          <w:szCs w:val="28"/>
          <w:rtl w:val="0"/>
        </w:rPr>
        <w:t xml:space="preserve">"Control de Pañol"</w:t>
      </w:r>
    </w:p>
    <w:p w:rsidR="00000000" w:rsidDel="00000000" w:rsidP="00000000" w:rsidRDefault="00000000" w:rsidRPr="00000000" w14:paraId="00000007">
      <w:pPr>
        <w:spacing w:before="100" w:lineRule="auto"/>
        <w:jc w:val="center"/>
        <w:rPr>
          <w:i w:val="1"/>
          <w:iCs w:val="1"/>
        </w:rPr>
      </w:pPr>
      <w:r w:rsidDel="00000000" w:rsidR="00000000" w:rsidRPr="00000000">
        <w:rPr>
          <w:i w:val="1"/>
          <w:iCs w:val="1"/>
          <w:rtl w:val="0"/>
        </w:rPr>
        <w:t xml:space="preserve">Sistema Multiusuario de Control de Bodega, Pañoles y Trazabilidad de Activos</w:t>
      </w:r>
    </w:p>
    <w:p w:rsidR="00000000" w:rsidDel="00000000" w:rsidP="00000000" w:rsidRDefault="00000000" w:rsidRPr="00000000" w14:paraId="00000008">
      <w:pPr>
        <w:spacing w:before="900" w:lineRule="auto"/>
        <w:jc w:val="center"/>
        <w:rPr/>
      </w:pPr>
      <w:r w:rsidDel="00000000" w:rsidR="00000000" w:rsidRPr="00000000">
        <w:rPr>
          <w:rtl w:val="0"/>
        </w:rPr>
        <w:t xml:space="preserve">Evaluación Formativa — Fase 1</w:t>
      </w:r>
    </w:p>
    <w:p w:rsidR="00000000" w:rsidDel="00000000" w:rsidP="00000000" w:rsidRDefault="00000000" w:rsidRPr="00000000" w14:paraId="00000009">
      <w:pPr>
        <w:spacing w:before="900" w:lineRule="auto"/>
        <w:jc w:val="center"/>
        <w:rPr>
          <w:b w:val="1"/>
          <w:bCs w:val="1"/>
        </w:rPr>
      </w:pPr>
      <w:r w:rsidDel="00000000" w:rsidR="00000000" w:rsidRPr="00000000">
        <w:rPr>
          <w:b w:val="1"/>
          <w:bCs w:val="1"/>
          <w:rtl w:val="0"/>
        </w:rPr>
        <w:t xml:space="preserve">Integrantes:</w:t>
      </w:r>
    </w:p>
    <w:p w:rsidR="00000000" w:rsidDel="00000000" w:rsidP="00000000" w:rsidRDefault="00000000" w:rsidRPr="00000000" w14:paraId="0000000A">
      <w:pPr>
        <w:jc w:val="center"/>
        <w:rPr/>
      </w:pPr>
      <w:r w:rsidDel="00000000" w:rsidR="00000000" w:rsidRPr="00000000">
        <w:rPr>
          <w:rtl w:val="0"/>
        </w:rPr>
        <w:t xml:space="preserve">Matías Molina</w:t>
      </w:r>
    </w:p>
    <w:p w:rsidR="00000000" w:rsidDel="00000000" w:rsidP="00000000" w:rsidRDefault="00000000" w:rsidRPr="00000000" w14:paraId="0000000B">
      <w:pPr>
        <w:spacing w:before="400" w:lineRule="auto"/>
        <w:jc w:val="center"/>
        <w:rPr>
          <w:sz w:val="20"/>
          <w:szCs w:val="20"/>
        </w:rPr>
      </w:pPr>
      <w:r w:rsidDel="00000000" w:rsidR="00000000" w:rsidRPr="00000000">
        <w:rPr>
          <w:sz w:val="20"/>
          <w:szCs w:val="20"/>
          <w:rtl w:val="0"/>
        </w:rPr>
        <w:t xml:space="preserve">Docente guía: Mallen Gonzales</w:t>
      </w:r>
    </w:p>
    <w:p w:rsidR="00000000" w:rsidDel="00000000" w:rsidP="00000000" w:rsidRDefault="00000000" w:rsidRPr="00000000" w14:paraId="0000000C">
      <w:pPr>
        <w:jc w:val="center"/>
        <w:rPr>
          <w:sz w:val="20"/>
          <w:szCs w:val="20"/>
        </w:rPr>
      </w:pPr>
      <w:r w:rsidDel="00000000" w:rsidR="00000000" w:rsidRPr="00000000">
        <w:rPr>
          <w:sz w:val="20"/>
          <w:szCs w:val="20"/>
          <w:rtl w:val="0"/>
        </w:rPr>
        <w:t xml:space="preserve">Semana 2 — Semestre 2026-2</w:t>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t xml:space="preserve"> </w:t>
      </w:r>
    </w:p>
    <w:p w:rsidR="00000000" w:rsidDel="00000000" w:rsidP="00000000" w:rsidRDefault="00000000" w:rsidRPr="00000000" w14:paraId="0000000F">
      <w:pPr>
        <w:pStyle w:val="Heading1"/>
        <w:keepNext w:val="0"/>
        <w:keepLines w:val="0"/>
        <w:spacing w:after="200" w:before="480" w:lineRule="auto"/>
        <w:rPr>
          <w:b w:val="1"/>
          <w:bCs w:val="1"/>
          <w:color w:val="1f3864"/>
          <w:sz w:val="28"/>
          <w:szCs w:val="28"/>
        </w:rPr>
      </w:pPr>
      <w:bookmarkStart w:colFirst="0" w:colLast="0" w:name="_ovqpbvr6hiwo" w:id="0"/>
      <w:bookmarkEnd w:id="0"/>
      <w:r w:rsidDel="00000000" w:rsidR="00000000" w:rsidRPr="00000000">
        <w:rPr>
          <w:rtl w:val="0"/>
        </w:rPr>
      </w:r>
    </w:p>
    <w:p w:rsidR="00000000" w:rsidDel="00000000" w:rsidP="00000000" w:rsidRDefault="00000000" w:rsidRPr="00000000" w14:paraId="00000010">
      <w:pPr>
        <w:pStyle w:val="Heading1"/>
        <w:keepNext w:val="0"/>
        <w:keepLines w:val="0"/>
        <w:spacing w:after="200" w:before="480" w:lineRule="auto"/>
        <w:rPr>
          <w:b w:val="1"/>
          <w:bCs w:val="1"/>
          <w:color w:val="1f3864"/>
          <w:sz w:val="28"/>
          <w:szCs w:val="28"/>
        </w:rPr>
      </w:pPr>
      <w:bookmarkStart w:colFirst="0" w:colLast="0" w:name="_7mkcpjxi1qvb" w:id="1"/>
      <w:bookmarkEnd w:id="1"/>
      <w:r w:rsidDel="00000000" w:rsidR="00000000" w:rsidRPr="00000000">
        <w:rPr>
          <w:rtl w:val="0"/>
        </w:rPr>
      </w:r>
    </w:p>
    <w:p w:rsidR="00000000" w:rsidDel="00000000" w:rsidP="00000000" w:rsidRDefault="00000000" w:rsidRPr="00000000" w14:paraId="00000011">
      <w:pPr>
        <w:pStyle w:val="Heading1"/>
        <w:keepNext w:val="0"/>
        <w:keepLines w:val="0"/>
        <w:spacing w:after="200" w:before="480" w:lineRule="auto"/>
        <w:rPr>
          <w:b w:val="1"/>
          <w:bCs w:val="1"/>
          <w:color w:val="1f3864"/>
          <w:sz w:val="28"/>
          <w:szCs w:val="28"/>
        </w:rPr>
      </w:pPr>
      <w:bookmarkStart w:colFirst="0" w:colLast="0" w:name="_gu2sveazli3v" w:id="2"/>
      <w:bookmarkEnd w:id="2"/>
      <w:r w:rsidDel="00000000" w:rsidR="00000000" w:rsidRPr="00000000">
        <w:rPr>
          <w:rtl w:val="0"/>
        </w:rPr>
      </w:r>
    </w:p>
    <w:p w:rsidR="00000000" w:rsidDel="00000000" w:rsidP="00000000" w:rsidRDefault="00000000" w:rsidRPr="00000000" w14:paraId="00000012">
      <w:pPr>
        <w:pStyle w:val="Heading1"/>
        <w:keepNext w:val="0"/>
        <w:keepLines w:val="0"/>
        <w:spacing w:after="200" w:before="480" w:lineRule="auto"/>
        <w:rPr>
          <w:b w:val="1"/>
          <w:bCs w:val="1"/>
          <w:color w:val="1f3864"/>
          <w:sz w:val="28"/>
          <w:szCs w:val="28"/>
        </w:rPr>
      </w:pPr>
      <w:bookmarkStart w:colFirst="0" w:colLast="0" w:name="_lx80zkvyvk8b" w:id="3"/>
      <w:bookmarkEnd w:id="3"/>
      <w:r w:rsidDel="00000000" w:rsidR="00000000" w:rsidRPr="00000000">
        <w:rPr>
          <w:rtl w:val="0"/>
        </w:rPr>
      </w:r>
    </w:p>
    <w:p w:rsidR="00000000" w:rsidDel="00000000" w:rsidP="00000000" w:rsidRDefault="00000000" w:rsidRPr="00000000" w14:paraId="00000013">
      <w:pPr>
        <w:pStyle w:val="Heading1"/>
        <w:keepNext w:val="0"/>
        <w:keepLines w:val="0"/>
        <w:spacing w:after="200" w:before="480" w:lineRule="auto"/>
        <w:rPr>
          <w:b w:val="1"/>
          <w:bCs w:val="1"/>
          <w:color w:val="1f3864"/>
          <w:sz w:val="28"/>
          <w:szCs w:val="28"/>
        </w:rPr>
      </w:pPr>
      <w:bookmarkStart w:colFirst="0" w:colLast="0" w:name="_57pofjgb9jeq" w:id="4"/>
      <w:bookmarkEnd w:id="4"/>
      <w:r w:rsidDel="00000000" w:rsidR="00000000" w:rsidRPr="00000000">
        <w:rPr>
          <w:b w:val="1"/>
          <w:bCs w:val="1"/>
          <w:color w:val="1f3864"/>
          <w:sz w:val="28"/>
          <w:szCs w:val="28"/>
          <w:rtl w:val="0"/>
        </w:rPr>
        <w:t xml:space="preserve">Índice</w:t>
      </w:r>
    </w:p>
    <w:sdt>
      <w:sdtPr>
        <w:id w:val="-1734390293"/>
        <w:docPartObj>
          <w:docPartGallery w:val="Table of Contents"/>
          <w:docPartUnique w:val="1"/>
        </w:docPartObj>
      </w:sdtPr>
      <w:sdtContent>
        <w:p w:rsidR="00000000" w:rsidDel="00000000" w:rsidP="00000000" w:rsidRDefault="00000000" w:rsidRPr="00000000" w14:paraId="00000014">
          <w:pPr>
            <w:widowControl w:val="0"/>
            <w:tabs>
              <w:tab w:val="right" w:leader="none" w:pos="9025.511811023624"/>
            </w:tabs>
            <w:spacing w:before="60" w:line="240" w:lineRule="auto"/>
            <w:rPr>
              <w:b w:val="1"/>
              <w:bCs w:val="1"/>
              <w:color w:val="000000"/>
              <w:u w:val="none"/>
            </w:rPr>
          </w:pPr>
          <w:r w:rsidDel="00000000" w:rsidR="00000000" w:rsidRPr="00000000">
            <w:fldChar w:fldCharType="begin"/>
            <w:instrText xml:space="preserve"> TOC \h \u \z \t "Heading 1,1,Heading 2,2,Heading 3,3,Heading 4,4,Heading 5,5,Heading 6,6,"</w:instrText>
            <w:fldChar w:fldCharType="separate"/>
          </w:r>
          <w:hyperlink w:anchor="_57pofjgb9jeq">
            <w:r w:rsidDel="00000000" w:rsidR="00000000" w:rsidRPr="00000000">
              <w:rPr>
                <w:b w:val="1"/>
                <w:bCs w:val="1"/>
                <w:color w:val="000000"/>
                <w:u w:val="none"/>
                <w:rtl w:val="0"/>
              </w:rPr>
              <w:t xml:space="preserve">Índice</w:t>
              <w:tab/>
            </w:r>
          </w:hyperlink>
          <w:r w:rsidDel="00000000" w:rsidR="00000000" w:rsidRPr="00000000">
            <w:fldChar w:fldCharType="begin"/>
            <w:instrText xml:space="preserve"> PAGEREF _57pofjgb9jeq \h </w:instrText>
            <w:fldChar w:fldCharType="separate"/>
          </w:r>
          <w:r w:rsidDel="00000000" w:rsidR="00000000" w:rsidRPr="00000000">
            <w:rPr>
              <w:b w:val="1"/>
              <w:bCs w:val="1"/>
              <w:rtl w:val="0"/>
            </w:rPr>
            <w:t xml:space="preserve">2</w:t>
          </w:r>
          <w:r w:rsidDel="00000000" w:rsidR="00000000" w:rsidRPr="00000000">
            <w:fldChar w:fldCharType="end"/>
          </w:r>
          <w:r w:rsidDel="00000000" w:rsidR="00000000" w:rsidRPr="00000000">
            <w:rPr>
              <w:rtl w:val="0"/>
            </w:rPr>
          </w:r>
        </w:p>
        <w:p w:rsidR="00000000" w:rsidDel="00000000" w:rsidP="00000000" w:rsidRDefault="00000000" w:rsidRPr="00000000" w14:paraId="00000015">
          <w:pPr>
            <w:widowControl w:val="0"/>
            <w:tabs>
              <w:tab w:val="right" w:leader="none" w:pos="9025.511811023624"/>
            </w:tabs>
            <w:spacing w:before="60" w:line="240" w:lineRule="auto"/>
            <w:rPr>
              <w:b w:val="1"/>
              <w:bCs w:val="1"/>
              <w:color w:val="000000"/>
              <w:u w:val="none"/>
            </w:rPr>
          </w:pPr>
          <w:hyperlink w:anchor="_c9ngrpn30aeu">
            <w:r w:rsidDel="00000000" w:rsidR="00000000" w:rsidRPr="00000000">
              <w:rPr>
                <w:b w:val="1"/>
                <w:bCs w:val="1"/>
                <w:color w:val="000000"/>
                <w:u w:val="none"/>
                <w:rtl w:val="0"/>
              </w:rPr>
              <w:t xml:space="preserve">Abstract</w:t>
              <w:tab/>
            </w:r>
          </w:hyperlink>
          <w:r w:rsidDel="00000000" w:rsidR="00000000" w:rsidRPr="00000000">
            <w:fldChar w:fldCharType="begin"/>
            <w:instrText xml:space="preserve"> PAGEREF _c9ngrpn30aeu \h </w:instrText>
            <w:fldChar w:fldCharType="separate"/>
          </w:r>
          <w:r w:rsidDel="00000000" w:rsidR="00000000" w:rsidRPr="00000000">
            <w:rPr>
              <w:b w:val="1"/>
              <w:bCs w:val="1"/>
              <w:rtl w:val="0"/>
            </w:rPr>
            <w:t xml:space="preserve">2</w:t>
          </w:r>
          <w:r w:rsidDel="00000000" w:rsidR="00000000" w:rsidRPr="00000000">
            <w:fldChar w:fldCharType="end"/>
          </w:r>
          <w:r w:rsidDel="00000000" w:rsidR="00000000" w:rsidRPr="00000000">
            <w:rPr>
              <w:rtl w:val="0"/>
            </w:rPr>
          </w:r>
        </w:p>
        <w:p w:rsidR="00000000" w:rsidDel="00000000" w:rsidP="00000000" w:rsidRDefault="00000000" w:rsidRPr="00000000" w14:paraId="00000016">
          <w:pPr>
            <w:widowControl w:val="0"/>
            <w:tabs>
              <w:tab w:val="right" w:leader="none" w:pos="9025.511811023624"/>
            </w:tabs>
            <w:spacing w:before="60" w:line="240" w:lineRule="auto"/>
            <w:rPr>
              <w:b w:val="1"/>
              <w:bCs w:val="1"/>
              <w:color w:val="000000"/>
              <w:u w:val="none"/>
            </w:rPr>
          </w:pPr>
          <w:hyperlink w:anchor="_505qrgmnjltk">
            <w:r w:rsidDel="00000000" w:rsidR="00000000" w:rsidRPr="00000000">
              <w:rPr>
                <w:b w:val="1"/>
                <w:bCs w:val="1"/>
                <w:color w:val="000000"/>
                <w:u w:val="none"/>
                <w:rtl w:val="0"/>
              </w:rPr>
              <w:t xml:space="preserve">Resumen</w:t>
              <w:tab/>
            </w:r>
          </w:hyperlink>
          <w:r w:rsidDel="00000000" w:rsidR="00000000" w:rsidRPr="00000000">
            <w:fldChar w:fldCharType="begin"/>
            <w:instrText xml:space="preserve"> PAGEREF _505qrgmnjltk \h </w:instrText>
            <w:fldChar w:fldCharType="separate"/>
          </w:r>
          <w:r w:rsidDel="00000000" w:rsidR="00000000" w:rsidRPr="00000000">
            <w:rPr>
              <w:b w:val="1"/>
              <w:bCs w:val="1"/>
              <w:rtl w:val="0"/>
            </w:rPr>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17">
          <w:pPr>
            <w:widowControl w:val="0"/>
            <w:tabs>
              <w:tab w:val="right" w:leader="none" w:pos="9025.511811023624"/>
            </w:tabs>
            <w:spacing w:before="60" w:line="240" w:lineRule="auto"/>
            <w:rPr>
              <w:b w:val="1"/>
              <w:bCs w:val="1"/>
              <w:color w:val="000000"/>
              <w:u w:val="none"/>
            </w:rPr>
          </w:pPr>
          <w:hyperlink w:anchor="_wm3owge4d828">
            <w:r w:rsidDel="00000000" w:rsidR="00000000" w:rsidRPr="00000000">
              <w:rPr>
                <w:b w:val="1"/>
                <w:bCs w:val="1"/>
                <w:color w:val="000000"/>
                <w:u w:val="none"/>
                <w:rtl w:val="0"/>
              </w:rPr>
              <w:t xml:space="preserve">Desarrollo de Ingeniería</w:t>
              <w:tab/>
            </w:r>
          </w:hyperlink>
          <w:r w:rsidDel="00000000" w:rsidR="00000000" w:rsidRPr="00000000">
            <w:fldChar w:fldCharType="begin"/>
            <w:instrText xml:space="preserve"> PAGEREF _wm3owge4d828 \h </w:instrText>
            <w:fldChar w:fldCharType="separate"/>
          </w:r>
          <w:r w:rsidDel="00000000" w:rsidR="00000000" w:rsidRPr="00000000">
            <w:rPr>
              <w:b w:val="1"/>
              <w:bCs w:val="1"/>
              <w:rtl w:val="0"/>
            </w:rPr>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18">
          <w:pPr>
            <w:widowControl w:val="0"/>
            <w:tabs>
              <w:tab w:val="right" w:leader="none" w:pos="9025.511811023624"/>
            </w:tabs>
            <w:spacing w:before="60" w:line="240" w:lineRule="auto"/>
            <w:ind w:left="360" w:firstLine="0"/>
            <w:rPr>
              <w:color w:val="000000"/>
              <w:u w:val="none"/>
            </w:rPr>
          </w:pPr>
          <w:hyperlink w:anchor="_4j5xax8eutiy">
            <w:r w:rsidDel="00000000" w:rsidR="00000000" w:rsidRPr="00000000">
              <w:rPr>
                <w:color w:val="000000"/>
                <w:u w:val="none"/>
                <w:rtl w:val="0"/>
              </w:rPr>
              <w:t xml:space="preserve">1. Descripción del Proyecto APT</w:t>
              <w:tab/>
            </w:r>
          </w:hyperlink>
          <w:r w:rsidDel="00000000" w:rsidR="00000000" w:rsidRPr="00000000">
            <w:fldChar w:fldCharType="begin"/>
            <w:instrText xml:space="preserve"> PAGEREF _4j5xax8eutiy \h </w:instrText>
            <w:fldChar w:fldCharType="separate"/>
          </w:r>
          <w:r w:rsidDel="00000000" w:rsidR="00000000" w:rsidRPr="00000000">
            <w:rPr>
              <w:rtl w:val="0"/>
            </w:rPr>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19">
          <w:pPr>
            <w:widowControl w:val="0"/>
            <w:tabs>
              <w:tab w:val="right" w:leader="none" w:pos="9025.511811023624"/>
            </w:tabs>
            <w:spacing w:before="60" w:line="240" w:lineRule="auto"/>
            <w:ind w:left="360" w:firstLine="0"/>
            <w:rPr>
              <w:color w:val="000000"/>
              <w:u w:val="none"/>
            </w:rPr>
          </w:pPr>
          <w:hyperlink w:anchor="_paoc9trrn3e2">
            <w:r w:rsidDel="00000000" w:rsidR="00000000" w:rsidRPr="00000000">
              <w:rPr>
                <w:color w:val="000000"/>
                <w:u w:val="none"/>
                <w:rtl w:val="0"/>
              </w:rPr>
              <w:t xml:space="preserve">2. Relación del Proyecto APT con las Competencias del Perfil de Egreso</w:t>
              <w:tab/>
            </w:r>
          </w:hyperlink>
          <w:r w:rsidDel="00000000" w:rsidR="00000000" w:rsidRPr="00000000">
            <w:fldChar w:fldCharType="begin"/>
            <w:instrText xml:space="preserve"> PAGEREF _paoc9trrn3e2 \h </w:instrText>
            <w:fldChar w:fldCharType="separate"/>
          </w:r>
          <w:r w:rsidDel="00000000" w:rsidR="00000000" w:rsidRPr="00000000">
            <w:rPr>
              <w:rtl w:val="0"/>
            </w:rPr>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1A">
          <w:pPr>
            <w:widowControl w:val="0"/>
            <w:tabs>
              <w:tab w:val="right" w:leader="none" w:pos="9025.511811023624"/>
            </w:tabs>
            <w:spacing w:before="60" w:line="240" w:lineRule="auto"/>
            <w:ind w:left="360" w:firstLine="0"/>
            <w:rPr>
              <w:color w:val="000000"/>
              <w:u w:val="none"/>
            </w:rPr>
          </w:pPr>
          <w:hyperlink w:anchor="_cxt6s3sdbiru">
            <w:r w:rsidDel="00000000" w:rsidR="00000000" w:rsidRPr="00000000">
              <w:rPr>
                <w:color w:val="000000"/>
                <w:u w:val="none"/>
                <w:rtl w:val="0"/>
              </w:rPr>
              <w:t xml:space="preserve">3. Relación del Proyecto con los Intereses Profesionales</w:t>
              <w:tab/>
            </w:r>
          </w:hyperlink>
          <w:r w:rsidDel="00000000" w:rsidR="00000000" w:rsidRPr="00000000">
            <w:fldChar w:fldCharType="begin"/>
            <w:instrText xml:space="preserve"> PAGEREF _cxt6s3sdbiru \h </w:instrText>
            <w:fldChar w:fldCharType="separate"/>
          </w:r>
          <w:r w:rsidDel="00000000" w:rsidR="00000000" w:rsidRPr="00000000">
            <w:rPr>
              <w:rtl w:val="0"/>
            </w:rPr>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1B">
          <w:pPr>
            <w:widowControl w:val="0"/>
            <w:tabs>
              <w:tab w:val="right" w:leader="none" w:pos="9025.511811023624"/>
            </w:tabs>
            <w:spacing w:before="60" w:line="240" w:lineRule="auto"/>
            <w:ind w:left="360" w:firstLine="0"/>
            <w:rPr>
              <w:color w:val="000000"/>
              <w:u w:val="none"/>
            </w:rPr>
          </w:pPr>
          <w:hyperlink w:anchor="_duh6i2wc7vpe">
            <w:r w:rsidDel="00000000" w:rsidR="00000000" w:rsidRPr="00000000">
              <w:rPr>
                <w:color w:val="000000"/>
                <w:u w:val="none"/>
                <w:rtl w:val="0"/>
              </w:rPr>
              <w:t xml:space="preserve">4. Argumento de Factibilidad del Proyecto</w:t>
              <w:tab/>
            </w:r>
          </w:hyperlink>
          <w:r w:rsidDel="00000000" w:rsidR="00000000" w:rsidRPr="00000000">
            <w:fldChar w:fldCharType="begin"/>
            <w:instrText xml:space="preserve"> PAGEREF _duh6i2wc7vpe \h </w:instrText>
            <w:fldChar w:fldCharType="separate"/>
          </w:r>
          <w:r w:rsidDel="00000000" w:rsidR="00000000" w:rsidRPr="00000000">
            <w:rPr>
              <w:rtl w:val="0"/>
            </w:rPr>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1C">
          <w:pPr>
            <w:widowControl w:val="0"/>
            <w:tabs>
              <w:tab w:val="right" w:leader="none" w:pos="9025.511811023624"/>
            </w:tabs>
            <w:spacing w:before="60" w:line="240" w:lineRule="auto"/>
            <w:ind w:left="720" w:firstLine="0"/>
            <w:rPr>
              <w:color w:val="000000"/>
              <w:u w:val="none"/>
            </w:rPr>
          </w:pPr>
          <w:hyperlink w:anchor="_dtbitd44heg3">
            <w:r w:rsidDel="00000000" w:rsidR="00000000" w:rsidRPr="00000000">
              <w:rPr>
                <w:color w:val="000000"/>
                <w:u w:val="none"/>
                <w:rtl w:val="0"/>
              </w:rPr>
              <w:t xml:space="preserve">4.1 Factibilidad técnica</w:t>
              <w:tab/>
            </w:r>
          </w:hyperlink>
          <w:r w:rsidDel="00000000" w:rsidR="00000000" w:rsidRPr="00000000">
            <w:fldChar w:fldCharType="begin"/>
            <w:instrText xml:space="preserve"> PAGEREF _dtbitd44heg3 \h </w:instrText>
            <w:fldChar w:fldCharType="separate"/>
          </w:r>
          <w:r w:rsidDel="00000000" w:rsidR="00000000" w:rsidRPr="00000000">
            <w:rPr>
              <w:rtl w:val="0"/>
            </w:rPr>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1D">
          <w:pPr>
            <w:widowControl w:val="0"/>
            <w:tabs>
              <w:tab w:val="right" w:leader="none" w:pos="9025.511811023624"/>
            </w:tabs>
            <w:spacing w:before="60" w:line="240" w:lineRule="auto"/>
            <w:ind w:left="720" w:firstLine="0"/>
            <w:rPr>
              <w:color w:val="000000"/>
              <w:u w:val="none"/>
            </w:rPr>
          </w:pPr>
          <w:hyperlink w:anchor="_htncuzqh652e">
            <w:r w:rsidDel="00000000" w:rsidR="00000000" w:rsidRPr="00000000">
              <w:rPr>
                <w:color w:val="000000"/>
                <w:u w:val="none"/>
                <w:rtl w:val="0"/>
              </w:rPr>
              <w:t xml:space="preserve">4.2 Factibilidad económica</w:t>
              <w:tab/>
            </w:r>
          </w:hyperlink>
          <w:r w:rsidDel="00000000" w:rsidR="00000000" w:rsidRPr="00000000">
            <w:fldChar w:fldCharType="begin"/>
            <w:instrText xml:space="preserve"> PAGEREF _htncuzqh652e \h </w:instrText>
            <w:fldChar w:fldCharType="separate"/>
          </w:r>
          <w:r w:rsidDel="00000000" w:rsidR="00000000" w:rsidRPr="00000000">
            <w:rPr>
              <w:rtl w:val="0"/>
            </w:rPr>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1E">
          <w:pPr>
            <w:widowControl w:val="0"/>
            <w:tabs>
              <w:tab w:val="right" w:leader="none" w:pos="9025.511811023624"/>
            </w:tabs>
            <w:spacing w:before="60" w:line="240" w:lineRule="auto"/>
            <w:ind w:left="720" w:firstLine="0"/>
            <w:rPr>
              <w:color w:val="000000"/>
              <w:u w:val="none"/>
            </w:rPr>
          </w:pPr>
          <w:hyperlink w:anchor="_etp4m4rigngx">
            <w:r w:rsidDel="00000000" w:rsidR="00000000" w:rsidRPr="00000000">
              <w:rPr>
                <w:color w:val="000000"/>
                <w:u w:val="none"/>
                <w:rtl w:val="0"/>
              </w:rPr>
              <w:t xml:space="preserve">4.3 Factibilidad legal</w:t>
              <w:tab/>
            </w:r>
          </w:hyperlink>
          <w:r w:rsidDel="00000000" w:rsidR="00000000" w:rsidRPr="00000000">
            <w:fldChar w:fldCharType="begin"/>
            <w:instrText xml:space="preserve"> PAGEREF _etp4m4rigngx \h </w:instrText>
            <w:fldChar w:fldCharType="separate"/>
          </w:r>
          <w:r w:rsidDel="00000000" w:rsidR="00000000" w:rsidRPr="00000000">
            <w:rPr>
              <w:rtl w:val="0"/>
            </w:rPr>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1F">
          <w:pPr>
            <w:widowControl w:val="0"/>
            <w:tabs>
              <w:tab w:val="right" w:leader="none" w:pos="9025.511811023624"/>
            </w:tabs>
            <w:spacing w:before="60" w:line="240" w:lineRule="auto"/>
            <w:ind w:left="720" w:firstLine="0"/>
            <w:rPr>
              <w:color w:val="000000"/>
              <w:u w:val="none"/>
            </w:rPr>
          </w:pPr>
          <w:hyperlink w:anchor="_7wzp3fflo6k7">
            <w:r w:rsidDel="00000000" w:rsidR="00000000" w:rsidRPr="00000000">
              <w:rPr>
                <w:color w:val="000000"/>
                <w:u w:val="none"/>
                <w:rtl w:val="0"/>
              </w:rPr>
              <w:t xml:space="preserve">4.4 Factibilidad operacional</w:t>
              <w:tab/>
            </w:r>
          </w:hyperlink>
          <w:r w:rsidDel="00000000" w:rsidR="00000000" w:rsidRPr="00000000">
            <w:fldChar w:fldCharType="begin"/>
            <w:instrText xml:space="preserve"> PAGEREF _7wzp3fflo6k7 \h </w:instrText>
            <w:fldChar w:fldCharType="separate"/>
          </w:r>
          <w:r w:rsidDel="00000000" w:rsidR="00000000" w:rsidRPr="00000000">
            <w:rPr>
              <w:rtl w:val="0"/>
            </w:rPr>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20">
          <w:pPr>
            <w:widowControl w:val="0"/>
            <w:tabs>
              <w:tab w:val="right" w:leader="none" w:pos="9025.511811023624"/>
            </w:tabs>
            <w:spacing w:before="60" w:line="240" w:lineRule="auto"/>
            <w:ind w:left="720" w:firstLine="0"/>
            <w:rPr>
              <w:color w:val="000000"/>
              <w:u w:val="none"/>
            </w:rPr>
          </w:pPr>
          <w:hyperlink w:anchor="_2ojkkh5jq8a1">
            <w:r w:rsidDel="00000000" w:rsidR="00000000" w:rsidRPr="00000000">
              <w:rPr>
                <w:color w:val="000000"/>
                <w:u w:val="none"/>
                <w:rtl w:val="0"/>
              </w:rPr>
              <w:t xml:space="preserve">4.5 Factibilidad de programación</w:t>
              <w:tab/>
            </w:r>
          </w:hyperlink>
          <w:r w:rsidDel="00000000" w:rsidR="00000000" w:rsidRPr="00000000">
            <w:fldChar w:fldCharType="begin"/>
            <w:instrText xml:space="preserve"> PAGEREF _2ojkkh5jq8a1 \h </w:instrText>
            <w:fldChar w:fldCharType="separate"/>
          </w:r>
          <w:r w:rsidDel="00000000" w:rsidR="00000000" w:rsidRPr="00000000">
            <w:rPr>
              <w:rtl w:val="0"/>
            </w:rPr>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21">
          <w:pPr>
            <w:widowControl w:val="0"/>
            <w:tabs>
              <w:tab w:val="right" w:leader="none" w:pos="9025.511811023624"/>
            </w:tabs>
            <w:spacing w:before="60" w:line="240" w:lineRule="auto"/>
            <w:ind w:left="360" w:firstLine="0"/>
            <w:rPr>
              <w:color w:val="000000"/>
              <w:u w:val="none"/>
            </w:rPr>
          </w:pPr>
          <w:hyperlink w:anchor="_o16ndaw3hgri">
            <w:r w:rsidDel="00000000" w:rsidR="00000000" w:rsidRPr="00000000">
              <w:rPr>
                <w:color w:val="000000"/>
                <w:u w:val="none"/>
                <w:rtl w:val="0"/>
              </w:rPr>
              <w:t xml:space="preserve">5. Indicadores de Calidad Disciplinarios</w:t>
              <w:tab/>
            </w:r>
          </w:hyperlink>
          <w:r w:rsidDel="00000000" w:rsidR="00000000" w:rsidRPr="00000000">
            <w:fldChar w:fldCharType="begin"/>
            <w:instrText xml:space="preserve"> PAGEREF _o16ndaw3hgri \h </w:instrText>
            <w:fldChar w:fldCharType="separate"/>
          </w:r>
          <w:r w:rsidDel="00000000" w:rsidR="00000000" w:rsidRPr="00000000">
            <w:rPr>
              <w:rtl w:val="0"/>
            </w:rPr>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22">
          <w:pPr>
            <w:widowControl w:val="0"/>
            <w:tabs>
              <w:tab w:val="right" w:leader="none" w:pos="9025.511811023624"/>
            </w:tabs>
            <w:spacing w:before="60" w:line="240" w:lineRule="auto"/>
            <w:ind w:left="720" w:firstLine="0"/>
            <w:rPr>
              <w:color w:val="000000"/>
              <w:u w:val="none"/>
            </w:rPr>
          </w:pPr>
          <w:hyperlink w:anchor="_i3lpitwjkcfq">
            <w:r w:rsidDel="00000000" w:rsidR="00000000" w:rsidRPr="00000000">
              <w:rPr>
                <w:color w:val="000000"/>
                <w:u w:val="none"/>
                <w:rtl w:val="0"/>
              </w:rPr>
              <w:t xml:space="preserve">5.1 Realizar pruebas de certificación tanto de los productos como de los procesos utilizando buenas prácticas definidas por la industria.</w:t>
              <w:tab/>
            </w:r>
          </w:hyperlink>
          <w:r w:rsidDel="00000000" w:rsidR="00000000" w:rsidRPr="00000000">
            <w:fldChar w:fldCharType="begin"/>
            <w:instrText xml:space="preserve"> PAGEREF _i3lpitwjkcfq \h </w:instrText>
            <w:fldChar w:fldCharType="separate"/>
          </w:r>
          <w:r w:rsidDel="00000000" w:rsidR="00000000" w:rsidRPr="00000000">
            <w:rPr>
              <w:rtl w:val="0"/>
            </w:rPr>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23">
          <w:pPr>
            <w:widowControl w:val="0"/>
            <w:tabs>
              <w:tab w:val="right" w:leader="none" w:pos="9025.511811023624"/>
            </w:tabs>
            <w:spacing w:before="60" w:line="240" w:lineRule="auto"/>
            <w:ind w:left="720" w:firstLine="0"/>
            <w:rPr>
              <w:color w:val="000000"/>
              <w:u w:val="none"/>
            </w:rPr>
          </w:pPr>
          <w:hyperlink w:anchor="_470be3857imp">
            <w:r w:rsidDel="00000000" w:rsidR="00000000" w:rsidRPr="00000000">
              <w:rPr>
                <w:color w:val="000000"/>
                <w:u w:val="none"/>
                <w:rtl w:val="0"/>
              </w:rPr>
              <w:t xml:space="preserve">5.2 Gestionar proyectos informáticos, ofreciendo alternativas para la toma de decisiones de acuerdo a los requerimientos de la organización.</w:t>
              <w:tab/>
            </w:r>
          </w:hyperlink>
          <w:r w:rsidDel="00000000" w:rsidR="00000000" w:rsidRPr="00000000">
            <w:fldChar w:fldCharType="begin"/>
            <w:instrText xml:space="preserve"> PAGEREF _470be3857imp \h </w:instrText>
            <w:fldChar w:fldCharType="separate"/>
          </w:r>
          <w:r w:rsidDel="00000000" w:rsidR="00000000" w:rsidRPr="00000000">
            <w:rPr>
              <w:rtl w:val="0"/>
            </w:rPr>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24">
          <w:pPr>
            <w:widowControl w:val="0"/>
            <w:tabs>
              <w:tab w:val="right" w:leader="none" w:pos="9025.511811023624"/>
            </w:tabs>
            <w:spacing w:before="60" w:line="240" w:lineRule="auto"/>
            <w:ind w:left="720" w:firstLine="0"/>
            <w:rPr>
              <w:color w:val="000000"/>
              <w:u w:val="none"/>
            </w:rPr>
          </w:pPr>
          <w:hyperlink w:anchor="_leiax4edbqs">
            <w:r w:rsidDel="00000000" w:rsidR="00000000" w:rsidRPr="00000000">
              <w:rPr>
                <w:color w:val="000000"/>
                <w:u w:val="none"/>
                <w:rtl w:val="0"/>
              </w:rPr>
              <w:t xml:space="preserve">5.3 Construir modelos de datos para soportar los requerimientos de la organización de acuerdo a un diseño definido y escalable en el tiempo.</w:t>
              <w:tab/>
            </w:r>
          </w:hyperlink>
          <w:r w:rsidDel="00000000" w:rsidR="00000000" w:rsidRPr="00000000">
            <w:fldChar w:fldCharType="begin"/>
            <w:instrText xml:space="preserve"> PAGEREF _leiax4edbqs \h </w:instrText>
            <w:fldChar w:fldCharType="separate"/>
          </w:r>
          <w:r w:rsidDel="00000000" w:rsidR="00000000" w:rsidRPr="00000000">
            <w:rPr>
              <w:rtl w:val="0"/>
            </w:rPr>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25">
          <w:pPr>
            <w:widowControl w:val="0"/>
            <w:tabs>
              <w:tab w:val="right" w:leader="none" w:pos="9025.511811023624"/>
            </w:tabs>
            <w:spacing w:before="60" w:line="240" w:lineRule="auto"/>
            <w:ind w:left="720" w:firstLine="0"/>
            <w:rPr>
              <w:color w:val="000000"/>
              <w:u w:val="none"/>
            </w:rPr>
          </w:pPr>
          <w:hyperlink w:anchor="_ylto8y2sp2j1">
            <w:r w:rsidDel="00000000" w:rsidR="00000000" w:rsidRPr="00000000">
              <w:rPr>
                <w:color w:val="000000"/>
                <w:u w:val="none"/>
                <w:rtl w:val="0"/>
              </w:rPr>
              <w:t xml:space="preserve">5.4 Desarrollar una solución de software utilizando técnicas que permitan sistematizar el proceso de desarrollo y mantenimiento, asegurando el logro de los objetivos.</w:t>
              <w:tab/>
            </w:r>
          </w:hyperlink>
          <w:r w:rsidDel="00000000" w:rsidR="00000000" w:rsidRPr="00000000">
            <w:fldChar w:fldCharType="begin"/>
            <w:instrText xml:space="preserve"> PAGEREF _ylto8y2sp2j1 \h </w:instrText>
            <w:fldChar w:fldCharType="separate"/>
          </w:r>
          <w:r w:rsidDel="00000000" w:rsidR="00000000" w:rsidRPr="00000000">
            <w:rPr>
              <w:rtl w:val="0"/>
            </w:rPr>
            <w:t xml:space="preserve">9</w:t>
          </w:r>
          <w:r w:rsidDel="00000000" w:rsidR="00000000" w:rsidRPr="00000000">
            <w:fldChar w:fldCharType="end"/>
          </w:r>
          <w:r w:rsidDel="00000000" w:rsidR="00000000" w:rsidRPr="00000000">
            <w:rPr>
              <w:rtl w:val="0"/>
            </w:rPr>
          </w:r>
        </w:p>
        <w:p w:rsidR="00000000" w:rsidDel="00000000" w:rsidP="00000000" w:rsidRDefault="00000000" w:rsidRPr="00000000" w14:paraId="00000026">
          <w:pPr>
            <w:widowControl w:val="0"/>
            <w:tabs>
              <w:tab w:val="right" w:leader="none" w:pos="9025.511811023624"/>
            </w:tabs>
            <w:spacing w:before="60" w:line="240" w:lineRule="auto"/>
            <w:rPr>
              <w:b w:val="1"/>
              <w:bCs w:val="1"/>
              <w:color w:val="000000"/>
              <w:u w:val="none"/>
            </w:rPr>
          </w:pPr>
          <w:hyperlink w:anchor="_y6db7lryzoam">
            <w:r w:rsidDel="00000000" w:rsidR="00000000" w:rsidRPr="00000000">
              <w:rPr>
                <w:b w:val="1"/>
                <w:bCs w:val="1"/>
                <w:color w:val="000000"/>
                <w:u w:val="none"/>
                <w:rtl w:val="0"/>
              </w:rPr>
              <w:t xml:space="preserve">Conclusions</w:t>
              <w:tab/>
            </w:r>
          </w:hyperlink>
          <w:r w:rsidDel="00000000" w:rsidR="00000000" w:rsidRPr="00000000">
            <w:fldChar w:fldCharType="begin"/>
            <w:instrText xml:space="preserve"> PAGEREF _y6db7lryzoam \h </w:instrText>
            <w:fldChar w:fldCharType="separate"/>
          </w:r>
          <w:r w:rsidDel="00000000" w:rsidR="00000000" w:rsidRPr="00000000">
            <w:rPr>
              <w:b w:val="1"/>
              <w:bCs w:val="1"/>
              <w:rtl w:val="0"/>
            </w:rPr>
            <w:t xml:space="preserve">9</w:t>
          </w:r>
          <w:r w:rsidDel="00000000" w:rsidR="00000000" w:rsidRPr="00000000">
            <w:fldChar w:fldCharType="end"/>
          </w:r>
          <w:r w:rsidDel="00000000" w:rsidR="00000000" w:rsidRPr="00000000">
            <w:rPr>
              <w:rtl w:val="0"/>
            </w:rPr>
          </w:r>
        </w:p>
        <w:p w:rsidR="00000000" w:rsidDel="00000000" w:rsidP="00000000" w:rsidRDefault="00000000" w:rsidRPr="00000000" w14:paraId="00000027">
          <w:pPr>
            <w:widowControl w:val="0"/>
            <w:tabs>
              <w:tab w:val="right" w:leader="none" w:pos="9025.511811023624"/>
            </w:tabs>
            <w:spacing w:before="60" w:line="240" w:lineRule="auto"/>
            <w:rPr>
              <w:b w:val="1"/>
              <w:bCs w:val="1"/>
              <w:color w:val="000000"/>
              <w:u w:val="none"/>
            </w:rPr>
          </w:pPr>
          <w:hyperlink w:anchor="_878tpse5af77">
            <w:r w:rsidDel="00000000" w:rsidR="00000000" w:rsidRPr="00000000">
              <w:rPr>
                <w:b w:val="1"/>
                <w:bCs w:val="1"/>
                <w:color w:val="000000"/>
                <w:u w:val="none"/>
                <w:rtl w:val="0"/>
              </w:rPr>
              <w:t xml:space="preserve">Reflection</w:t>
              <w:tab/>
            </w:r>
          </w:hyperlink>
          <w:r w:rsidDel="00000000" w:rsidR="00000000" w:rsidRPr="00000000">
            <w:fldChar w:fldCharType="begin"/>
            <w:instrText xml:space="preserve"> PAGEREF _878tpse5af77 \h </w:instrText>
            <w:fldChar w:fldCharType="separate"/>
          </w:r>
          <w:r w:rsidDel="00000000" w:rsidR="00000000" w:rsidRPr="00000000">
            <w:rPr>
              <w:b w:val="1"/>
              <w:bCs w:val="1"/>
              <w:rtl w:val="0"/>
            </w:rPr>
            <w:t xml:space="preserve">10</w:t>
          </w:r>
          <w:r w:rsidDel="00000000" w:rsidR="00000000" w:rsidRPr="00000000">
            <w:fldChar w:fldCharType="end"/>
          </w:r>
          <w:r w:rsidDel="00000000" w:rsidR="00000000" w:rsidRPr="00000000">
            <w:rPr>
              <w:rtl w:val="0"/>
            </w:rPr>
          </w:r>
        </w:p>
        <w:p w:rsidR="00000000" w:rsidDel="00000000" w:rsidP="00000000" w:rsidRDefault="00000000" w:rsidRPr="00000000" w14:paraId="00000028">
          <w:pPr>
            <w:widowControl w:val="0"/>
            <w:tabs>
              <w:tab w:val="right" w:leader="none" w:pos="9025.511811023624"/>
            </w:tabs>
            <w:spacing w:before="60" w:line="240" w:lineRule="auto"/>
            <w:rPr>
              <w:b w:val="1"/>
              <w:bCs w:val="1"/>
              <w:color w:val="000000"/>
              <w:u w:val="none"/>
            </w:rPr>
          </w:pPr>
          <w:hyperlink w:anchor="_ogtszh329lj0">
            <w:r w:rsidDel="00000000" w:rsidR="00000000" w:rsidRPr="00000000">
              <w:rPr>
                <w:b w:val="1"/>
                <w:bCs w:val="1"/>
                <w:color w:val="000000"/>
                <w:u w:val="none"/>
                <w:rtl w:val="0"/>
              </w:rPr>
              <w:t xml:space="preserve">Referencias</w:t>
              <w:tab/>
            </w:r>
          </w:hyperlink>
          <w:r w:rsidDel="00000000" w:rsidR="00000000" w:rsidRPr="00000000">
            <w:fldChar w:fldCharType="begin"/>
            <w:instrText xml:space="preserve"> PAGEREF _ogtszh329lj0 \h </w:instrText>
            <w:fldChar w:fldCharType="separate"/>
          </w:r>
          <w:r w:rsidDel="00000000" w:rsidR="00000000" w:rsidRPr="00000000">
            <w:rPr>
              <w:b w:val="1"/>
              <w:bCs w:val="1"/>
              <w:rtl w:val="0"/>
            </w:rPr>
            <w:t xml:space="preserve">10</w:t>
          </w:r>
          <w:r w:rsidDel="00000000" w:rsidR="00000000" w:rsidRPr="00000000">
            <w:fldChar w:fldCharType="end"/>
          </w: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29">
      <w:pPr>
        <w:pStyle w:val="Heading1"/>
        <w:keepNext w:val="0"/>
        <w:keepLines w:val="0"/>
        <w:spacing w:after="200" w:before="480" w:lineRule="auto"/>
        <w:rPr>
          <w:b w:val="1"/>
          <w:bCs w:val="1"/>
          <w:color w:val="1f3864"/>
          <w:sz w:val="28"/>
          <w:szCs w:val="28"/>
        </w:rPr>
      </w:pPr>
      <w:bookmarkStart w:colFirst="0" w:colLast="0" w:name="_9bjm81k74x1k" w:id="5"/>
      <w:bookmarkEnd w:id="5"/>
      <w:r w:rsidDel="00000000" w:rsidR="00000000" w:rsidRPr="00000000">
        <w:rPr>
          <w:rtl w:val="0"/>
        </w:rPr>
      </w:r>
    </w:p>
    <w:p w:rsidR="00000000" w:rsidDel="00000000" w:rsidP="00000000" w:rsidRDefault="00000000" w:rsidRPr="00000000" w14:paraId="0000002A">
      <w:pPr>
        <w:rPr/>
      </w:pPr>
      <w:r w:rsidDel="00000000" w:rsidR="00000000" w:rsidRPr="00000000">
        <w:rPr>
          <w:rtl w:val="0"/>
        </w:rPr>
        <w:t xml:space="preserve"> </w:t>
      </w:r>
    </w:p>
    <w:p w:rsidR="00000000" w:rsidDel="00000000" w:rsidP="00000000" w:rsidRDefault="00000000" w:rsidRPr="00000000" w14:paraId="0000002B">
      <w:pPr>
        <w:spacing w:before="200" w:lineRule="auto"/>
        <w:rPr>
          <w:i w:val="1"/>
          <w:iCs w:val="1"/>
          <w:color w:val="808080"/>
          <w:sz w:val="18"/>
          <w:szCs w:val="18"/>
        </w:rPr>
      </w:pPr>
      <w:r w:rsidDel="00000000" w:rsidR="00000000" w:rsidRPr="00000000">
        <w:rPr>
          <w:rtl w:val="0"/>
        </w:rPr>
      </w:r>
    </w:p>
    <w:p w:rsidR="00000000" w:rsidDel="00000000" w:rsidP="00000000" w:rsidRDefault="00000000" w:rsidRPr="00000000" w14:paraId="0000002C">
      <w:pPr>
        <w:spacing w:before="200" w:lineRule="auto"/>
        <w:rPr>
          <w:i w:val="1"/>
          <w:iCs w:val="1"/>
          <w:color w:val="808080"/>
          <w:sz w:val="18"/>
          <w:szCs w:val="18"/>
        </w:rPr>
      </w:pPr>
      <w:r w:rsidDel="00000000" w:rsidR="00000000" w:rsidRPr="00000000">
        <w:rPr>
          <w:rtl w:val="0"/>
        </w:rPr>
      </w:r>
    </w:p>
    <w:p w:rsidR="00000000" w:rsidDel="00000000" w:rsidP="00000000" w:rsidRDefault="00000000" w:rsidRPr="00000000" w14:paraId="0000002D">
      <w:pPr>
        <w:spacing w:before="200" w:lineRule="auto"/>
        <w:rPr>
          <w:i w:val="1"/>
          <w:iCs w:val="1"/>
          <w:color w:val="808080"/>
          <w:sz w:val="18"/>
          <w:szCs w:val="18"/>
        </w:rPr>
      </w:pPr>
      <w:r w:rsidDel="00000000" w:rsidR="00000000" w:rsidRPr="00000000">
        <w:rPr>
          <w:rtl w:val="0"/>
        </w:rPr>
      </w:r>
    </w:p>
    <w:p w:rsidR="00000000" w:rsidDel="00000000" w:rsidP="00000000" w:rsidRDefault="00000000" w:rsidRPr="00000000" w14:paraId="0000002E">
      <w:pPr>
        <w:spacing w:before="200" w:lineRule="auto"/>
        <w:rPr>
          <w:i w:val="1"/>
          <w:iCs w:val="1"/>
          <w:color w:val="808080"/>
          <w:sz w:val="18"/>
          <w:szCs w:val="18"/>
        </w:rPr>
      </w:pPr>
      <w:r w:rsidDel="00000000" w:rsidR="00000000" w:rsidRPr="00000000">
        <w:rPr>
          <w:rtl w:val="0"/>
        </w:rPr>
      </w:r>
    </w:p>
    <w:p w:rsidR="00000000" w:rsidDel="00000000" w:rsidP="00000000" w:rsidRDefault="00000000" w:rsidRPr="00000000" w14:paraId="0000002F">
      <w:pPr>
        <w:spacing w:before="200" w:lineRule="auto"/>
        <w:rPr>
          <w:i w:val="1"/>
          <w:iCs w:val="1"/>
          <w:color w:val="808080"/>
          <w:sz w:val="18"/>
          <w:szCs w:val="18"/>
        </w:rPr>
      </w:pPr>
      <w:r w:rsidDel="00000000" w:rsidR="00000000" w:rsidRPr="00000000">
        <w:rPr>
          <w:rtl w:val="0"/>
        </w:rPr>
      </w:r>
    </w:p>
    <w:p w:rsidR="00000000" w:rsidDel="00000000" w:rsidP="00000000" w:rsidRDefault="00000000" w:rsidRPr="00000000" w14:paraId="00000030">
      <w:pPr>
        <w:spacing w:before="200" w:lineRule="auto"/>
        <w:rPr>
          <w:i w:val="1"/>
          <w:iCs w:val="1"/>
          <w:color w:val="808080"/>
          <w:sz w:val="18"/>
          <w:szCs w:val="18"/>
        </w:rPr>
      </w:pPr>
      <w:r w:rsidDel="00000000" w:rsidR="00000000" w:rsidRPr="00000000">
        <w:rPr>
          <w:rtl w:val="0"/>
        </w:rPr>
      </w:r>
    </w:p>
    <w:p w:rsidR="00000000" w:rsidDel="00000000" w:rsidP="00000000" w:rsidRDefault="00000000" w:rsidRPr="00000000" w14:paraId="00000031">
      <w:pPr>
        <w:spacing w:before="200" w:lineRule="auto"/>
        <w:rPr>
          <w:i w:val="1"/>
          <w:iCs w:val="1"/>
          <w:color w:val="808080"/>
          <w:sz w:val="18"/>
          <w:szCs w:val="18"/>
        </w:rPr>
      </w:pPr>
      <w:r w:rsidDel="00000000" w:rsidR="00000000" w:rsidRPr="00000000">
        <w:rPr>
          <w:rtl w:val="0"/>
        </w:rPr>
      </w:r>
    </w:p>
    <w:p w:rsidR="00000000" w:rsidDel="00000000" w:rsidP="00000000" w:rsidRDefault="00000000" w:rsidRPr="00000000" w14:paraId="00000032">
      <w:pPr>
        <w:spacing w:before="200" w:lineRule="auto"/>
        <w:rPr>
          <w:i w:val="1"/>
          <w:iCs w:val="1"/>
          <w:color w:val="808080"/>
          <w:sz w:val="18"/>
          <w:szCs w:val="18"/>
        </w:rPr>
      </w:pPr>
      <w:r w:rsidDel="00000000" w:rsidR="00000000" w:rsidRPr="00000000">
        <w:rPr>
          <w:rtl w:val="0"/>
        </w:rPr>
      </w:r>
    </w:p>
    <w:p w:rsidR="00000000" w:rsidDel="00000000" w:rsidP="00000000" w:rsidRDefault="00000000" w:rsidRPr="00000000" w14:paraId="00000033">
      <w:pPr>
        <w:spacing w:before="200" w:lineRule="auto"/>
        <w:rPr>
          <w:i w:val="1"/>
          <w:iCs w:val="1"/>
          <w:color w:val="808080"/>
          <w:sz w:val="18"/>
          <w:szCs w:val="18"/>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b w:val="1"/>
          <w:bCs w:val="1"/>
          <w:color w:val="1f3864"/>
          <w:sz w:val="26"/>
          <w:szCs w:val="26"/>
        </w:rPr>
      </w:pPr>
      <w:r w:rsidDel="00000000" w:rsidR="00000000" w:rsidRPr="00000000">
        <w:rPr>
          <w:rtl w:val="0"/>
        </w:rPr>
        <w:t xml:space="preserve"> </w:t>
      </w:r>
      <w:r w:rsidDel="00000000" w:rsidR="00000000" w:rsidRPr="00000000">
        <w:rPr>
          <w:b w:val="1"/>
          <w:bCs w:val="1"/>
          <w:color w:val="1f3864"/>
          <w:sz w:val="26"/>
          <w:szCs w:val="26"/>
          <w:rtl w:val="0"/>
        </w:rPr>
        <w:t xml:space="preserve">Abstract</w:t>
      </w:r>
    </w:p>
    <w:p w:rsidR="00000000" w:rsidDel="00000000" w:rsidP="00000000" w:rsidRDefault="00000000" w:rsidRPr="00000000" w14:paraId="00000036">
      <w:pPr>
        <w:spacing w:after="200" w:line="360" w:lineRule="auto"/>
        <w:jc w:val="both"/>
        <w:rPr/>
      </w:pPr>
      <w:r w:rsidDel="00000000" w:rsidR="00000000" w:rsidRPr="00000000">
        <w:rPr>
          <w:rtl w:val="0"/>
        </w:rPr>
        <w:t xml:space="preserve">This report presents the initial definition of the "Control de Pañol" capstone project, developed for Duoc UC San Bernardo under the DSDM (Dynamic Systems Development Method) framework. Tool rooms and warehouses at the campus are currently managed by hand or through spreadsheets, with no official digital system in place; one staff member independently built an informal, single-user Python tool for his own use, but it was never adopted by the rest of the team and does not support concurrent access between staff members working different shifts. This gap causes communication problems, untraceable loans, and difficulty justifying the replacement or repair of lost or damaged items. To address this, the project proposes a multi-user web platform, built with Django and PostgreSQL, that distinguishes between individually tracked assets, stock-managed consumables, and tool kits, organizes inventory by dynamic physical sectors, and records the full history of loans, returns, and status changes for every item. This document describes the project, its relevance, its alignment with our graduate competencies and professional interests, the feasibility of the proposal, and the quality indicators of the graduate profile competencies addressed by this project.</w:t>
      </w:r>
    </w:p>
    <w:p w:rsidR="00000000" w:rsidDel="00000000" w:rsidP="00000000" w:rsidRDefault="00000000" w:rsidRPr="00000000" w14:paraId="00000037">
      <w:pPr>
        <w:pStyle w:val="Heading1"/>
        <w:keepNext w:val="0"/>
        <w:keepLines w:val="0"/>
        <w:spacing w:after="160" w:before="320" w:lineRule="auto"/>
        <w:rPr>
          <w:b w:val="1"/>
          <w:bCs w:val="1"/>
          <w:color w:val="1f3864"/>
          <w:sz w:val="26"/>
          <w:szCs w:val="26"/>
        </w:rPr>
      </w:pPr>
      <w:bookmarkStart w:colFirst="0" w:colLast="0" w:name="_505qrgmnjltk" w:id="6"/>
      <w:bookmarkEnd w:id="6"/>
      <w:r w:rsidDel="00000000" w:rsidR="00000000" w:rsidRPr="00000000">
        <w:rPr>
          <w:b w:val="1"/>
          <w:bCs w:val="1"/>
          <w:color w:val="1f3864"/>
          <w:sz w:val="26"/>
          <w:szCs w:val="26"/>
          <w:rtl w:val="0"/>
        </w:rPr>
        <w:t xml:space="preserve">Resumen</w:t>
      </w:r>
    </w:p>
    <w:p w:rsidR="00000000" w:rsidDel="00000000" w:rsidP="00000000" w:rsidRDefault="00000000" w:rsidRPr="00000000" w14:paraId="00000038">
      <w:pPr>
        <w:spacing w:after="200" w:line="360" w:lineRule="auto"/>
        <w:jc w:val="both"/>
        <w:rPr/>
      </w:pPr>
      <w:r w:rsidDel="00000000" w:rsidR="00000000" w:rsidRPr="00000000">
        <w:rPr>
          <w:rtl w:val="0"/>
        </w:rPr>
        <w:t xml:space="preserve">Este informe presenta la definición inicial del proyecto de título "Control de Pañol", desarrollado para Duoc UC San Bernardo bajo la metodología DSDM (Dynamic Systems Development Method). El control de pañoles y bodegas en la sede se realiza actualmente a mano o mediante planillas Excel, sin un sistema digital oficial. Uno de los encargados desarrolló por iniciativa propia una herramienta informal y monousuario en Python, que nunca fue adoptada por el resto del equipo ni permite el acceso concurrente entre encargados de distintos turnos. Esta brecha genera problemas de comunicación, préstamos sin trazabilidad y dificultad para justificar el reemplazo o reparación de elementos perdidos o dañados. Para resolver esto, se propone una plataforma web multiusuario, construida con Django y PostgreSQL, que distingue entre activos con seguimiento unitario, fungibles gestionados por stock y kits de herramientas, organiza el inventario en sectores físicos dinámicos, y registra el historial completo de préstamos, devoluciones y cambios de estado de cada elemento. Este documento describe el proyecto, su relevancia, su relación con nuestras competencias del perfil de egreso e intereses profesionales, la factibilidad de la propuesta, y los indicadores de calidad de las competencias del perfil de egreso involucradas en este proyecto.</w:t>
      </w:r>
    </w:p>
    <w:p w:rsidR="00000000" w:rsidDel="00000000" w:rsidP="00000000" w:rsidRDefault="00000000" w:rsidRPr="00000000" w14:paraId="00000039">
      <w:pPr>
        <w:pStyle w:val="Heading1"/>
        <w:keepNext w:val="0"/>
        <w:keepLines w:val="0"/>
        <w:spacing w:after="160" w:before="320" w:lineRule="auto"/>
        <w:rPr>
          <w:b w:val="1"/>
          <w:bCs w:val="1"/>
          <w:color w:val="1f3864"/>
          <w:sz w:val="26"/>
          <w:szCs w:val="26"/>
        </w:rPr>
      </w:pPr>
      <w:bookmarkStart w:colFirst="0" w:colLast="0" w:name="_hewwfnp4tpn7" w:id="7"/>
      <w:bookmarkEnd w:id="7"/>
      <w:r w:rsidDel="00000000" w:rsidR="00000000" w:rsidRPr="00000000">
        <w:rPr>
          <w:rtl w:val="0"/>
        </w:rPr>
      </w:r>
    </w:p>
    <w:p w:rsidR="00000000" w:rsidDel="00000000" w:rsidP="00000000" w:rsidRDefault="00000000" w:rsidRPr="00000000" w14:paraId="0000003A">
      <w:pPr>
        <w:pStyle w:val="Heading1"/>
        <w:keepNext w:val="0"/>
        <w:keepLines w:val="0"/>
        <w:spacing w:after="160" w:before="320" w:lineRule="auto"/>
        <w:rPr>
          <w:b w:val="1"/>
          <w:bCs w:val="1"/>
          <w:color w:val="1f3864"/>
          <w:sz w:val="26"/>
          <w:szCs w:val="26"/>
        </w:rPr>
      </w:pPr>
      <w:bookmarkStart w:colFirst="0" w:colLast="0" w:name="_wm3owge4d828" w:id="8"/>
      <w:bookmarkEnd w:id="8"/>
      <w:r w:rsidDel="00000000" w:rsidR="00000000" w:rsidRPr="00000000">
        <w:rPr>
          <w:b w:val="1"/>
          <w:bCs w:val="1"/>
          <w:color w:val="1f3864"/>
          <w:sz w:val="26"/>
          <w:szCs w:val="26"/>
          <w:rtl w:val="0"/>
        </w:rPr>
        <w:t xml:space="preserve">Desarrollo de Ingeniería</w:t>
      </w:r>
    </w:p>
    <w:p w:rsidR="00000000" w:rsidDel="00000000" w:rsidP="00000000" w:rsidRDefault="00000000" w:rsidRPr="00000000" w14:paraId="0000003B">
      <w:pPr>
        <w:pStyle w:val="Heading2"/>
        <w:keepNext w:val="0"/>
        <w:keepLines w:val="0"/>
        <w:spacing w:before="220" w:lineRule="auto"/>
        <w:rPr>
          <w:b w:val="1"/>
          <w:bCs w:val="1"/>
          <w:color w:val="c1694f"/>
          <w:sz w:val="24"/>
          <w:szCs w:val="24"/>
        </w:rPr>
      </w:pPr>
      <w:bookmarkStart w:colFirst="0" w:colLast="0" w:name="_4j5xax8eutiy" w:id="9"/>
      <w:bookmarkEnd w:id="9"/>
      <w:r w:rsidDel="00000000" w:rsidR="00000000" w:rsidRPr="00000000">
        <w:rPr>
          <w:b w:val="1"/>
          <w:bCs w:val="1"/>
          <w:color w:val="c1694f"/>
          <w:sz w:val="24"/>
          <w:szCs w:val="24"/>
          <w:rtl w:val="0"/>
        </w:rPr>
        <w:t xml:space="preserve">1. Descripción del Proyecto APT</w:t>
      </w:r>
    </w:p>
    <w:p w:rsidR="00000000" w:rsidDel="00000000" w:rsidP="00000000" w:rsidRDefault="00000000" w:rsidRPr="00000000" w14:paraId="0000003C">
      <w:pPr>
        <w:spacing w:after="200" w:line="360" w:lineRule="auto"/>
        <w:jc w:val="both"/>
        <w:rPr/>
      </w:pPr>
      <w:r w:rsidDel="00000000" w:rsidR="00000000" w:rsidRPr="00000000">
        <w:rPr>
          <w:rtl w:val="0"/>
        </w:rPr>
        <w:t xml:space="preserve">El proyecto nace en la asignatura de Gestión de Riesgos, cursada por el equipo durante el segundo semestre de 2025, en la cual se debía seleccionar uno de los proyectos disponibles dentro de una parrilla ofrecida por la escuela y trabajar sobre él. El equipo eligió este proyecto contando ya con un conjunto de requerimientos iniciales definidos en el propio enunciado de la asignatura, referidos al control de bodega y pañoles de Duoc UC San Bernardo. Ese mismo enunciado fue retomado posteriormente como Proyecto APT dentro de la asignatura Capstone, quedando registrado en la Ficha Técnica de Proyectos 2025-2 bajo el nombre "Sistema de Control de Bodega, Pañoles y Detección de Activos por Geolocalización", en el área temática de Transformación Digital y Gestión de Inventarios. La ficha planteaba un sistema integral que integrara tecnologías de localización (RFID, GPS o beacons) junto con una plataforma digital centralizada, con el fin de registrar ingresos y salidas de materiales, gestionar préstamos y devoluciones, y monitorear en tiempo real la ubicación de equipos y herramientas críticas.</w:t>
      </w:r>
    </w:p>
    <w:p w:rsidR="00000000" w:rsidDel="00000000" w:rsidP="00000000" w:rsidRDefault="00000000" w:rsidRPr="00000000" w14:paraId="0000003D">
      <w:pPr>
        <w:spacing w:after="200" w:line="360" w:lineRule="auto"/>
        <w:jc w:val="both"/>
        <w:rPr/>
      </w:pPr>
      <w:r w:rsidDel="00000000" w:rsidR="00000000" w:rsidRPr="00000000">
        <w:rPr>
          <w:rtl w:val="0"/>
        </w:rPr>
        <w:t xml:space="preserve">Durante la reunión de levantamiento de requerimientos realizada en la semana 3 con los encargados de pañol de la sede, se corrigió un supuesto inicial: el control de bodega y pañoles no se apoya en ningún sistema oficial, sino que se realiza a mano o mediante planillas Excel. De forma independiente, uno de los propios encargados desarrolló por iniciativa personal una interfaz informal en Python para registrar algunos de los productos, pero se trató de una herramienta individual, nunca adoptada como método de trabajo por el resto del equipo. El encargado intentó compartirla con una compañera de turno, pero los cambios de cada usuario no se reflejaban para el otro, por lo que la herramienta quedó funcionando solo en modo local en su propio computador y nunca se puso en producción; también se consultó en su momento a Servicios Digitales de Duoc UC sobre llevarla a la nube, sin que eso se concretara. Este relato confirmó dos necesidades críticas para el nuevo sistema: reemplazar el registro manual/Excel por una plataforma digital común, y garantizar acceso multiusuario concurrente, evitando que la solución dependa de la iniciativa aislada de una sola persona.</w:t>
      </w:r>
    </w:p>
    <w:p w:rsidR="00000000" w:rsidDel="00000000" w:rsidP="00000000" w:rsidRDefault="00000000" w:rsidRPr="00000000" w14:paraId="0000003E">
      <w:pPr>
        <w:spacing w:after="200" w:line="360" w:lineRule="auto"/>
        <w:jc w:val="both"/>
        <w:rPr/>
      </w:pPr>
      <w:r w:rsidDel="00000000" w:rsidR="00000000" w:rsidRPr="00000000">
        <w:rPr>
          <w:rtl w:val="0"/>
        </w:rPr>
        <w:t xml:space="preserve">La misma reunión permitió distinguir tres tipos de material con manejo distinto: activos, equipos rotulados y registrados individualmente (cámaras, notebooks, equipos grandes) con seguimiento unitario; fungibles, herramientas pequeñas y de bajo costo (conectores, alicates, cable estructurado) gestionadas por cantidad y sujetas a reposición constante, sin control unitario exacto en la actualidad; y kits, conjuntos o maletas de herramientas (por ejemplo, la maleta de cable estructurado con una cantidad fija de alicates y otros elementos) que se prestan y controlan como una sola unidad, pero que agrupan internamente varios elementos fungibles cuya cantidad debe cuadrar al momento de la devolución. También se identificó la necesidad de segmentar el inventario en sectores físicos dinámicos (oficina principal, bodega pequeña, bodega del subterráneo, salas de clases), que el propio personal pueda reorganizar semestre a semestre según cambien las asignaturas.</w:t>
      </w:r>
    </w:p>
    <w:p w:rsidR="00000000" w:rsidDel="00000000" w:rsidP="00000000" w:rsidRDefault="00000000" w:rsidRPr="00000000" w14:paraId="0000003F">
      <w:pPr>
        <w:spacing w:after="200" w:line="360" w:lineRule="auto"/>
        <w:jc w:val="both"/>
        <w:rPr/>
      </w:pPr>
      <w:r w:rsidDel="00000000" w:rsidR="00000000" w:rsidRPr="00000000">
        <w:rPr>
          <w:rtl w:val="0"/>
        </w:rPr>
        <w:t xml:space="preserve">En consecuencia, y de acuerdo al Análisis de Factibilidad Técnica realizado, el alcance del proyecto se acotó explícitamente a desarrollo de software, sin integración de hardware de geolocalización. El producto resultante, denominado internamente "Control de Pañol", es una plataforma web multiusuario construida con Django, PostgreSQL, Docker Compose, Redis y Celery, que permite administrar categorías, ubicaciones, inventario, activos, fungibles y kits de elementos, con control de acceso por rol y una interfaz responsiva pensada para uso desde celular, tal como fue solicitado explícitamente por el Product Owner durante la reunión de requerimientos. Este proyecto es relevante para el campo laboral de nuestra carrera porque resuelve un problema real de gestión de inventario y trazabilidad con las mismas herramientas y prácticas que se utilizan en la industria del desarrollo de software.</w:t>
      </w:r>
    </w:p>
    <w:p w:rsidR="00000000" w:rsidDel="00000000" w:rsidP="00000000" w:rsidRDefault="00000000" w:rsidRPr="00000000" w14:paraId="00000040">
      <w:pPr>
        <w:pStyle w:val="Heading2"/>
        <w:keepNext w:val="0"/>
        <w:keepLines w:val="0"/>
        <w:spacing w:before="220" w:lineRule="auto"/>
        <w:rPr>
          <w:b w:val="1"/>
          <w:bCs w:val="1"/>
          <w:color w:val="1f3864"/>
          <w:sz w:val="24"/>
          <w:szCs w:val="24"/>
        </w:rPr>
      </w:pPr>
      <w:bookmarkStart w:colFirst="0" w:colLast="0" w:name="_paoc9trrn3e2" w:id="10"/>
      <w:bookmarkEnd w:id="10"/>
      <w:r w:rsidDel="00000000" w:rsidR="00000000" w:rsidRPr="00000000">
        <w:rPr>
          <w:b w:val="1"/>
          <w:bCs w:val="1"/>
          <w:color w:val="1f3864"/>
          <w:sz w:val="24"/>
          <w:szCs w:val="24"/>
          <w:rtl w:val="0"/>
        </w:rPr>
        <w:t xml:space="preserve">2. Relación del Proyecto APT con las Competencias del Perfil de Egreso</w:t>
      </w:r>
    </w:p>
    <w:p w:rsidR="00000000" w:rsidDel="00000000" w:rsidP="00000000" w:rsidRDefault="00000000" w:rsidRPr="00000000" w14:paraId="00000041">
      <w:pPr>
        <w:spacing w:after="200" w:line="360" w:lineRule="auto"/>
        <w:jc w:val="both"/>
        <w:rPr/>
      </w:pPr>
      <w:r w:rsidDel="00000000" w:rsidR="00000000" w:rsidRPr="00000000">
        <w:rPr>
          <w:rtl w:val="0"/>
        </w:rPr>
        <w:t xml:space="preserve">Este proyecto se relaciona en gran parte con nuestras competencias del perfil de egreso de Ingeniería en Informática, principalmente porque exige un trabajo fuerte en base de datos, desarrollo web y arquitectura de software, áreas en las que como equipo nos sentimos más sólidos. Al mismo tiempo, nos obliga a aplicar en la práctica la Gestión de Proyectos, competencia que hasta ahora habíamos visto sobre todo desde la teoría, y que con este proyecto real, con un Product Owner externo y plazos fijos, finalmente tenemos que llevar a cabo.</w:t>
      </w:r>
    </w:p>
    <w:tbl>
      <w:tblPr>
        <w:tblStyle w:val="Table1"/>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588.71268998352"/>
        <w:gridCol w:w="2140.9353598242083"/>
        <w:gridCol w:w="4295.8637612158955"/>
        <w:tblGridChange w:id="0">
          <w:tblGrid>
            <w:gridCol w:w="2588.71268998352"/>
            <w:gridCol w:w="2140.9353598242083"/>
            <w:gridCol w:w="4295.8637612158955"/>
          </w:tblGrid>
        </w:tblGridChange>
      </w:tblGrid>
      <w:tr>
        <w:trPr>
          <w:cantSplit w:val="0"/>
          <w:trHeight w:val="405" w:hRule="atLeast"/>
          <w:tblHeader w:val="0"/>
        </w:trPr>
        <w:tc>
          <w:tcPr>
            <w:tcBorders>
              <w:top w:color="000000" w:space="0" w:sz="7" w:val="single"/>
              <w:left w:color="000000" w:space="0" w:sz="7" w:val="single"/>
              <w:bottom w:color="000000" w:space="0" w:sz="7" w:val="single"/>
              <w:right w:color="000000" w:space="0" w:sz="7" w:val="single"/>
            </w:tcBorders>
            <w:shd w:fill="1f3864" w:val="clear"/>
            <w:tcMar>
              <w:top w:w="80.0" w:type="dxa"/>
              <w:left w:w="100.0" w:type="dxa"/>
              <w:bottom w:w="80.0" w:type="dxa"/>
              <w:right w:w="100.0" w:type="dxa"/>
            </w:tcMar>
            <w:vAlign w:val="top"/>
          </w:tcPr>
          <w:p w:rsidR="00000000" w:rsidDel="00000000" w:rsidP="00000000" w:rsidRDefault="00000000" w:rsidRPr="00000000" w14:paraId="00000042">
            <w:pPr>
              <w:rPr>
                <w:b w:val="1"/>
                <w:bCs w:val="1"/>
                <w:color w:val="ffffff"/>
                <w:sz w:val="20"/>
                <w:szCs w:val="20"/>
              </w:rPr>
            </w:pPr>
            <w:r w:rsidDel="00000000" w:rsidR="00000000" w:rsidRPr="00000000">
              <w:rPr>
                <w:b w:val="1"/>
                <w:bCs w:val="1"/>
                <w:color w:val="ffffff"/>
                <w:sz w:val="20"/>
                <w:szCs w:val="20"/>
                <w:rtl w:val="0"/>
              </w:rPr>
              <w:t xml:space="preserve">Competencia (autoevaluación)</w:t>
            </w:r>
          </w:p>
        </w:tc>
        <w:tc>
          <w:tcPr>
            <w:tcBorders>
              <w:top w:color="000000" w:space="0" w:sz="7" w:val="single"/>
              <w:left w:color="000000" w:space="0" w:sz="0" w:val="nil"/>
              <w:bottom w:color="000000" w:space="0" w:sz="7" w:val="single"/>
              <w:right w:color="000000" w:space="0" w:sz="7" w:val="single"/>
            </w:tcBorders>
            <w:shd w:fill="1f3864" w:val="clear"/>
            <w:tcMar>
              <w:top w:w="80.0" w:type="dxa"/>
              <w:left w:w="100.0" w:type="dxa"/>
              <w:bottom w:w="80.0" w:type="dxa"/>
              <w:right w:w="100.0" w:type="dxa"/>
            </w:tcMar>
            <w:vAlign w:val="top"/>
          </w:tcPr>
          <w:p w:rsidR="00000000" w:rsidDel="00000000" w:rsidP="00000000" w:rsidRDefault="00000000" w:rsidRPr="00000000" w14:paraId="00000043">
            <w:pPr>
              <w:rPr>
                <w:b w:val="1"/>
                <w:bCs w:val="1"/>
                <w:color w:val="ffffff"/>
                <w:sz w:val="20"/>
                <w:szCs w:val="20"/>
              </w:rPr>
            </w:pPr>
            <w:r w:rsidDel="00000000" w:rsidR="00000000" w:rsidRPr="00000000">
              <w:rPr>
                <w:b w:val="1"/>
                <w:bCs w:val="1"/>
                <w:color w:val="ffffff"/>
                <w:sz w:val="20"/>
                <w:szCs w:val="20"/>
                <w:rtl w:val="0"/>
              </w:rPr>
              <w:t xml:space="preserve">Nivel autoevaluado</w:t>
            </w:r>
          </w:p>
        </w:tc>
        <w:tc>
          <w:tcPr>
            <w:tcBorders>
              <w:top w:color="000000" w:space="0" w:sz="7" w:val="single"/>
              <w:left w:color="000000" w:space="0" w:sz="0" w:val="nil"/>
              <w:bottom w:color="000000" w:space="0" w:sz="7" w:val="single"/>
              <w:right w:color="000000" w:space="0" w:sz="7" w:val="single"/>
            </w:tcBorders>
            <w:shd w:fill="1f3864" w:val="clear"/>
            <w:tcMar>
              <w:top w:w="80.0" w:type="dxa"/>
              <w:left w:w="100.0" w:type="dxa"/>
              <w:bottom w:w="80.0" w:type="dxa"/>
              <w:right w:w="100.0" w:type="dxa"/>
            </w:tcMar>
            <w:vAlign w:val="top"/>
          </w:tcPr>
          <w:p w:rsidR="00000000" w:rsidDel="00000000" w:rsidP="00000000" w:rsidRDefault="00000000" w:rsidRPr="00000000" w14:paraId="00000044">
            <w:pPr>
              <w:rPr>
                <w:b w:val="1"/>
                <w:bCs w:val="1"/>
                <w:color w:val="ffffff"/>
                <w:sz w:val="20"/>
                <w:szCs w:val="20"/>
              </w:rPr>
            </w:pPr>
            <w:r w:rsidDel="00000000" w:rsidR="00000000" w:rsidRPr="00000000">
              <w:rPr>
                <w:b w:val="1"/>
                <w:bCs w:val="1"/>
                <w:color w:val="ffffff"/>
                <w:sz w:val="20"/>
                <w:szCs w:val="20"/>
                <w:rtl w:val="0"/>
              </w:rPr>
              <w:t xml:space="preserve">Relación con el Proyecto APT</w:t>
            </w:r>
          </w:p>
        </w:tc>
      </w:tr>
      <w:tr>
        <w:trPr>
          <w:cantSplit w:val="0"/>
          <w:trHeight w:val="1110" w:hRule="atLeast"/>
          <w:tblHeader w:val="0"/>
        </w:trPr>
        <w:tc>
          <w:tcPr>
            <w:tcBorders>
              <w:top w:color="000000" w:space="0" w:sz="0" w:val="nil"/>
              <w:left w:color="000000" w:space="0" w:sz="7" w:val="single"/>
              <w:bottom w:color="000000" w:space="0" w:sz="7" w:val="single"/>
              <w:right w:color="000000" w:space="0" w:sz="7" w:val="single"/>
            </w:tcBorders>
            <w:tcMar>
              <w:top w:w="80.0" w:type="dxa"/>
              <w:left w:w="100.0" w:type="dxa"/>
              <w:bottom w:w="80.0" w:type="dxa"/>
              <w:right w:w="100.0" w:type="dxa"/>
            </w:tcMar>
            <w:vAlign w:val="top"/>
          </w:tcPr>
          <w:p w:rsidR="00000000" w:rsidDel="00000000" w:rsidP="00000000" w:rsidRDefault="00000000" w:rsidRPr="00000000" w14:paraId="00000045">
            <w:pPr>
              <w:rPr>
                <w:b w:val="1"/>
                <w:bCs w:val="1"/>
                <w:sz w:val="20"/>
                <w:szCs w:val="20"/>
              </w:rPr>
            </w:pPr>
            <w:r w:rsidDel="00000000" w:rsidR="00000000" w:rsidRPr="00000000">
              <w:rPr>
                <w:b w:val="1"/>
                <w:bCs w:val="1"/>
                <w:sz w:val="20"/>
                <w:szCs w:val="20"/>
                <w:rtl w:val="0"/>
              </w:rPr>
              <w:t xml:space="preserve">Base de Datos</w:t>
            </w:r>
          </w:p>
        </w:tc>
        <w:tc>
          <w:tcPr>
            <w:tcBorders>
              <w:top w:color="000000" w:space="0" w:sz="0" w:val="nil"/>
              <w:left w:color="000000" w:space="0" w:sz="0" w:val="nil"/>
              <w:bottom w:color="000000" w:space="0" w:sz="7" w:val="single"/>
              <w:right w:color="000000" w:space="0" w:sz="7" w:val="single"/>
            </w:tcBorders>
            <w:tcMar>
              <w:top w:w="80.0" w:type="dxa"/>
              <w:left w:w="100.0" w:type="dxa"/>
              <w:bottom w:w="80.0" w:type="dxa"/>
              <w:right w:w="100.0" w:type="dxa"/>
            </w:tcMar>
            <w:vAlign w:val="top"/>
          </w:tcPr>
          <w:p w:rsidR="00000000" w:rsidDel="00000000" w:rsidP="00000000" w:rsidRDefault="00000000" w:rsidRPr="00000000" w14:paraId="00000046">
            <w:pPr>
              <w:rPr>
                <w:sz w:val="20"/>
                <w:szCs w:val="20"/>
              </w:rPr>
            </w:pPr>
            <w:r w:rsidDel="00000000" w:rsidR="00000000" w:rsidRPr="00000000">
              <w:rPr>
                <w:sz w:val="20"/>
                <w:szCs w:val="20"/>
                <w:rtl w:val="0"/>
              </w:rPr>
              <w:t xml:space="preserve">Alto Dominio</w:t>
            </w:r>
          </w:p>
        </w:tc>
        <w:tc>
          <w:tcPr>
            <w:tcBorders>
              <w:top w:color="000000" w:space="0" w:sz="0" w:val="nil"/>
              <w:left w:color="000000" w:space="0" w:sz="0" w:val="nil"/>
              <w:bottom w:color="000000" w:space="0" w:sz="7" w:val="single"/>
              <w:right w:color="000000" w:space="0" w:sz="7" w:val="single"/>
            </w:tcBorders>
            <w:tcMar>
              <w:top w:w="80.0" w:type="dxa"/>
              <w:left w:w="100.0" w:type="dxa"/>
              <w:bottom w:w="80.0" w:type="dxa"/>
              <w:right w:w="100.0" w:type="dxa"/>
            </w:tcMar>
            <w:vAlign w:val="top"/>
          </w:tcPr>
          <w:p w:rsidR="00000000" w:rsidDel="00000000" w:rsidP="00000000" w:rsidRDefault="00000000" w:rsidRPr="00000000" w14:paraId="00000047">
            <w:pPr>
              <w:rPr>
                <w:sz w:val="20"/>
                <w:szCs w:val="20"/>
              </w:rPr>
            </w:pPr>
            <w:r w:rsidDel="00000000" w:rsidR="00000000" w:rsidRPr="00000000">
              <w:rPr>
                <w:sz w:val="20"/>
                <w:szCs w:val="20"/>
                <w:rtl w:val="0"/>
              </w:rPr>
              <w:t xml:space="preserve">Modelo de datos relacional en PostgreSQL, con separación de activos (seguimiento unitario), fungibles (control por stock) y kits (agrupación de fungibles), normalización e integridad referencial.</w:t>
            </w:r>
          </w:p>
        </w:tc>
      </w:tr>
      <w:tr>
        <w:trPr>
          <w:cantSplit w:val="0"/>
          <w:trHeight w:val="1110" w:hRule="atLeast"/>
          <w:tblHeader w:val="0"/>
        </w:trPr>
        <w:tc>
          <w:tcPr>
            <w:tcBorders>
              <w:top w:color="000000" w:space="0" w:sz="0" w:val="nil"/>
              <w:left w:color="000000" w:space="0" w:sz="7" w:val="single"/>
              <w:bottom w:color="000000" w:space="0" w:sz="7" w:val="single"/>
              <w:right w:color="000000" w:space="0" w:sz="7" w:val="single"/>
            </w:tcBorders>
            <w:tcMar>
              <w:top w:w="80.0" w:type="dxa"/>
              <w:left w:w="100.0" w:type="dxa"/>
              <w:bottom w:w="80.0" w:type="dxa"/>
              <w:right w:w="100.0" w:type="dxa"/>
            </w:tcMar>
            <w:vAlign w:val="top"/>
          </w:tcPr>
          <w:p w:rsidR="00000000" w:rsidDel="00000000" w:rsidP="00000000" w:rsidRDefault="00000000" w:rsidRPr="00000000" w14:paraId="00000048">
            <w:pPr>
              <w:rPr>
                <w:b w:val="1"/>
                <w:bCs w:val="1"/>
                <w:sz w:val="20"/>
                <w:szCs w:val="20"/>
              </w:rPr>
            </w:pPr>
            <w:r w:rsidDel="00000000" w:rsidR="00000000" w:rsidRPr="00000000">
              <w:rPr>
                <w:b w:val="1"/>
                <w:bCs w:val="1"/>
                <w:sz w:val="20"/>
                <w:szCs w:val="20"/>
                <w:rtl w:val="0"/>
              </w:rPr>
              <w:t xml:space="preserve">Programación Web</w:t>
            </w:r>
          </w:p>
        </w:tc>
        <w:tc>
          <w:tcPr>
            <w:tcBorders>
              <w:top w:color="000000" w:space="0" w:sz="0" w:val="nil"/>
              <w:left w:color="000000" w:space="0" w:sz="0" w:val="nil"/>
              <w:bottom w:color="000000" w:space="0" w:sz="7" w:val="single"/>
              <w:right w:color="000000" w:space="0" w:sz="7" w:val="single"/>
            </w:tcBorders>
            <w:tcMar>
              <w:top w:w="80.0" w:type="dxa"/>
              <w:left w:w="100.0" w:type="dxa"/>
              <w:bottom w:w="80.0" w:type="dxa"/>
              <w:right w:w="100.0" w:type="dxa"/>
            </w:tcMar>
            <w:vAlign w:val="top"/>
          </w:tcPr>
          <w:p w:rsidR="00000000" w:rsidDel="00000000" w:rsidP="00000000" w:rsidRDefault="00000000" w:rsidRPr="00000000" w14:paraId="00000049">
            <w:pPr>
              <w:rPr>
                <w:sz w:val="20"/>
                <w:szCs w:val="20"/>
              </w:rPr>
            </w:pPr>
            <w:r w:rsidDel="00000000" w:rsidR="00000000" w:rsidRPr="00000000">
              <w:rPr>
                <w:sz w:val="20"/>
                <w:szCs w:val="20"/>
                <w:rtl w:val="0"/>
              </w:rPr>
              <w:t xml:space="preserve">Alto Dominio</w:t>
            </w:r>
          </w:p>
        </w:tc>
        <w:tc>
          <w:tcPr>
            <w:tcBorders>
              <w:top w:color="000000" w:space="0" w:sz="0" w:val="nil"/>
              <w:left w:color="000000" w:space="0" w:sz="0" w:val="nil"/>
              <w:bottom w:color="000000" w:space="0" w:sz="7" w:val="single"/>
              <w:right w:color="000000" w:space="0" w:sz="7" w:val="single"/>
            </w:tcBorders>
            <w:tcMar>
              <w:top w:w="80.0" w:type="dxa"/>
              <w:left w:w="100.0" w:type="dxa"/>
              <w:bottom w:w="80.0" w:type="dxa"/>
              <w:right w:w="100.0" w:type="dxa"/>
            </w:tcMar>
            <w:vAlign w:val="top"/>
          </w:tcPr>
          <w:p w:rsidR="00000000" w:rsidDel="00000000" w:rsidP="00000000" w:rsidRDefault="00000000" w:rsidRPr="00000000" w14:paraId="0000004A">
            <w:pPr>
              <w:rPr>
                <w:sz w:val="20"/>
                <w:szCs w:val="20"/>
              </w:rPr>
            </w:pPr>
            <w:r w:rsidDel="00000000" w:rsidR="00000000" w:rsidRPr="00000000">
              <w:rPr>
                <w:sz w:val="20"/>
                <w:szCs w:val="20"/>
                <w:rtl w:val="0"/>
              </w:rPr>
              <w:t xml:space="preserve">Desarrollo del backend en Django con seis aplicaciones (categorías, ubicaciones, inventario, activos, fungibles, kits) y frontend con Bootstrap 5 y jQuery.</w:t>
            </w:r>
          </w:p>
        </w:tc>
      </w:tr>
      <w:tr>
        <w:trPr>
          <w:cantSplit w:val="0"/>
          <w:trHeight w:val="1350" w:hRule="atLeast"/>
          <w:tblHeader w:val="0"/>
        </w:trPr>
        <w:tc>
          <w:tcPr>
            <w:tcBorders>
              <w:top w:color="000000" w:space="0" w:sz="0" w:val="nil"/>
              <w:left w:color="000000" w:space="0" w:sz="7" w:val="single"/>
              <w:bottom w:color="000000" w:space="0" w:sz="7" w:val="single"/>
              <w:right w:color="000000" w:space="0" w:sz="7" w:val="single"/>
            </w:tcBorders>
            <w:tcMar>
              <w:top w:w="80.0" w:type="dxa"/>
              <w:left w:w="100.0" w:type="dxa"/>
              <w:bottom w:w="80.0" w:type="dxa"/>
              <w:right w:w="100.0" w:type="dxa"/>
            </w:tcMar>
            <w:vAlign w:val="top"/>
          </w:tcPr>
          <w:p w:rsidR="00000000" w:rsidDel="00000000" w:rsidP="00000000" w:rsidRDefault="00000000" w:rsidRPr="00000000" w14:paraId="0000004B">
            <w:pPr>
              <w:rPr>
                <w:b w:val="1"/>
                <w:bCs w:val="1"/>
                <w:sz w:val="20"/>
                <w:szCs w:val="20"/>
              </w:rPr>
            </w:pPr>
            <w:r w:rsidDel="00000000" w:rsidR="00000000" w:rsidRPr="00000000">
              <w:rPr>
                <w:b w:val="1"/>
                <w:bCs w:val="1"/>
                <w:sz w:val="20"/>
                <w:szCs w:val="20"/>
                <w:rtl w:val="0"/>
              </w:rPr>
              <w:t xml:space="preserve">Gestión de Proyectos</w:t>
            </w:r>
          </w:p>
        </w:tc>
        <w:tc>
          <w:tcPr>
            <w:tcBorders>
              <w:top w:color="000000" w:space="0" w:sz="0" w:val="nil"/>
              <w:left w:color="000000" w:space="0" w:sz="0" w:val="nil"/>
              <w:bottom w:color="000000" w:space="0" w:sz="7" w:val="single"/>
              <w:right w:color="000000" w:space="0" w:sz="7" w:val="single"/>
            </w:tcBorders>
            <w:tcMar>
              <w:top w:w="80.0" w:type="dxa"/>
              <w:left w:w="100.0" w:type="dxa"/>
              <w:bottom w:w="80.0" w:type="dxa"/>
              <w:right w:w="100.0" w:type="dxa"/>
            </w:tcMar>
            <w:vAlign w:val="top"/>
          </w:tcPr>
          <w:p w:rsidR="00000000" w:rsidDel="00000000" w:rsidP="00000000" w:rsidRDefault="00000000" w:rsidRPr="00000000" w14:paraId="0000004C">
            <w:pPr>
              <w:rPr>
                <w:sz w:val="20"/>
                <w:szCs w:val="20"/>
              </w:rPr>
            </w:pPr>
            <w:r w:rsidDel="00000000" w:rsidR="00000000" w:rsidRPr="00000000">
              <w:rPr>
                <w:sz w:val="20"/>
                <w:szCs w:val="20"/>
                <w:rtl w:val="0"/>
              </w:rPr>
              <w:t xml:space="preserve">Alto Dominio</w:t>
            </w:r>
          </w:p>
        </w:tc>
        <w:tc>
          <w:tcPr>
            <w:tcBorders>
              <w:top w:color="000000" w:space="0" w:sz="0" w:val="nil"/>
              <w:left w:color="000000" w:space="0" w:sz="0" w:val="nil"/>
              <w:bottom w:color="000000" w:space="0" w:sz="7" w:val="single"/>
              <w:right w:color="000000" w:space="0" w:sz="7" w:val="single"/>
            </w:tcBorders>
            <w:tcMar>
              <w:top w:w="80.0" w:type="dxa"/>
              <w:left w:w="100.0" w:type="dxa"/>
              <w:bottom w:w="80.0" w:type="dxa"/>
              <w:right w:w="100.0" w:type="dxa"/>
            </w:tcMar>
            <w:vAlign w:val="top"/>
          </w:tcPr>
          <w:p w:rsidR="00000000" w:rsidDel="00000000" w:rsidP="00000000" w:rsidRDefault="00000000" w:rsidRPr="00000000" w14:paraId="0000004D">
            <w:pPr>
              <w:rPr>
                <w:sz w:val="20"/>
                <w:szCs w:val="20"/>
              </w:rPr>
            </w:pPr>
            <w:r w:rsidDel="00000000" w:rsidR="00000000" w:rsidRPr="00000000">
              <w:rPr>
                <w:sz w:val="20"/>
                <w:szCs w:val="20"/>
                <w:rtl w:val="0"/>
              </w:rPr>
              <w:t xml:space="preserve">Aplicación práctica de DSDM y MoSCoW en un proyecto real, con incrementos de 15 días y un Product Owner externo; es la competencia que identificamos como necesitada de más práctica aplicada.</w:t>
            </w:r>
          </w:p>
        </w:tc>
      </w:tr>
      <w:tr>
        <w:trPr>
          <w:cantSplit w:val="0"/>
          <w:trHeight w:val="870" w:hRule="atLeast"/>
          <w:tblHeader w:val="0"/>
        </w:trPr>
        <w:tc>
          <w:tcPr>
            <w:tcBorders>
              <w:top w:color="000000" w:space="0" w:sz="0" w:val="nil"/>
              <w:left w:color="000000" w:space="0" w:sz="7" w:val="single"/>
              <w:bottom w:color="000000" w:space="0" w:sz="7" w:val="single"/>
              <w:right w:color="000000" w:space="0" w:sz="7" w:val="single"/>
            </w:tcBorders>
            <w:tcMar>
              <w:top w:w="80.0" w:type="dxa"/>
              <w:left w:w="100.0" w:type="dxa"/>
              <w:bottom w:w="80.0" w:type="dxa"/>
              <w:right w:w="100.0" w:type="dxa"/>
            </w:tcMar>
            <w:vAlign w:val="top"/>
          </w:tcPr>
          <w:p w:rsidR="00000000" w:rsidDel="00000000" w:rsidP="00000000" w:rsidRDefault="00000000" w:rsidRPr="00000000" w14:paraId="0000004E">
            <w:pPr>
              <w:rPr>
                <w:b w:val="1"/>
                <w:bCs w:val="1"/>
                <w:sz w:val="20"/>
                <w:szCs w:val="20"/>
              </w:rPr>
            </w:pPr>
            <w:r w:rsidDel="00000000" w:rsidR="00000000" w:rsidRPr="00000000">
              <w:rPr>
                <w:b w:val="1"/>
                <w:bCs w:val="1"/>
                <w:sz w:val="20"/>
                <w:szCs w:val="20"/>
                <w:rtl w:val="0"/>
              </w:rPr>
              <w:t xml:space="preserve">Desarrollo de Software</w:t>
            </w:r>
          </w:p>
        </w:tc>
        <w:tc>
          <w:tcPr>
            <w:tcBorders>
              <w:top w:color="000000" w:space="0" w:sz="0" w:val="nil"/>
              <w:left w:color="000000" w:space="0" w:sz="0" w:val="nil"/>
              <w:bottom w:color="000000" w:space="0" w:sz="7" w:val="single"/>
              <w:right w:color="000000" w:space="0" w:sz="7" w:val="single"/>
            </w:tcBorders>
            <w:tcMar>
              <w:top w:w="80.0" w:type="dxa"/>
              <w:left w:w="100.0" w:type="dxa"/>
              <w:bottom w:w="80.0" w:type="dxa"/>
              <w:right w:w="100.0" w:type="dxa"/>
            </w:tcMar>
            <w:vAlign w:val="top"/>
          </w:tcPr>
          <w:p w:rsidR="00000000" w:rsidDel="00000000" w:rsidP="00000000" w:rsidRDefault="00000000" w:rsidRPr="00000000" w14:paraId="0000004F">
            <w:pPr>
              <w:rPr>
                <w:sz w:val="20"/>
                <w:szCs w:val="20"/>
              </w:rPr>
            </w:pPr>
            <w:r w:rsidDel="00000000" w:rsidR="00000000" w:rsidRPr="00000000">
              <w:rPr>
                <w:sz w:val="20"/>
                <w:szCs w:val="20"/>
                <w:rtl w:val="0"/>
              </w:rPr>
              <w:t xml:space="preserve">Excelente Dominio</w:t>
            </w:r>
          </w:p>
        </w:tc>
        <w:tc>
          <w:tcPr>
            <w:tcBorders>
              <w:top w:color="000000" w:space="0" w:sz="0" w:val="nil"/>
              <w:left w:color="000000" w:space="0" w:sz="0" w:val="nil"/>
              <w:bottom w:color="000000" w:space="0" w:sz="7" w:val="single"/>
              <w:right w:color="000000" w:space="0" w:sz="7" w:val="single"/>
            </w:tcBorders>
            <w:tcMar>
              <w:top w:w="80.0" w:type="dxa"/>
              <w:left w:w="100.0" w:type="dxa"/>
              <w:bottom w:w="80.0" w:type="dxa"/>
              <w:right w:w="100.0" w:type="dxa"/>
            </w:tcMar>
            <w:vAlign w:val="top"/>
          </w:tcPr>
          <w:p w:rsidR="00000000" w:rsidDel="00000000" w:rsidP="00000000" w:rsidRDefault="00000000" w:rsidRPr="00000000" w14:paraId="00000050">
            <w:pPr>
              <w:rPr>
                <w:sz w:val="20"/>
                <w:szCs w:val="20"/>
              </w:rPr>
            </w:pPr>
            <w:r w:rsidDel="00000000" w:rsidR="00000000" w:rsidRPr="00000000">
              <w:rPr>
                <w:sz w:val="20"/>
                <w:szCs w:val="20"/>
                <w:rtl w:val="0"/>
              </w:rPr>
              <w:t xml:space="preserve">Arquitectura por capas (models, selectors, services, forms, views) con transacciones atómicas y validación de dominio antes de persistir datos.</w:t>
            </w:r>
          </w:p>
        </w:tc>
      </w:tr>
      <w:tr>
        <w:trPr>
          <w:cantSplit w:val="0"/>
          <w:trHeight w:val="870" w:hRule="atLeast"/>
          <w:tblHeader w:val="0"/>
        </w:trPr>
        <w:tc>
          <w:tcPr>
            <w:tcBorders>
              <w:top w:color="000000" w:space="0" w:sz="0" w:val="nil"/>
              <w:left w:color="000000" w:space="0" w:sz="7" w:val="single"/>
              <w:bottom w:color="000000" w:space="0" w:sz="7" w:val="single"/>
              <w:right w:color="000000" w:space="0" w:sz="7" w:val="single"/>
            </w:tcBorders>
            <w:tcMar>
              <w:top w:w="80.0" w:type="dxa"/>
              <w:left w:w="100.0" w:type="dxa"/>
              <w:bottom w:w="80.0" w:type="dxa"/>
              <w:right w:w="100.0" w:type="dxa"/>
            </w:tcMar>
            <w:vAlign w:val="top"/>
          </w:tcPr>
          <w:p w:rsidR="00000000" w:rsidDel="00000000" w:rsidP="00000000" w:rsidRDefault="00000000" w:rsidRPr="00000000" w14:paraId="00000051">
            <w:pPr>
              <w:rPr>
                <w:b w:val="1"/>
                <w:bCs w:val="1"/>
                <w:sz w:val="20"/>
                <w:szCs w:val="20"/>
              </w:rPr>
            </w:pPr>
            <w:r w:rsidDel="00000000" w:rsidR="00000000" w:rsidRPr="00000000">
              <w:rPr>
                <w:b w:val="1"/>
                <w:bCs w:val="1"/>
                <w:sz w:val="20"/>
                <w:szCs w:val="20"/>
                <w:rtl w:val="0"/>
              </w:rPr>
              <w:t xml:space="preserve">Arquitectura</w:t>
            </w:r>
          </w:p>
        </w:tc>
        <w:tc>
          <w:tcPr>
            <w:tcBorders>
              <w:top w:color="000000" w:space="0" w:sz="0" w:val="nil"/>
              <w:left w:color="000000" w:space="0" w:sz="0" w:val="nil"/>
              <w:bottom w:color="000000" w:space="0" w:sz="7" w:val="single"/>
              <w:right w:color="000000" w:space="0" w:sz="7" w:val="single"/>
            </w:tcBorders>
            <w:tcMar>
              <w:top w:w="80.0" w:type="dxa"/>
              <w:left w:w="100.0" w:type="dxa"/>
              <w:bottom w:w="80.0" w:type="dxa"/>
              <w:right w:w="100.0" w:type="dxa"/>
            </w:tcMar>
            <w:vAlign w:val="top"/>
          </w:tcPr>
          <w:p w:rsidR="00000000" w:rsidDel="00000000" w:rsidP="00000000" w:rsidRDefault="00000000" w:rsidRPr="00000000" w14:paraId="00000052">
            <w:pPr>
              <w:rPr>
                <w:sz w:val="20"/>
                <w:szCs w:val="20"/>
              </w:rPr>
            </w:pPr>
            <w:r w:rsidDel="00000000" w:rsidR="00000000" w:rsidRPr="00000000">
              <w:rPr>
                <w:sz w:val="20"/>
                <w:szCs w:val="20"/>
                <w:rtl w:val="0"/>
              </w:rPr>
              <w:t xml:space="preserve">Alto Dominio</w:t>
            </w:r>
          </w:p>
        </w:tc>
        <w:tc>
          <w:tcPr>
            <w:tcBorders>
              <w:top w:color="000000" w:space="0" w:sz="0" w:val="nil"/>
              <w:left w:color="000000" w:space="0" w:sz="0" w:val="nil"/>
              <w:bottom w:color="000000" w:space="0" w:sz="7" w:val="single"/>
              <w:right w:color="000000" w:space="0" w:sz="7" w:val="single"/>
            </w:tcBorders>
            <w:tcMar>
              <w:top w:w="80.0" w:type="dxa"/>
              <w:left w:w="100.0" w:type="dxa"/>
              <w:bottom w:w="80.0" w:type="dxa"/>
              <w:right w:w="100.0" w:type="dxa"/>
            </w:tcMar>
            <w:vAlign w:val="top"/>
          </w:tcPr>
          <w:p w:rsidR="00000000" w:rsidDel="00000000" w:rsidP="00000000" w:rsidRDefault="00000000" w:rsidRPr="00000000" w14:paraId="00000053">
            <w:pPr>
              <w:rPr>
                <w:sz w:val="20"/>
                <w:szCs w:val="20"/>
              </w:rPr>
            </w:pPr>
            <w:r w:rsidDel="00000000" w:rsidR="00000000" w:rsidRPr="00000000">
              <w:rPr>
                <w:sz w:val="20"/>
                <w:szCs w:val="20"/>
                <w:rtl w:val="0"/>
              </w:rPr>
              <w:t xml:space="preserve">Diseño de una arquitectura multiusuario, contenida en Docker Compose (Django, PostgreSQL, Redis, Celery), pensada para escalar a múltiples pañoles.</w:t>
            </w:r>
          </w:p>
        </w:tc>
      </w:tr>
      <w:tr>
        <w:trPr>
          <w:cantSplit w:val="0"/>
          <w:trHeight w:val="870" w:hRule="atLeast"/>
          <w:tblHeader w:val="0"/>
        </w:trPr>
        <w:tc>
          <w:tcPr>
            <w:tcBorders>
              <w:top w:color="000000" w:space="0" w:sz="0" w:val="nil"/>
              <w:left w:color="000000" w:space="0" w:sz="7" w:val="single"/>
              <w:bottom w:color="000000" w:space="0" w:sz="7" w:val="single"/>
              <w:right w:color="000000" w:space="0" w:sz="7" w:val="single"/>
            </w:tcBorders>
            <w:tcMar>
              <w:top w:w="80.0" w:type="dxa"/>
              <w:left w:w="100.0" w:type="dxa"/>
              <w:bottom w:w="80.0" w:type="dxa"/>
              <w:right w:w="100.0" w:type="dxa"/>
            </w:tcMar>
            <w:vAlign w:val="top"/>
          </w:tcPr>
          <w:p w:rsidR="00000000" w:rsidDel="00000000" w:rsidP="00000000" w:rsidRDefault="00000000" w:rsidRPr="00000000" w14:paraId="00000054">
            <w:pPr>
              <w:rPr>
                <w:b w:val="1"/>
                <w:bCs w:val="1"/>
                <w:sz w:val="20"/>
                <w:szCs w:val="20"/>
              </w:rPr>
            </w:pPr>
            <w:r w:rsidDel="00000000" w:rsidR="00000000" w:rsidRPr="00000000">
              <w:rPr>
                <w:b w:val="1"/>
                <w:bCs w:val="1"/>
                <w:sz w:val="20"/>
                <w:szCs w:val="20"/>
                <w:rtl w:val="0"/>
              </w:rPr>
              <w:t xml:space="preserve">Ciberseguridad</w:t>
            </w:r>
          </w:p>
        </w:tc>
        <w:tc>
          <w:tcPr>
            <w:tcBorders>
              <w:top w:color="000000" w:space="0" w:sz="0" w:val="nil"/>
              <w:left w:color="000000" w:space="0" w:sz="0" w:val="nil"/>
              <w:bottom w:color="000000" w:space="0" w:sz="7" w:val="single"/>
              <w:right w:color="000000" w:space="0" w:sz="7" w:val="single"/>
            </w:tcBorders>
            <w:tcMar>
              <w:top w:w="80.0" w:type="dxa"/>
              <w:left w:w="100.0" w:type="dxa"/>
              <w:bottom w:w="80.0" w:type="dxa"/>
              <w:right w:w="100.0" w:type="dxa"/>
            </w:tcMar>
            <w:vAlign w:val="top"/>
          </w:tcPr>
          <w:p w:rsidR="00000000" w:rsidDel="00000000" w:rsidP="00000000" w:rsidRDefault="00000000" w:rsidRPr="00000000" w14:paraId="00000055">
            <w:pPr>
              <w:rPr>
                <w:sz w:val="20"/>
                <w:szCs w:val="20"/>
              </w:rPr>
            </w:pPr>
            <w:r w:rsidDel="00000000" w:rsidR="00000000" w:rsidRPr="00000000">
              <w:rPr>
                <w:sz w:val="20"/>
                <w:szCs w:val="20"/>
                <w:rtl w:val="0"/>
              </w:rPr>
              <w:t xml:space="preserve">Dominio Aceptable</w:t>
            </w:r>
          </w:p>
        </w:tc>
        <w:tc>
          <w:tcPr>
            <w:tcBorders>
              <w:top w:color="000000" w:space="0" w:sz="0" w:val="nil"/>
              <w:left w:color="000000" w:space="0" w:sz="0" w:val="nil"/>
              <w:bottom w:color="000000" w:space="0" w:sz="7" w:val="single"/>
              <w:right w:color="000000" w:space="0" w:sz="7" w:val="single"/>
            </w:tcBorders>
            <w:tcMar>
              <w:top w:w="80.0" w:type="dxa"/>
              <w:left w:w="100.0" w:type="dxa"/>
              <w:bottom w:w="80.0" w:type="dxa"/>
              <w:right w:w="100.0" w:type="dxa"/>
            </w:tcMar>
            <w:vAlign w:val="top"/>
          </w:tcPr>
          <w:p w:rsidR="00000000" w:rsidDel="00000000" w:rsidP="00000000" w:rsidRDefault="00000000" w:rsidRPr="00000000" w14:paraId="00000056">
            <w:pPr>
              <w:rPr>
                <w:sz w:val="20"/>
                <w:szCs w:val="20"/>
              </w:rPr>
            </w:pPr>
            <w:r w:rsidDel="00000000" w:rsidR="00000000" w:rsidRPr="00000000">
              <w:rPr>
                <w:sz w:val="20"/>
                <w:szCs w:val="20"/>
                <w:rtl w:val="0"/>
              </w:rPr>
              <w:t xml:space="preserve">Aplicación de buenas prácticas de seguridad web: CSRF, control de acceso por rol, rate limiting con caché compartida y manejo seguro de sesiones.</w:t>
            </w:r>
          </w:p>
        </w:tc>
      </w:tr>
    </w:tbl>
    <w:p w:rsidR="00000000" w:rsidDel="00000000" w:rsidP="00000000" w:rsidRDefault="00000000" w:rsidRPr="00000000" w14:paraId="00000057">
      <w:pPr>
        <w:spacing w:after="200" w:line="360" w:lineRule="auto"/>
        <w:jc w:val="both"/>
        <w:rPr/>
      </w:pPr>
      <w:r w:rsidDel="00000000" w:rsidR="00000000" w:rsidRPr="00000000">
        <w:rPr>
          <w:rtl w:val="0"/>
        </w:rPr>
        <w:t xml:space="preserve"> </w:t>
      </w:r>
    </w:p>
    <w:p w:rsidR="00000000" w:rsidDel="00000000" w:rsidP="00000000" w:rsidRDefault="00000000" w:rsidRPr="00000000" w14:paraId="00000058">
      <w:pPr>
        <w:spacing w:after="200" w:line="360" w:lineRule="auto"/>
        <w:jc w:val="both"/>
        <w:rPr/>
      </w:pPr>
      <w:r w:rsidDel="00000000" w:rsidR="00000000" w:rsidRPr="00000000">
        <w:rPr>
          <w:rtl w:val="0"/>
        </w:rPr>
        <w:t xml:space="preserve">En nuestra autoevaluación reconocimos que, si bien conocemos los documentos de gestión de proyectos, nos falta aplicarlos en un proyecto real. Con Control de Pañol, trabajando bajo DSDM, con un Product Owner externo, hitos de evaluación fijos y ciclos de incremento de 15 días, por fin tenemos esa instancia de aplicación real que nos faltaba.</w:t>
      </w:r>
    </w:p>
    <w:p w:rsidR="00000000" w:rsidDel="00000000" w:rsidP="00000000" w:rsidRDefault="00000000" w:rsidRPr="00000000" w14:paraId="00000059">
      <w:pPr>
        <w:pStyle w:val="Heading2"/>
        <w:keepNext w:val="0"/>
        <w:keepLines w:val="0"/>
        <w:spacing w:before="220" w:lineRule="auto"/>
        <w:rPr>
          <w:b w:val="1"/>
          <w:bCs w:val="1"/>
          <w:color w:val="1f3864"/>
          <w:sz w:val="24"/>
          <w:szCs w:val="24"/>
        </w:rPr>
      </w:pPr>
      <w:bookmarkStart w:colFirst="0" w:colLast="0" w:name="_cxt6s3sdbiru" w:id="11"/>
      <w:bookmarkEnd w:id="11"/>
      <w:r w:rsidDel="00000000" w:rsidR="00000000" w:rsidRPr="00000000">
        <w:rPr>
          <w:b w:val="1"/>
          <w:bCs w:val="1"/>
          <w:color w:val="1f3864"/>
          <w:sz w:val="24"/>
          <w:szCs w:val="24"/>
          <w:rtl w:val="0"/>
        </w:rPr>
        <w:t xml:space="preserve">3. Relación del Proyecto con los Intereses Profesionales</w:t>
      </w:r>
    </w:p>
    <w:p w:rsidR="00000000" w:rsidDel="00000000" w:rsidP="00000000" w:rsidRDefault="00000000" w:rsidRPr="00000000" w14:paraId="0000005A">
      <w:pPr>
        <w:spacing w:after="200" w:line="360" w:lineRule="auto"/>
        <w:jc w:val="both"/>
        <w:rPr/>
      </w:pPr>
      <w:r w:rsidDel="00000000" w:rsidR="00000000" w:rsidRPr="00000000">
        <w:rPr>
          <w:rtl w:val="0"/>
        </w:rPr>
        <w:t xml:space="preserve">Este proyecto también se relaciona con nuestros intereses profesionales, que apuntan principalmente al desarrollo de software y, en parte, a la ciberseguridad, sin tener una preferencia marcada por un área específica. Las asignaturas que más nos sirvieron durante la carrera —Modelamiento, Consulta y Programación de Base de Datos, Desarrollo Web y Mobile, e Integración de Plataformas— son justo las áreas técnicas centrales del proyecto: el modelamiento de datos para activos y fungibles, un backend en Django con la lógica de negocio separada de la presentación, y una arquitectura de contenedores (Docker Compose) que integra base de datos, caché y tareas asíncronas.</w:t>
      </w:r>
    </w:p>
    <w:p w:rsidR="00000000" w:rsidDel="00000000" w:rsidP="00000000" w:rsidRDefault="00000000" w:rsidRPr="00000000" w14:paraId="0000005B">
      <w:pPr>
        <w:spacing w:after="200" w:line="360" w:lineRule="auto"/>
        <w:jc w:val="both"/>
        <w:rPr/>
      </w:pPr>
      <w:r w:rsidDel="00000000" w:rsidR="00000000" w:rsidRPr="00000000">
        <w:rPr>
          <w:rtl w:val="0"/>
        </w:rPr>
        <w:t xml:space="preserve">A futuro nos gustaría seguir especializándonos en desarrollo, idealmente integrando automatización, sin cerrarnos a otras oportunidades. Este proyecto va en esa línea, ya que nos exige profundizar en un stack backend concreto (Django) y automatizar procesos que hoy dependen de la memoria y de la comunicación informal por WhatsApp entre encargados de turno, como las alertas de stock bajo, la generación automática de códigos y las tareas programadas con Celery Beat.</w:t>
      </w:r>
    </w:p>
    <w:p w:rsidR="00000000" w:rsidDel="00000000" w:rsidP="00000000" w:rsidRDefault="00000000" w:rsidRPr="00000000" w14:paraId="0000005C">
      <w:pPr>
        <w:pStyle w:val="Heading2"/>
        <w:keepNext w:val="0"/>
        <w:keepLines w:val="0"/>
        <w:spacing w:before="220" w:lineRule="auto"/>
        <w:rPr>
          <w:b w:val="1"/>
          <w:bCs w:val="1"/>
          <w:color w:val="c1694f"/>
          <w:sz w:val="24"/>
          <w:szCs w:val="24"/>
        </w:rPr>
      </w:pPr>
      <w:bookmarkStart w:colFirst="0" w:colLast="0" w:name="_yvtnaxquxyle" w:id="12"/>
      <w:bookmarkEnd w:id="12"/>
      <w:r w:rsidDel="00000000" w:rsidR="00000000" w:rsidRPr="00000000">
        <w:rPr>
          <w:rtl w:val="0"/>
        </w:rPr>
      </w:r>
    </w:p>
    <w:p w:rsidR="00000000" w:rsidDel="00000000" w:rsidP="00000000" w:rsidRDefault="00000000" w:rsidRPr="00000000" w14:paraId="0000005D">
      <w:pPr>
        <w:pStyle w:val="Heading2"/>
        <w:keepNext w:val="0"/>
        <w:keepLines w:val="0"/>
        <w:spacing w:before="220" w:lineRule="auto"/>
        <w:rPr>
          <w:b w:val="1"/>
          <w:bCs w:val="1"/>
          <w:color w:val="1f3864"/>
          <w:sz w:val="24"/>
          <w:szCs w:val="24"/>
        </w:rPr>
      </w:pPr>
      <w:bookmarkStart w:colFirst="0" w:colLast="0" w:name="_duh6i2wc7vpe" w:id="13"/>
      <w:bookmarkEnd w:id="13"/>
      <w:r w:rsidDel="00000000" w:rsidR="00000000" w:rsidRPr="00000000">
        <w:rPr>
          <w:b w:val="1"/>
          <w:bCs w:val="1"/>
          <w:color w:val="1f3864"/>
          <w:sz w:val="24"/>
          <w:szCs w:val="24"/>
          <w:rtl w:val="0"/>
        </w:rPr>
        <w:t xml:space="preserve">4. Argumento de Factibilidad del Proyecto</w:t>
      </w:r>
    </w:p>
    <w:p w:rsidR="00000000" w:rsidDel="00000000" w:rsidP="00000000" w:rsidRDefault="00000000" w:rsidRPr="00000000" w14:paraId="0000005E">
      <w:pPr>
        <w:spacing w:after="200" w:line="360" w:lineRule="auto"/>
        <w:jc w:val="both"/>
        <w:rPr>
          <w:b w:val="1"/>
          <w:bCs w:val="1"/>
          <w:color w:val="1f3864"/>
        </w:rPr>
      </w:pPr>
      <w:r w:rsidDel="00000000" w:rsidR="00000000" w:rsidRPr="00000000">
        <w:rPr>
          <w:rtl w:val="0"/>
        </w:rPr>
        <w:t xml:space="preserve">La factibilidad del proyecto se analizó bajo el marco TELOS (Técnica, Económica, Legal, Operacional y de Programación), ampliamente utilizado para evaluar la viabilidad de proyectos de desarrollo de software antes de comprometer tiempo y recursos (Putri et al., 2025).</w:t>
      </w:r>
      <w:r w:rsidDel="00000000" w:rsidR="00000000" w:rsidRPr="00000000">
        <w:rPr>
          <w:rtl w:val="0"/>
        </w:rPr>
      </w:r>
    </w:p>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1f3864"/>
          <w:sz w:val="22"/>
          <w:szCs w:val="22"/>
        </w:rPr>
      </w:pPr>
      <w:r w:rsidDel="00000000" w:rsidR="00000000" w:rsidRPr="00000000">
        <w:rPr>
          <w:b w:val="1"/>
          <w:bCs w:val="1"/>
          <w:color w:val="1f3864"/>
          <w:sz w:val="22"/>
          <w:szCs w:val="22"/>
          <w:rtl w:val="0"/>
        </w:rPr>
        <w:t xml:space="preserve">4.1 </w:t>
      </w:r>
      <w:r w:rsidDel="00000000" w:rsidR="00000000" w:rsidRPr="00000000">
        <w:rPr>
          <w:b w:val="1"/>
          <w:bCs w:val="1"/>
          <w:color w:val="1f3864"/>
          <w:rtl w:val="0"/>
        </w:rPr>
        <w:t xml:space="preserve">Factibilidad</w:t>
      </w:r>
      <w:r w:rsidDel="00000000" w:rsidR="00000000" w:rsidRPr="00000000">
        <w:rPr>
          <w:b w:val="1"/>
          <w:bCs w:val="1"/>
          <w:color w:val="1f3864"/>
          <w:sz w:val="22"/>
          <w:szCs w:val="22"/>
          <w:rtl w:val="0"/>
        </w:rPr>
        <w:t xml:space="preserve"> técnica</w:t>
      </w:r>
    </w:p>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1f3864"/>
        </w:rPr>
      </w:pPr>
      <w:r w:rsidDel="00000000" w:rsidR="00000000" w:rsidRPr="00000000">
        <w:rPr>
          <w:rtl w:val="0"/>
        </w:rPr>
      </w:r>
    </w:p>
    <w:p w:rsidR="00000000" w:rsidDel="00000000" w:rsidP="00000000" w:rsidRDefault="00000000" w:rsidRPr="00000000" w14:paraId="00000061">
      <w:pPr>
        <w:spacing w:after="200" w:line="360" w:lineRule="auto"/>
        <w:jc w:val="both"/>
        <w:rPr/>
      </w:pPr>
      <w:r w:rsidDel="00000000" w:rsidR="00000000" w:rsidRPr="00000000">
        <w:rPr>
          <w:rtl w:val="0"/>
        </w:rPr>
        <w:t xml:space="preserve">El equipo cuenta con conocimientos consolidados en Python, Java, JavaScript, HTML y CSS, lo que sustenta la elección de Django (Python) sobre PostgreSQL como stack de backend, evitando la dependencia de un único integrante con manejo de frameworks SPA. Todas las herramientas del stack (Django, PostgreSQL, Docker, Redis, Celery, Bootstrap 5) son de licencia gratuita u open source.</w:t>
      </w:r>
    </w:p>
    <w:p w:rsidR="00000000" w:rsidDel="00000000" w:rsidP="00000000" w:rsidRDefault="00000000" w:rsidRPr="00000000" w14:paraId="0000006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1f3864"/>
          <w:sz w:val="22"/>
          <w:szCs w:val="22"/>
        </w:rPr>
      </w:pPr>
      <w:r w:rsidDel="00000000" w:rsidR="00000000" w:rsidRPr="00000000">
        <w:rPr>
          <w:b w:val="1"/>
          <w:bCs w:val="1"/>
          <w:color w:val="1f3864"/>
          <w:sz w:val="22"/>
          <w:szCs w:val="22"/>
          <w:rtl w:val="0"/>
        </w:rPr>
        <w:t xml:space="preserve">4.2 Factibilidad económica</w:t>
      </w:r>
    </w:p>
    <w:p w:rsidR="00000000" w:rsidDel="00000000" w:rsidP="00000000" w:rsidRDefault="00000000" w:rsidRPr="00000000" w14:paraId="00000063">
      <w:pPr>
        <w:spacing w:after="200" w:line="360" w:lineRule="auto"/>
        <w:jc w:val="both"/>
        <w:rPr/>
      </w:pPr>
      <w:r w:rsidDel="00000000" w:rsidR="00000000" w:rsidRPr="00000000">
        <w:rPr>
          <w:rtl w:val="0"/>
        </w:rPr>
        <w:t xml:space="preserve">El proyecto no cuenta con presupuesto monetario asignado; su costo corresponde exclusivamente a las horas de trabajo del equipo dentro del calendario académico. El beneficio esperado —eliminar las pérdidas de trazabilidad y la falta de comunicación entre turnos— fue confirmado cualitativamente por los propios encargados de pañol en la reunión de requerimientos, aunque su cuantificación numérica exacta sigue pendiente de recabar con el Product Owner.</w:t>
      </w:r>
    </w:p>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1f3864"/>
          <w:sz w:val="22"/>
          <w:szCs w:val="22"/>
        </w:rPr>
      </w:pPr>
      <w:r w:rsidDel="00000000" w:rsidR="00000000" w:rsidRPr="00000000">
        <w:rPr>
          <w:b w:val="1"/>
          <w:bCs w:val="1"/>
          <w:color w:val="1f3864"/>
          <w:sz w:val="22"/>
          <w:szCs w:val="22"/>
          <w:rtl w:val="0"/>
        </w:rPr>
        <w:t xml:space="preserve">4.3 Factibilidad legal</w:t>
      </w:r>
    </w:p>
    <w:p w:rsidR="00000000" w:rsidDel="00000000" w:rsidP="00000000" w:rsidRDefault="00000000" w:rsidRPr="00000000" w14:paraId="00000065">
      <w:pPr>
        <w:spacing w:after="200" w:line="360" w:lineRule="auto"/>
        <w:jc w:val="both"/>
        <w:rPr/>
      </w:pPr>
      <w:r w:rsidDel="00000000" w:rsidR="00000000" w:rsidRPr="00000000">
        <w:rPr>
          <w:rtl w:val="0"/>
        </w:rPr>
        <w:t xml:space="preserve">Queda pendiente de confirmar con la institución si existen políticas específicas de manejo de datos de usuarios o de activos institucionales que el sistema deba cumplir; este punto se abordará antes de cerrar el diseño de datos en la fase de Fundamentos.</w:t>
      </w:r>
    </w:p>
    <w:p w:rsidR="00000000" w:rsidDel="00000000" w:rsidP="00000000" w:rsidRDefault="00000000" w:rsidRPr="00000000" w14:paraId="0000006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1f3864"/>
          <w:sz w:val="22"/>
          <w:szCs w:val="22"/>
        </w:rPr>
      </w:pPr>
      <w:r w:rsidDel="00000000" w:rsidR="00000000" w:rsidRPr="00000000">
        <w:rPr>
          <w:b w:val="1"/>
          <w:bCs w:val="1"/>
          <w:color w:val="1f3864"/>
          <w:sz w:val="22"/>
          <w:szCs w:val="22"/>
          <w:rtl w:val="0"/>
        </w:rPr>
        <w:t xml:space="preserve">4.4 Factibilidad operacional</w:t>
      </w:r>
    </w:p>
    <w:p w:rsidR="00000000" w:rsidDel="00000000" w:rsidP="00000000" w:rsidRDefault="00000000" w:rsidRPr="00000000" w14:paraId="00000067">
      <w:pPr>
        <w:spacing w:after="200" w:line="360" w:lineRule="auto"/>
        <w:jc w:val="both"/>
        <w:rPr/>
      </w:pPr>
      <w:r w:rsidDel="00000000" w:rsidR="00000000" w:rsidRPr="00000000">
        <w:rPr>
          <w:rtl w:val="0"/>
        </w:rPr>
        <w:t xml:space="preserve">Se contempla una etapa de capacitación a los encargados de pañol antes de la puesta en producción, lo que favorece la adopción del sistema. La continuidad de la mantención posterior al Demo Day sigue siendo un punto a resolver con la entidad solicitante.</w:t>
      </w:r>
    </w:p>
    <w:p w:rsidR="00000000" w:rsidDel="00000000" w:rsidP="00000000" w:rsidRDefault="00000000" w:rsidRPr="00000000" w14:paraId="0000006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1f3864"/>
          <w:sz w:val="22"/>
          <w:szCs w:val="22"/>
        </w:rPr>
      </w:pPr>
      <w:r w:rsidDel="00000000" w:rsidR="00000000" w:rsidRPr="00000000">
        <w:rPr>
          <w:b w:val="1"/>
          <w:bCs w:val="1"/>
          <w:color w:val="1f3864"/>
          <w:sz w:val="22"/>
          <w:szCs w:val="22"/>
          <w:rtl w:val="0"/>
        </w:rPr>
        <w:t xml:space="preserve">4.5 Factibilidad de programación</w:t>
      </w:r>
    </w:p>
    <w:p w:rsidR="00000000" w:rsidDel="00000000" w:rsidP="00000000" w:rsidRDefault="00000000" w:rsidRPr="00000000" w14:paraId="00000069">
      <w:pPr>
        <w:spacing w:after="200" w:line="360" w:lineRule="auto"/>
        <w:jc w:val="both"/>
        <w:rPr/>
      </w:pPr>
      <w:r w:rsidDel="00000000" w:rsidR="00000000" w:rsidRPr="00000000">
        <w:rPr>
          <w:rtl w:val="0"/>
        </w:rPr>
        <w:t xml:space="preserve">El desarrollo se enmarca en un calendario académico fijo de 18 semanas, con hitos de evaluación que no pueden posponerse. Bajo DSDM, esta restricción se gestiona fijando tiempo, costo y calidad y dejando el alcance funcional como variable de ajuste mediante MoSCoW (Agile Business Consortium, s.f.), de modo que, ante cualquier atraso, se priorizan los requerimientos Must Have por sobre los Could Have.</w:t>
      </w:r>
    </w:p>
    <w:p w:rsidR="00000000" w:rsidDel="00000000" w:rsidP="00000000" w:rsidRDefault="00000000" w:rsidRPr="00000000" w14:paraId="0000006A">
      <w:pPr>
        <w:spacing w:after="200" w:line="360" w:lineRule="auto"/>
        <w:jc w:val="both"/>
        <w:rPr/>
      </w:pPr>
      <w:r w:rsidDel="00000000" w:rsidR="00000000" w:rsidRPr="00000000">
        <w:rPr>
          <w:rtl w:val="0"/>
        </w:rPr>
        <w:t xml:space="preserve">En conjunto, el proyecto se considera factible en términos operativos, económicos y de programación, condicionado a que la carga de trabajo del equipo se gestione activamente frente a los hitos fijos del calendario, y a que se resuelvan los puntos aún pendientes de factibilidad legal y económica.</w:t>
      </w:r>
    </w:p>
    <w:p w:rsidR="00000000" w:rsidDel="00000000" w:rsidP="00000000" w:rsidRDefault="00000000" w:rsidRPr="00000000" w14:paraId="0000006B">
      <w:pPr>
        <w:pStyle w:val="Heading2"/>
        <w:keepNext w:val="0"/>
        <w:keepLines w:val="0"/>
        <w:spacing w:before="220" w:lineRule="auto"/>
        <w:rPr>
          <w:b w:val="1"/>
          <w:bCs w:val="1"/>
          <w:color w:val="1f3864"/>
          <w:sz w:val="24"/>
          <w:szCs w:val="24"/>
        </w:rPr>
      </w:pPr>
      <w:bookmarkStart w:colFirst="0" w:colLast="0" w:name="_o16ndaw3hgri" w:id="14"/>
      <w:bookmarkEnd w:id="14"/>
      <w:r w:rsidDel="00000000" w:rsidR="00000000" w:rsidRPr="00000000">
        <w:rPr>
          <w:b w:val="1"/>
          <w:bCs w:val="1"/>
          <w:color w:val="1f3864"/>
          <w:sz w:val="24"/>
          <w:szCs w:val="24"/>
          <w:rtl w:val="0"/>
        </w:rPr>
        <w:t xml:space="preserve">5. Indicadores de Calidad Disciplinarios</w:t>
      </w:r>
    </w:p>
    <w:p w:rsidR="00000000" w:rsidDel="00000000" w:rsidP="00000000" w:rsidRDefault="00000000" w:rsidRPr="00000000" w14:paraId="0000006C">
      <w:pPr>
        <w:spacing w:after="200" w:line="360" w:lineRule="auto"/>
        <w:jc w:val="both"/>
        <w:rPr/>
      </w:pPr>
      <w:r w:rsidDel="00000000" w:rsidR="00000000" w:rsidRPr="00000000">
        <w:rPr>
          <w:rtl w:val="0"/>
        </w:rPr>
        <w:t xml:space="preserve">De acuerdo con las instrucciones de la pauta, a continuación seleccionamos, de las cuatro competencias del perfil de egreso involucradas en este Proyecto APT, los indicadores de calidad disciplinarios correspondientes, y determinamos si están presentes en la propuesta presentada en este documento.</w:t>
      </w:r>
    </w:p>
    <w:p w:rsidR="00000000" w:rsidDel="00000000" w:rsidP="00000000" w:rsidRDefault="00000000" w:rsidRPr="00000000" w14:paraId="0000006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1f3864"/>
          <w:sz w:val="22"/>
          <w:szCs w:val="22"/>
        </w:rPr>
      </w:pPr>
      <w:r w:rsidDel="00000000" w:rsidR="00000000" w:rsidRPr="00000000">
        <w:rPr>
          <w:b w:val="1"/>
          <w:bCs w:val="1"/>
          <w:color w:val="1f3864"/>
          <w:sz w:val="22"/>
          <w:szCs w:val="22"/>
          <w:rtl w:val="0"/>
        </w:rPr>
        <w:t xml:space="preserve">5.1 </w:t>
      </w:r>
      <w:r w:rsidDel="00000000" w:rsidR="00000000" w:rsidRPr="00000000">
        <w:rPr>
          <w:b w:val="1"/>
          <w:bCs w:val="1"/>
          <w:color w:val="1f3864"/>
          <w:rtl w:val="0"/>
        </w:rPr>
        <w:t xml:space="preserve">Realizar</w:t>
      </w:r>
      <w:r w:rsidDel="00000000" w:rsidR="00000000" w:rsidRPr="00000000">
        <w:rPr>
          <w:b w:val="1"/>
          <w:bCs w:val="1"/>
          <w:color w:val="1f3864"/>
          <w:sz w:val="22"/>
          <w:szCs w:val="22"/>
          <w:rtl w:val="0"/>
        </w:rPr>
        <w:t xml:space="preserve"> pruebas de certificación tanto de los productos como de los procesos utilizando buenas prácticas definidas por la industria.</w:t>
      </w:r>
    </w:p>
    <w:tbl>
      <w:tblPr>
        <w:tblStyle w:val="Table2"/>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699.646733347521"/>
        <w:gridCol w:w="1341.630134071079"/>
        <w:gridCol w:w="3984.2349436050226"/>
        <w:tblGridChange w:id="0">
          <w:tblGrid>
            <w:gridCol w:w="3699.646733347521"/>
            <w:gridCol w:w="1341.630134071079"/>
            <w:gridCol w:w="3984.2349436050226"/>
          </w:tblGrid>
        </w:tblGridChange>
      </w:tblGrid>
      <w:tr>
        <w:trPr>
          <w:cantSplit w:val="0"/>
          <w:trHeight w:val="405" w:hRule="atLeast"/>
          <w:tblHeader w:val="0"/>
        </w:trPr>
        <w:tc>
          <w:tcPr>
            <w:tcBorders>
              <w:top w:color="000000" w:space="0" w:sz="7" w:val="single"/>
              <w:left w:color="000000" w:space="0" w:sz="7" w:val="single"/>
              <w:bottom w:color="000000" w:space="0" w:sz="7" w:val="single"/>
              <w:right w:color="000000" w:space="0" w:sz="7" w:val="single"/>
            </w:tcBorders>
            <w:shd w:fill="1f3864" w:val="clear"/>
            <w:tcMar>
              <w:top w:w="80.0" w:type="dxa"/>
              <w:left w:w="100.0" w:type="dxa"/>
              <w:bottom w:w="80.0" w:type="dxa"/>
              <w:right w:w="100.0" w:type="dxa"/>
            </w:tcMar>
            <w:vAlign w:val="top"/>
          </w:tcPr>
          <w:p w:rsidR="00000000" w:rsidDel="00000000" w:rsidP="00000000" w:rsidRDefault="00000000" w:rsidRPr="00000000" w14:paraId="0000006E">
            <w:pPr>
              <w:rPr>
                <w:b w:val="1"/>
                <w:bCs w:val="1"/>
                <w:color w:val="ffffff"/>
                <w:sz w:val="20"/>
                <w:szCs w:val="20"/>
              </w:rPr>
            </w:pPr>
            <w:r w:rsidDel="00000000" w:rsidR="00000000" w:rsidRPr="00000000">
              <w:rPr>
                <w:b w:val="1"/>
                <w:bCs w:val="1"/>
                <w:color w:val="ffffff"/>
                <w:sz w:val="20"/>
                <w:szCs w:val="20"/>
                <w:rtl w:val="0"/>
              </w:rPr>
              <w:t xml:space="preserve">Indicador de calidad</w:t>
            </w:r>
          </w:p>
        </w:tc>
        <w:tc>
          <w:tcPr>
            <w:tcBorders>
              <w:top w:color="000000" w:space="0" w:sz="7" w:val="single"/>
              <w:left w:color="000000" w:space="0" w:sz="0" w:val="nil"/>
              <w:bottom w:color="000000" w:space="0" w:sz="7" w:val="single"/>
              <w:right w:color="000000" w:space="0" w:sz="7" w:val="single"/>
            </w:tcBorders>
            <w:shd w:fill="1f3864" w:val="clear"/>
            <w:tcMar>
              <w:top w:w="80.0" w:type="dxa"/>
              <w:left w:w="100.0" w:type="dxa"/>
              <w:bottom w:w="80.0" w:type="dxa"/>
              <w:right w:w="100.0" w:type="dxa"/>
            </w:tcMar>
            <w:vAlign w:val="top"/>
          </w:tcPr>
          <w:p w:rsidR="00000000" w:rsidDel="00000000" w:rsidP="00000000" w:rsidRDefault="00000000" w:rsidRPr="00000000" w14:paraId="0000006F">
            <w:pPr>
              <w:rPr>
                <w:b w:val="1"/>
                <w:bCs w:val="1"/>
                <w:color w:val="ffffff"/>
                <w:sz w:val="20"/>
                <w:szCs w:val="20"/>
              </w:rPr>
            </w:pPr>
            <w:r w:rsidDel="00000000" w:rsidR="00000000" w:rsidRPr="00000000">
              <w:rPr>
                <w:b w:val="1"/>
                <w:bCs w:val="1"/>
                <w:color w:val="ffffff"/>
                <w:sz w:val="20"/>
                <w:szCs w:val="20"/>
                <w:rtl w:val="0"/>
              </w:rPr>
              <w:t xml:space="preserve">¿Presente?</w:t>
            </w:r>
          </w:p>
        </w:tc>
        <w:tc>
          <w:tcPr>
            <w:tcBorders>
              <w:top w:color="000000" w:space="0" w:sz="7" w:val="single"/>
              <w:left w:color="000000" w:space="0" w:sz="0" w:val="nil"/>
              <w:bottom w:color="000000" w:space="0" w:sz="7" w:val="single"/>
              <w:right w:color="000000" w:space="0" w:sz="7" w:val="single"/>
            </w:tcBorders>
            <w:shd w:fill="1f3864" w:val="clear"/>
            <w:tcMar>
              <w:top w:w="80.0" w:type="dxa"/>
              <w:left w:w="100.0" w:type="dxa"/>
              <w:bottom w:w="80.0" w:type="dxa"/>
              <w:right w:w="100.0" w:type="dxa"/>
            </w:tcMar>
            <w:vAlign w:val="top"/>
          </w:tcPr>
          <w:p w:rsidR="00000000" w:rsidDel="00000000" w:rsidP="00000000" w:rsidRDefault="00000000" w:rsidRPr="00000000" w14:paraId="00000070">
            <w:pPr>
              <w:rPr>
                <w:b w:val="1"/>
                <w:bCs w:val="1"/>
                <w:color w:val="ffffff"/>
                <w:sz w:val="20"/>
                <w:szCs w:val="20"/>
              </w:rPr>
            </w:pPr>
            <w:r w:rsidDel="00000000" w:rsidR="00000000" w:rsidRPr="00000000">
              <w:rPr>
                <w:b w:val="1"/>
                <w:bCs w:val="1"/>
                <w:color w:val="ffffff"/>
                <w:sz w:val="20"/>
                <w:szCs w:val="20"/>
                <w:rtl w:val="0"/>
              </w:rPr>
              <w:t xml:space="preserve">Cómo se evidencia</w:t>
            </w:r>
          </w:p>
        </w:tc>
      </w:tr>
      <w:tr>
        <w:trPr>
          <w:cantSplit w:val="0"/>
          <w:trHeight w:val="1575" w:hRule="atLeast"/>
          <w:tblHeader w:val="0"/>
        </w:trPr>
        <w:tc>
          <w:tcPr>
            <w:tcBorders>
              <w:top w:color="000000" w:space="0" w:sz="0" w:val="nil"/>
              <w:left w:color="000000" w:space="0" w:sz="7" w:val="single"/>
              <w:bottom w:color="000000" w:space="0" w:sz="7" w:val="single"/>
              <w:right w:color="000000" w:space="0" w:sz="7" w:val="single"/>
            </w:tcBorders>
            <w:tcMar>
              <w:top w:w="80.0" w:type="dxa"/>
              <w:left w:w="100.0" w:type="dxa"/>
              <w:bottom w:w="80.0" w:type="dxa"/>
              <w:right w:w="100.0" w:type="dxa"/>
            </w:tcMar>
            <w:vAlign w:val="top"/>
          </w:tcPr>
          <w:p w:rsidR="00000000" w:rsidDel="00000000" w:rsidP="00000000" w:rsidRDefault="00000000" w:rsidRPr="00000000" w14:paraId="00000071">
            <w:pPr>
              <w:rPr>
                <w:b w:val="1"/>
                <w:bCs w:val="1"/>
                <w:sz w:val="20"/>
                <w:szCs w:val="20"/>
              </w:rPr>
            </w:pPr>
            <w:r w:rsidDel="00000000" w:rsidR="00000000" w:rsidRPr="00000000">
              <w:rPr>
                <w:b w:val="1"/>
                <w:bCs w:val="1"/>
                <w:sz w:val="20"/>
                <w:szCs w:val="20"/>
                <w:rtl w:val="0"/>
              </w:rPr>
              <w:t xml:space="preserve">1.1 Diseña pruebas de validación tanto de los productos como de los procesos utilizando buenas prácticas definidas por la industria.</w:t>
            </w:r>
          </w:p>
        </w:tc>
        <w:tc>
          <w:tcPr>
            <w:tcBorders>
              <w:top w:color="000000" w:space="0" w:sz="0" w:val="nil"/>
              <w:left w:color="000000" w:space="0" w:sz="0" w:val="nil"/>
              <w:bottom w:color="000000" w:space="0" w:sz="7" w:val="single"/>
              <w:right w:color="000000" w:space="0" w:sz="7" w:val="single"/>
            </w:tcBorders>
            <w:tcMar>
              <w:top w:w="80.0" w:type="dxa"/>
              <w:left w:w="100.0" w:type="dxa"/>
              <w:bottom w:w="80.0" w:type="dxa"/>
              <w:right w:w="100.0" w:type="dxa"/>
            </w:tcMar>
            <w:vAlign w:val="top"/>
          </w:tcPr>
          <w:p w:rsidR="00000000" w:rsidDel="00000000" w:rsidP="00000000" w:rsidRDefault="00000000" w:rsidRPr="00000000" w14:paraId="00000072">
            <w:pPr>
              <w:rPr>
                <w:sz w:val="20"/>
                <w:szCs w:val="20"/>
              </w:rPr>
            </w:pPr>
            <w:r w:rsidDel="00000000" w:rsidR="00000000" w:rsidRPr="00000000">
              <w:rPr>
                <w:sz w:val="20"/>
                <w:szCs w:val="20"/>
                <w:rtl w:val="0"/>
              </w:rPr>
              <w:t xml:space="preserve">Sí</w:t>
            </w:r>
          </w:p>
        </w:tc>
        <w:tc>
          <w:tcPr>
            <w:tcBorders>
              <w:top w:color="000000" w:space="0" w:sz="0" w:val="nil"/>
              <w:left w:color="000000" w:space="0" w:sz="0" w:val="nil"/>
              <w:bottom w:color="000000" w:space="0" w:sz="7" w:val="single"/>
              <w:right w:color="000000" w:space="0" w:sz="7" w:val="single"/>
            </w:tcBorders>
            <w:tcMar>
              <w:top w:w="80.0" w:type="dxa"/>
              <w:left w:w="100.0" w:type="dxa"/>
              <w:bottom w:w="80.0" w:type="dxa"/>
              <w:right w:w="100.0" w:type="dxa"/>
            </w:tcMar>
            <w:vAlign w:val="top"/>
          </w:tcPr>
          <w:p w:rsidR="00000000" w:rsidDel="00000000" w:rsidP="00000000" w:rsidRDefault="00000000" w:rsidRPr="00000000" w14:paraId="00000073">
            <w:pPr>
              <w:rPr>
                <w:sz w:val="20"/>
                <w:szCs w:val="20"/>
              </w:rPr>
            </w:pPr>
            <w:r w:rsidDel="00000000" w:rsidR="00000000" w:rsidRPr="00000000">
              <w:rPr>
                <w:sz w:val="20"/>
                <w:szCs w:val="20"/>
                <w:rtl w:val="0"/>
              </w:rPr>
              <w:t xml:space="preserve">Se planifican pruebas unitarias y de integración por cada aplicación del sistema (categorías, ubicaciones, inventario, activos, fungibles, kits), separando la lógica de negocio (services.py) de las consultas (selectors.py) para facilitar su validación aislada.</w:t>
            </w:r>
          </w:p>
        </w:tc>
      </w:tr>
      <w:tr>
        <w:trPr>
          <w:cantSplit w:val="0"/>
          <w:trHeight w:val="1110" w:hRule="atLeast"/>
          <w:tblHeader w:val="0"/>
        </w:trPr>
        <w:tc>
          <w:tcPr>
            <w:tcBorders>
              <w:top w:color="000000" w:space="0" w:sz="0" w:val="nil"/>
              <w:left w:color="000000" w:space="0" w:sz="7" w:val="single"/>
              <w:bottom w:color="000000" w:space="0" w:sz="7" w:val="single"/>
              <w:right w:color="000000" w:space="0" w:sz="7" w:val="single"/>
            </w:tcBorders>
            <w:tcMar>
              <w:top w:w="80.0" w:type="dxa"/>
              <w:left w:w="100.0" w:type="dxa"/>
              <w:bottom w:w="80.0" w:type="dxa"/>
              <w:right w:w="100.0" w:type="dxa"/>
            </w:tcMar>
            <w:vAlign w:val="top"/>
          </w:tcPr>
          <w:p w:rsidR="00000000" w:rsidDel="00000000" w:rsidP="00000000" w:rsidRDefault="00000000" w:rsidRPr="00000000" w14:paraId="00000074">
            <w:pPr>
              <w:rPr>
                <w:b w:val="1"/>
                <w:bCs w:val="1"/>
                <w:sz w:val="20"/>
                <w:szCs w:val="20"/>
              </w:rPr>
            </w:pPr>
            <w:r w:rsidDel="00000000" w:rsidR="00000000" w:rsidRPr="00000000">
              <w:rPr>
                <w:b w:val="1"/>
                <w:bCs w:val="1"/>
                <w:sz w:val="20"/>
                <w:szCs w:val="20"/>
                <w:rtl w:val="0"/>
              </w:rPr>
              <w:t xml:space="preserve">1.2 Aplica pruebas de validación tanto de los productos como de los procesos utilizando buenas prácticas definidas por la industria.</w:t>
            </w:r>
          </w:p>
        </w:tc>
        <w:tc>
          <w:tcPr>
            <w:tcBorders>
              <w:top w:color="000000" w:space="0" w:sz="0" w:val="nil"/>
              <w:left w:color="000000" w:space="0" w:sz="0" w:val="nil"/>
              <w:bottom w:color="000000" w:space="0" w:sz="7" w:val="single"/>
              <w:right w:color="000000" w:space="0" w:sz="7" w:val="single"/>
            </w:tcBorders>
            <w:tcMar>
              <w:top w:w="80.0" w:type="dxa"/>
              <w:left w:w="100.0" w:type="dxa"/>
              <w:bottom w:w="80.0" w:type="dxa"/>
              <w:right w:w="100.0" w:type="dxa"/>
            </w:tcMar>
            <w:vAlign w:val="top"/>
          </w:tcPr>
          <w:p w:rsidR="00000000" w:rsidDel="00000000" w:rsidP="00000000" w:rsidRDefault="00000000" w:rsidRPr="00000000" w14:paraId="00000075">
            <w:pPr>
              <w:rPr>
                <w:sz w:val="20"/>
                <w:szCs w:val="20"/>
              </w:rPr>
            </w:pPr>
            <w:r w:rsidDel="00000000" w:rsidR="00000000" w:rsidRPr="00000000">
              <w:rPr>
                <w:sz w:val="20"/>
                <w:szCs w:val="20"/>
                <w:rtl w:val="0"/>
              </w:rPr>
              <w:t xml:space="preserve">Sí</w:t>
            </w:r>
          </w:p>
        </w:tc>
        <w:tc>
          <w:tcPr>
            <w:tcBorders>
              <w:top w:color="000000" w:space="0" w:sz="0" w:val="nil"/>
              <w:left w:color="000000" w:space="0" w:sz="0" w:val="nil"/>
              <w:bottom w:color="000000" w:space="0" w:sz="7" w:val="single"/>
              <w:right w:color="000000" w:space="0" w:sz="7" w:val="single"/>
            </w:tcBorders>
            <w:tcMar>
              <w:top w:w="80.0" w:type="dxa"/>
              <w:left w:w="100.0" w:type="dxa"/>
              <w:bottom w:w="80.0" w:type="dxa"/>
              <w:right w:w="100.0" w:type="dxa"/>
            </w:tcMar>
            <w:vAlign w:val="top"/>
          </w:tcPr>
          <w:p w:rsidR="00000000" w:rsidDel="00000000" w:rsidP="00000000" w:rsidRDefault="00000000" w:rsidRPr="00000000" w14:paraId="00000076">
            <w:pPr>
              <w:rPr>
                <w:sz w:val="20"/>
                <w:szCs w:val="20"/>
              </w:rPr>
            </w:pPr>
            <w:r w:rsidDel="00000000" w:rsidR="00000000" w:rsidRPr="00000000">
              <w:rPr>
                <w:sz w:val="20"/>
                <w:szCs w:val="20"/>
                <w:rtl w:val="0"/>
              </w:rPr>
              <w:t xml:space="preserve">Pruebas de integración preliminares y pruebas de aceptación con los encargados de pañol y usuarios finales, comprometidas dentro del calendario del proyecto.</w:t>
            </w:r>
          </w:p>
        </w:tc>
      </w:tr>
      <w:tr>
        <w:trPr>
          <w:cantSplit w:val="0"/>
          <w:trHeight w:val="870" w:hRule="atLeast"/>
          <w:tblHeader w:val="0"/>
        </w:trPr>
        <w:tc>
          <w:tcPr>
            <w:tcBorders>
              <w:top w:color="000000" w:space="0" w:sz="0" w:val="nil"/>
              <w:left w:color="000000" w:space="0" w:sz="7" w:val="single"/>
              <w:bottom w:color="000000" w:space="0" w:sz="7" w:val="single"/>
              <w:right w:color="000000" w:space="0" w:sz="7" w:val="single"/>
            </w:tcBorders>
            <w:tcMar>
              <w:top w:w="80.0" w:type="dxa"/>
              <w:left w:w="100.0" w:type="dxa"/>
              <w:bottom w:w="80.0" w:type="dxa"/>
              <w:right w:w="100.0" w:type="dxa"/>
            </w:tcMar>
            <w:vAlign w:val="top"/>
          </w:tcPr>
          <w:p w:rsidR="00000000" w:rsidDel="00000000" w:rsidP="00000000" w:rsidRDefault="00000000" w:rsidRPr="00000000" w14:paraId="00000077">
            <w:pPr>
              <w:rPr>
                <w:b w:val="1"/>
                <w:bCs w:val="1"/>
                <w:sz w:val="20"/>
                <w:szCs w:val="20"/>
              </w:rPr>
            </w:pPr>
            <w:r w:rsidDel="00000000" w:rsidR="00000000" w:rsidRPr="00000000">
              <w:rPr>
                <w:b w:val="1"/>
                <w:bCs w:val="1"/>
                <w:sz w:val="20"/>
                <w:szCs w:val="20"/>
                <w:rtl w:val="0"/>
              </w:rPr>
              <w:t xml:space="preserve">1.3 Desarrolla mejoras al producto en base al resultado de las mismas.</w:t>
            </w:r>
          </w:p>
        </w:tc>
        <w:tc>
          <w:tcPr>
            <w:tcBorders>
              <w:top w:color="000000" w:space="0" w:sz="0" w:val="nil"/>
              <w:left w:color="000000" w:space="0" w:sz="0" w:val="nil"/>
              <w:bottom w:color="000000" w:space="0" w:sz="7" w:val="single"/>
              <w:right w:color="000000" w:space="0" w:sz="7" w:val="single"/>
            </w:tcBorders>
            <w:tcMar>
              <w:top w:w="80.0" w:type="dxa"/>
              <w:left w:w="100.0" w:type="dxa"/>
              <w:bottom w:w="80.0" w:type="dxa"/>
              <w:right w:w="100.0" w:type="dxa"/>
            </w:tcMar>
            <w:vAlign w:val="top"/>
          </w:tcPr>
          <w:p w:rsidR="00000000" w:rsidDel="00000000" w:rsidP="00000000" w:rsidRDefault="00000000" w:rsidRPr="00000000" w14:paraId="00000078">
            <w:pPr>
              <w:rPr>
                <w:sz w:val="20"/>
                <w:szCs w:val="20"/>
              </w:rPr>
            </w:pPr>
            <w:r w:rsidDel="00000000" w:rsidR="00000000" w:rsidRPr="00000000">
              <w:rPr>
                <w:sz w:val="20"/>
                <w:szCs w:val="20"/>
                <w:rtl w:val="0"/>
              </w:rPr>
              <w:t xml:space="preserve">Sí</w:t>
            </w:r>
          </w:p>
        </w:tc>
        <w:tc>
          <w:tcPr>
            <w:tcBorders>
              <w:top w:color="000000" w:space="0" w:sz="0" w:val="nil"/>
              <w:left w:color="000000" w:space="0" w:sz="0" w:val="nil"/>
              <w:bottom w:color="000000" w:space="0" w:sz="7" w:val="single"/>
              <w:right w:color="000000" w:space="0" w:sz="7" w:val="single"/>
            </w:tcBorders>
            <w:tcMar>
              <w:top w:w="80.0" w:type="dxa"/>
              <w:left w:w="100.0" w:type="dxa"/>
              <w:bottom w:w="80.0" w:type="dxa"/>
              <w:right w:w="100.0" w:type="dxa"/>
            </w:tcMar>
            <w:vAlign w:val="top"/>
          </w:tcPr>
          <w:p w:rsidR="00000000" w:rsidDel="00000000" w:rsidP="00000000" w:rsidRDefault="00000000" w:rsidRPr="00000000" w14:paraId="00000079">
            <w:pPr>
              <w:rPr>
                <w:sz w:val="20"/>
                <w:szCs w:val="20"/>
              </w:rPr>
            </w:pPr>
            <w:r w:rsidDel="00000000" w:rsidR="00000000" w:rsidRPr="00000000">
              <w:rPr>
                <w:sz w:val="20"/>
                <w:szCs w:val="20"/>
                <w:rtl w:val="0"/>
              </w:rPr>
              <w:t xml:space="preserve">Ciclo iterativo de incrementos DSDM, donde el resultado de cada prueba retroalimenta el diseño del incremento siguiente.</w:t>
            </w:r>
          </w:p>
        </w:tc>
      </w:tr>
    </w:tbl>
    <w:p w:rsidR="00000000" w:rsidDel="00000000" w:rsidP="00000000" w:rsidRDefault="00000000" w:rsidRPr="00000000" w14:paraId="0000007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1f3864"/>
        </w:rPr>
      </w:pPr>
      <w:r w:rsidDel="00000000" w:rsidR="00000000" w:rsidRPr="00000000">
        <w:rPr>
          <w:rtl w:val="0"/>
        </w:rPr>
      </w:r>
    </w:p>
    <w:p w:rsidR="00000000" w:rsidDel="00000000" w:rsidP="00000000" w:rsidRDefault="00000000" w:rsidRPr="00000000" w14:paraId="0000007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1f3864"/>
          <w:sz w:val="22"/>
          <w:szCs w:val="22"/>
        </w:rPr>
      </w:pPr>
      <w:r w:rsidDel="00000000" w:rsidR="00000000" w:rsidRPr="00000000">
        <w:rPr>
          <w:b w:val="1"/>
          <w:bCs w:val="1"/>
          <w:color w:val="1f3864"/>
          <w:sz w:val="22"/>
          <w:szCs w:val="22"/>
          <w:rtl w:val="0"/>
        </w:rPr>
        <w:t xml:space="preserve">5.2 Gestionar proyectos informáticos, ofreciendo alternativas para la toma de decisiones de acuerdo a los requerimientos de la organización.</w:t>
      </w:r>
    </w:p>
    <w:tbl>
      <w:tblPr>
        <w:tblStyle w:val="Table3"/>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718.782310105974"/>
        <w:gridCol w:w="1330.0754247824286"/>
        <w:gridCol w:w="3976.65407613522"/>
        <w:tblGridChange w:id="0">
          <w:tblGrid>
            <w:gridCol w:w="3718.782310105974"/>
            <w:gridCol w:w="1330.0754247824286"/>
            <w:gridCol w:w="3976.65407613522"/>
          </w:tblGrid>
        </w:tblGridChange>
      </w:tblGrid>
      <w:tr>
        <w:trPr>
          <w:cantSplit w:val="0"/>
          <w:trHeight w:val="405" w:hRule="atLeast"/>
          <w:tblHeader w:val="0"/>
        </w:trPr>
        <w:tc>
          <w:tcPr>
            <w:tcBorders>
              <w:top w:color="000000" w:space="0" w:sz="7" w:val="single"/>
              <w:left w:color="000000" w:space="0" w:sz="7" w:val="single"/>
              <w:bottom w:color="000000" w:space="0" w:sz="7" w:val="single"/>
              <w:right w:color="000000" w:space="0" w:sz="7" w:val="single"/>
            </w:tcBorders>
            <w:shd w:fill="1f3864" w:val="clear"/>
            <w:tcMar>
              <w:top w:w="80.0" w:type="dxa"/>
              <w:left w:w="100.0" w:type="dxa"/>
              <w:bottom w:w="80.0" w:type="dxa"/>
              <w:right w:w="100.0" w:type="dxa"/>
            </w:tcMar>
            <w:vAlign w:val="top"/>
          </w:tcPr>
          <w:p w:rsidR="00000000" w:rsidDel="00000000" w:rsidP="00000000" w:rsidRDefault="00000000" w:rsidRPr="00000000" w14:paraId="0000007C">
            <w:pPr>
              <w:rPr>
                <w:b w:val="1"/>
                <w:bCs w:val="1"/>
                <w:color w:val="ffffff"/>
                <w:sz w:val="20"/>
                <w:szCs w:val="20"/>
              </w:rPr>
            </w:pPr>
            <w:r w:rsidDel="00000000" w:rsidR="00000000" w:rsidRPr="00000000">
              <w:rPr>
                <w:b w:val="1"/>
                <w:bCs w:val="1"/>
                <w:color w:val="ffffff"/>
                <w:sz w:val="20"/>
                <w:szCs w:val="20"/>
                <w:rtl w:val="0"/>
              </w:rPr>
              <w:t xml:space="preserve">Indicador de calidad</w:t>
            </w:r>
          </w:p>
        </w:tc>
        <w:tc>
          <w:tcPr>
            <w:tcBorders>
              <w:top w:color="000000" w:space="0" w:sz="7" w:val="single"/>
              <w:left w:color="000000" w:space="0" w:sz="0" w:val="nil"/>
              <w:bottom w:color="000000" w:space="0" w:sz="7" w:val="single"/>
              <w:right w:color="000000" w:space="0" w:sz="7" w:val="single"/>
            </w:tcBorders>
            <w:shd w:fill="1f3864" w:val="clear"/>
            <w:tcMar>
              <w:top w:w="80.0" w:type="dxa"/>
              <w:left w:w="100.0" w:type="dxa"/>
              <w:bottom w:w="80.0" w:type="dxa"/>
              <w:right w:w="100.0" w:type="dxa"/>
            </w:tcMar>
            <w:vAlign w:val="top"/>
          </w:tcPr>
          <w:p w:rsidR="00000000" w:rsidDel="00000000" w:rsidP="00000000" w:rsidRDefault="00000000" w:rsidRPr="00000000" w14:paraId="0000007D">
            <w:pPr>
              <w:rPr>
                <w:b w:val="1"/>
                <w:bCs w:val="1"/>
                <w:color w:val="ffffff"/>
                <w:sz w:val="20"/>
                <w:szCs w:val="20"/>
              </w:rPr>
            </w:pPr>
            <w:r w:rsidDel="00000000" w:rsidR="00000000" w:rsidRPr="00000000">
              <w:rPr>
                <w:b w:val="1"/>
                <w:bCs w:val="1"/>
                <w:color w:val="ffffff"/>
                <w:sz w:val="20"/>
                <w:szCs w:val="20"/>
                <w:rtl w:val="0"/>
              </w:rPr>
              <w:t xml:space="preserve">¿Presente?</w:t>
            </w:r>
          </w:p>
        </w:tc>
        <w:tc>
          <w:tcPr>
            <w:tcBorders>
              <w:top w:color="000000" w:space="0" w:sz="7" w:val="single"/>
              <w:left w:color="000000" w:space="0" w:sz="0" w:val="nil"/>
              <w:bottom w:color="000000" w:space="0" w:sz="7" w:val="single"/>
              <w:right w:color="000000" w:space="0" w:sz="7" w:val="single"/>
            </w:tcBorders>
            <w:shd w:fill="1f3864" w:val="clear"/>
            <w:tcMar>
              <w:top w:w="80.0" w:type="dxa"/>
              <w:left w:w="100.0" w:type="dxa"/>
              <w:bottom w:w="80.0" w:type="dxa"/>
              <w:right w:w="100.0" w:type="dxa"/>
            </w:tcMar>
            <w:vAlign w:val="top"/>
          </w:tcPr>
          <w:p w:rsidR="00000000" w:rsidDel="00000000" w:rsidP="00000000" w:rsidRDefault="00000000" w:rsidRPr="00000000" w14:paraId="0000007E">
            <w:pPr>
              <w:rPr>
                <w:b w:val="1"/>
                <w:bCs w:val="1"/>
                <w:color w:val="ffffff"/>
                <w:sz w:val="20"/>
                <w:szCs w:val="20"/>
              </w:rPr>
            </w:pPr>
            <w:r w:rsidDel="00000000" w:rsidR="00000000" w:rsidRPr="00000000">
              <w:rPr>
                <w:b w:val="1"/>
                <w:bCs w:val="1"/>
                <w:color w:val="ffffff"/>
                <w:sz w:val="20"/>
                <w:szCs w:val="20"/>
                <w:rtl w:val="0"/>
              </w:rPr>
              <w:t xml:space="preserve">Cómo se evidencia</w:t>
            </w:r>
          </w:p>
        </w:tc>
      </w:tr>
      <w:tr>
        <w:trPr>
          <w:cantSplit w:val="0"/>
          <w:trHeight w:val="1110" w:hRule="atLeast"/>
          <w:tblHeader w:val="0"/>
        </w:trPr>
        <w:tc>
          <w:tcPr>
            <w:tcBorders>
              <w:top w:color="000000" w:space="0" w:sz="0" w:val="nil"/>
              <w:left w:color="000000" w:space="0" w:sz="7" w:val="single"/>
              <w:bottom w:color="000000" w:space="0" w:sz="7" w:val="single"/>
              <w:right w:color="000000" w:space="0" w:sz="7" w:val="single"/>
            </w:tcBorders>
            <w:tcMar>
              <w:top w:w="80.0" w:type="dxa"/>
              <w:left w:w="100.0" w:type="dxa"/>
              <w:bottom w:w="80.0" w:type="dxa"/>
              <w:right w:w="100.0" w:type="dxa"/>
            </w:tcMar>
            <w:vAlign w:val="top"/>
          </w:tcPr>
          <w:p w:rsidR="00000000" w:rsidDel="00000000" w:rsidP="00000000" w:rsidRDefault="00000000" w:rsidRPr="00000000" w14:paraId="0000007F">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20"/>
                <w:szCs w:val="20"/>
              </w:rPr>
            </w:pPr>
            <w:r w:rsidDel="00000000" w:rsidR="00000000" w:rsidRPr="00000000">
              <w:rPr>
                <w:b w:val="1"/>
                <w:bCs w:val="1"/>
                <w:sz w:val="20"/>
                <w:szCs w:val="20"/>
                <w:rtl w:val="0"/>
              </w:rPr>
              <w:t xml:space="preserve">2.1 Planifica proyectos informáticos, </w:t>
            </w:r>
            <w:r w:rsidDel="00000000" w:rsidR="00000000" w:rsidRPr="00000000">
              <w:rPr>
                <w:b w:val="1"/>
                <w:bCs w:val="1"/>
                <w:color w:val="1f3864"/>
                <w:rtl w:val="0"/>
              </w:rPr>
              <w:t xml:space="preserve">ofreciendo</w:t>
            </w:r>
            <w:r w:rsidDel="00000000" w:rsidR="00000000" w:rsidRPr="00000000">
              <w:rPr>
                <w:b w:val="1"/>
                <w:bCs w:val="1"/>
                <w:sz w:val="20"/>
                <w:szCs w:val="20"/>
                <w:rtl w:val="0"/>
              </w:rPr>
              <w:t xml:space="preserve"> alternativas para la toma de decisiones de acuerdo a los requerimientos de la organización.</w:t>
            </w:r>
          </w:p>
        </w:tc>
        <w:tc>
          <w:tcPr>
            <w:tcBorders>
              <w:top w:color="000000" w:space="0" w:sz="0" w:val="nil"/>
              <w:left w:color="000000" w:space="0" w:sz="0" w:val="nil"/>
              <w:bottom w:color="000000" w:space="0" w:sz="7" w:val="single"/>
              <w:right w:color="000000" w:space="0" w:sz="7" w:val="single"/>
            </w:tcBorders>
            <w:tcMar>
              <w:top w:w="80.0" w:type="dxa"/>
              <w:left w:w="100.0" w:type="dxa"/>
              <w:bottom w:w="80.0" w:type="dxa"/>
              <w:right w:w="100.0" w:type="dxa"/>
            </w:tcMar>
            <w:vAlign w:val="top"/>
          </w:tcPr>
          <w:p w:rsidR="00000000" w:rsidDel="00000000" w:rsidP="00000000" w:rsidRDefault="00000000" w:rsidRPr="00000000" w14:paraId="00000080">
            <w:pPr>
              <w:rPr>
                <w:sz w:val="20"/>
                <w:szCs w:val="20"/>
              </w:rPr>
            </w:pPr>
            <w:r w:rsidDel="00000000" w:rsidR="00000000" w:rsidRPr="00000000">
              <w:rPr>
                <w:sz w:val="20"/>
                <w:szCs w:val="20"/>
                <w:rtl w:val="0"/>
              </w:rPr>
              <w:t xml:space="preserve">Sí</w:t>
            </w:r>
          </w:p>
        </w:tc>
        <w:tc>
          <w:tcPr>
            <w:tcBorders>
              <w:top w:color="000000" w:space="0" w:sz="0" w:val="nil"/>
              <w:left w:color="000000" w:space="0" w:sz="0" w:val="nil"/>
              <w:bottom w:color="000000" w:space="0" w:sz="7" w:val="single"/>
              <w:right w:color="000000" w:space="0" w:sz="7" w:val="single"/>
            </w:tcBorders>
            <w:tcMar>
              <w:top w:w="80.0" w:type="dxa"/>
              <w:left w:w="100.0" w:type="dxa"/>
              <w:bottom w:w="80.0" w:type="dxa"/>
              <w:right w:w="100.0" w:type="dxa"/>
            </w:tcMar>
            <w:vAlign w:val="top"/>
          </w:tcPr>
          <w:p w:rsidR="00000000" w:rsidDel="00000000" w:rsidP="00000000" w:rsidRDefault="00000000" w:rsidRPr="00000000" w14:paraId="00000081">
            <w:pPr>
              <w:rPr>
                <w:sz w:val="20"/>
                <w:szCs w:val="20"/>
              </w:rPr>
            </w:pPr>
            <w:r w:rsidDel="00000000" w:rsidR="00000000" w:rsidRPr="00000000">
              <w:rPr>
                <w:rFonts w:ascii="Arial Unicode MS" w:cs="Arial Unicode MS" w:eastAsia="Arial Unicode MS" w:hAnsi="Arial Unicode MS"/>
                <w:sz w:val="20"/>
                <w:szCs w:val="20"/>
                <w:rtl w:val="0"/>
              </w:rPr>
              <w:t xml:space="preserve">Planificación bajo DSDM con priorización MoSCoW y backlog estructurado en Jira (Épicas → Features → Tasks).</w:t>
            </w:r>
          </w:p>
        </w:tc>
      </w:tr>
      <w:tr>
        <w:trPr>
          <w:cantSplit w:val="0"/>
          <w:trHeight w:val="1110" w:hRule="atLeast"/>
          <w:tblHeader w:val="0"/>
        </w:trPr>
        <w:tc>
          <w:tcPr>
            <w:tcBorders>
              <w:top w:color="000000" w:space="0" w:sz="0" w:val="nil"/>
              <w:left w:color="000000" w:space="0" w:sz="7" w:val="single"/>
              <w:bottom w:color="000000" w:space="0" w:sz="7" w:val="single"/>
              <w:right w:color="000000" w:space="0" w:sz="7" w:val="single"/>
            </w:tcBorders>
            <w:tcMar>
              <w:top w:w="80.0" w:type="dxa"/>
              <w:left w:w="100.0" w:type="dxa"/>
              <w:bottom w:w="80.0" w:type="dxa"/>
              <w:right w:w="100.0" w:type="dxa"/>
            </w:tcMar>
            <w:vAlign w:val="top"/>
          </w:tcPr>
          <w:p w:rsidR="00000000" w:rsidDel="00000000" w:rsidP="00000000" w:rsidRDefault="00000000" w:rsidRPr="00000000" w14:paraId="00000082">
            <w:pPr>
              <w:rPr>
                <w:b w:val="1"/>
                <w:bCs w:val="1"/>
                <w:sz w:val="20"/>
                <w:szCs w:val="20"/>
              </w:rPr>
            </w:pPr>
            <w:r w:rsidDel="00000000" w:rsidR="00000000" w:rsidRPr="00000000">
              <w:rPr>
                <w:b w:val="1"/>
                <w:bCs w:val="1"/>
                <w:sz w:val="20"/>
                <w:szCs w:val="20"/>
                <w:rtl w:val="0"/>
              </w:rPr>
              <w:t xml:space="preserve">2.2 Controla proyectos informáticos, ofreciendo alternativas para la toma de decisiones de acuerdo a los requerimientos de la organización.</w:t>
            </w:r>
          </w:p>
        </w:tc>
        <w:tc>
          <w:tcPr>
            <w:tcBorders>
              <w:top w:color="000000" w:space="0" w:sz="0" w:val="nil"/>
              <w:left w:color="000000" w:space="0" w:sz="0" w:val="nil"/>
              <w:bottom w:color="000000" w:space="0" w:sz="7" w:val="single"/>
              <w:right w:color="000000" w:space="0" w:sz="7" w:val="single"/>
            </w:tcBorders>
            <w:tcMar>
              <w:top w:w="80.0" w:type="dxa"/>
              <w:left w:w="100.0" w:type="dxa"/>
              <w:bottom w:w="80.0" w:type="dxa"/>
              <w:right w:w="100.0" w:type="dxa"/>
            </w:tcMar>
            <w:vAlign w:val="top"/>
          </w:tcPr>
          <w:p w:rsidR="00000000" w:rsidDel="00000000" w:rsidP="00000000" w:rsidRDefault="00000000" w:rsidRPr="00000000" w14:paraId="00000083">
            <w:pPr>
              <w:rPr>
                <w:sz w:val="20"/>
                <w:szCs w:val="20"/>
              </w:rPr>
            </w:pPr>
            <w:r w:rsidDel="00000000" w:rsidR="00000000" w:rsidRPr="00000000">
              <w:rPr>
                <w:sz w:val="20"/>
                <w:szCs w:val="20"/>
                <w:rtl w:val="0"/>
              </w:rPr>
              <w:t xml:space="preserve">Sí</w:t>
            </w:r>
          </w:p>
        </w:tc>
        <w:tc>
          <w:tcPr>
            <w:tcBorders>
              <w:top w:color="000000" w:space="0" w:sz="0" w:val="nil"/>
              <w:left w:color="000000" w:space="0" w:sz="0" w:val="nil"/>
              <w:bottom w:color="000000" w:space="0" w:sz="7" w:val="single"/>
              <w:right w:color="000000" w:space="0" w:sz="7" w:val="single"/>
            </w:tcBorders>
            <w:tcMar>
              <w:top w:w="80.0" w:type="dxa"/>
              <w:left w:w="100.0" w:type="dxa"/>
              <w:bottom w:w="80.0" w:type="dxa"/>
              <w:right w:w="100.0" w:type="dxa"/>
            </w:tcMar>
            <w:vAlign w:val="top"/>
          </w:tcPr>
          <w:p w:rsidR="00000000" w:rsidDel="00000000" w:rsidP="00000000" w:rsidRDefault="00000000" w:rsidRPr="00000000" w14:paraId="00000084">
            <w:pPr>
              <w:rPr>
                <w:sz w:val="20"/>
                <w:szCs w:val="20"/>
              </w:rPr>
            </w:pPr>
            <w:r w:rsidDel="00000000" w:rsidR="00000000" w:rsidRPr="00000000">
              <w:rPr>
                <w:sz w:val="20"/>
                <w:szCs w:val="20"/>
                <w:rtl w:val="0"/>
              </w:rPr>
              <w:t xml:space="preserve">Seguimiento del avance en Jira e incrementos de 15 días con demostración y retroalimentación del Product Owner.</w:t>
            </w:r>
          </w:p>
        </w:tc>
      </w:tr>
    </w:tbl>
    <w:p w:rsidR="00000000" w:rsidDel="00000000" w:rsidP="00000000" w:rsidRDefault="00000000" w:rsidRPr="00000000" w14:paraId="0000008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1f3864"/>
        </w:rPr>
      </w:pPr>
      <w:r w:rsidDel="00000000" w:rsidR="00000000" w:rsidRPr="00000000">
        <w:rPr>
          <w:rtl w:val="0"/>
        </w:rPr>
      </w:r>
    </w:p>
    <w:p w:rsidR="00000000" w:rsidDel="00000000" w:rsidP="00000000" w:rsidRDefault="00000000" w:rsidRPr="00000000" w14:paraId="0000008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1f3864"/>
        </w:rPr>
      </w:pPr>
      <w:r w:rsidDel="00000000" w:rsidR="00000000" w:rsidRPr="00000000">
        <w:rPr>
          <w:rtl w:val="0"/>
        </w:rPr>
      </w:r>
    </w:p>
    <w:p w:rsidR="00000000" w:rsidDel="00000000" w:rsidP="00000000" w:rsidRDefault="00000000" w:rsidRPr="00000000" w14:paraId="0000008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1f3864"/>
          <w:sz w:val="22"/>
          <w:szCs w:val="22"/>
        </w:rPr>
      </w:pPr>
      <w:r w:rsidDel="00000000" w:rsidR="00000000" w:rsidRPr="00000000">
        <w:rPr>
          <w:b w:val="1"/>
          <w:bCs w:val="1"/>
          <w:color w:val="1f3864"/>
          <w:sz w:val="22"/>
          <w:szCs w:val="22"/>
          <w:rtl w:val="0"/>
        </w:rPr>
        <w:t xml:space="preserve">5.3 </w:t>
      </w:r>
      <w:r w:rsidDel="00000000" w:rsidR="00000000" w:rsidRPr="00000000">
        <w:rPr>
          <w:b w:val="1"/>
          <w:bCs w:val="1"/>
          <w:color w:val="1f3864"/>
          <w:rtl w:val="0"/>
        </w:rPr>
        <w:t xml:space="preserve">Construir</w:t>
      </w:r>
      <w:r w:rsidDel="00000000" w:rsidR="00000000" w:rsidRPr="00000000">
        <w:rPr>
          <w:b w:val="1"/>
          <w:bCs w:val="1"/>
          <w:color w:val="1f3864"/>
          <w:sz w:val="22"/>
          <w:szCs w:val="22"/>
          <w:rtl w:val="0"/>
        </w:rPr>
        <w:t xml:space="preserve"> modelos de datos para soportar los requerimientos de la organización de acuerdo a un diseño definido y escalable en el tiempo.</w:t>
      </w:r>
    </w:p>
    <w:tbl>
      <w:tblPr>
        <w:tblStyle w:val="Table4"/>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718.782310105974"/>
        <w:gridCol w:w="1330.0754247824286"/>
        <w:gridCol w:w="3976.65407613522"/>
        <w:tblGridChange w:id="0">
          <w:tblGrid>
            <w:gridCol w:w="3718.782310105974"/>
            <w:gridCol w:w="1330.0754247824286"/>
            <w:gridCol w:w="3976.65407613522"/>
          </w:tblGrid>
        </w:tblGridChange>
      </w:tblGrid>
      <w:tr>
        <w:trPr>
          <w:cantSplit w:val="0"/>
          <w:trHeight w:val="405" w:hRule="atLeast"/>
          <w:tblHeader w:val="0"/>
        </w:trPr>
        <w:tc>
          <w:tcPr>
            <w:tcBorders>
              <w:top w:color="000000" w:space="0" w:sz="7" w:val="single"/>
              <w:left w:color="000000" w:space="0" w:sz="7" w:val="single"/>
              <w:bottom w:color="000000" w:space="0" w:sz="7" w:val="single"/>
              <w:right w:color="000000" w:space="0" w:sz="7" w:val="single"/>
            </w:tcBorders>
            <w:shd w:fill="1f3864" w:val="clear"/>
            <w:tcMar>
              <w:top w:w="80.0" w:type="dxa"/>
              <w:left w:w="100.0" w:type="dxa"/>
              <w:bottom w:w="80.0" w:type="dxa"/>
              <w:right w:w="100.0" w:type="dxa"/>
            </w:tcMar>
            <w:vAlign w:val="top"/>
          </w:tcPr>
          <w:p w:rsidR="00000000" w:rsidDel="00000000" w:rsidP="00000000" w:rsidRDefault="00000000" w:rsidRPr="00000000" w14:paraId="00000088">
            <w:pPr>
              <w:rPr>
                <w:b w:val="1"/>
                <w:bCs w:val="1"/>
                <w:color w:val="ffffff"/>
                <w:sz w:val="20"/>
                <w:szCs w:val="20"/>
              </w:rPr>
            </w:pPr>
            <w:r w:rsidDel="00000000" w:rsidR="00000000" w:rsidRPr="00000000">
              <w:rPr>
                <w:b w:val="1"/>
                <w:bCs w:val="1"/>
                <w:color w:val="ffffff"/>
                <w:sz w:val="20"/>
                <w:szCs w:val="20"/>
                <w:rtl w:val="0"/>
              </w:rPr>
              <w:t xml:space="preserve">Indicador de calidad</w:t>
            </w:r>
          </w:p>
        </w:tc>
        <w:tc>
          <w:tcPr>
            <w:tcBorders>
              <w:top w:color="000000" w:space="0" w:sz="7" w:val="single"/>
              <w:left w:color="000000" w:space="0" w:sz="0" w:val="nil"/>
              <w:bottom w:color="000000" w:space="0" w:sz="7" w:val="single"/>
              <w:right w:color="000000" w:space="0" w:sz="7" w:val="single"/>
            </w:tcBorders>
            <w:shd w:fill="1f3864" w:val="clear"/>
            <w:tcMar>
              <w:top w:w="80.0" w:type="dxa"/>
              <w:left w:w="100.0" w:type="dxa"/>
              <w:bottom w:w="80.0" w:type="dxa"/>
              <w:right w:w="100.0" w:type="dxa"/>
            </w:tcMar>
            <w:vAlign w:val="top"/>
          </w:tcPr>
          <w:p w:rsidR="00000000" w:rsidDel="00000000" w:rsidP="00000000" w:rsidRDefault="00000000" w:rsidRPr="00000000" w14:paraId="00000089">
            <w:pPr>
              <w:rPr>
                <w:b w:val="1"/>
                <w:bCs w:val="1"/>
                <w:color w:val="ffffff"/>
                <w:sz w:val="20"/>
                <w:szCs w:val="20"/>
              </w:rPr>
            </w:pPr>
            <w:r w:rsidDel="00000000" w:rsidR="00000000" w:rsidRPr="00000000">
              <w:rPr>
                <w:b w:val="1"/>
                <w:bCs w:val="1"/>
                <w:color w:val="ffffff"/>
                <w:sz w:val="20"/>
                <w:szCs w:val="20"/>
                <w:rtl w:val="0"/>
              </w:rPr>
              <w:t xml:space="preserve">¿Presente?</w:t>
            </w:r>
          </w:p>
        </w:tc>
        <w:tc>
          <w:tcPr>
            <w:tcBorders>
              <w:top w:color="000000" w:space="0" w:sz="7" w:val="single"/>
              <w:left w:color="000000" w:space="0" w:sz="0" w:val="nil"/>
              <w:bottom w:color="000000" w:space="0" w:sz="7" w:val="single"/>
              <w:right w:color="000000" w:space="0" w:sz="7" w:val="single"/>
            </w:tcBorders>
            <w:shd w:fill="1f3864" w:val="clear"/>
            <w:tcMar>
              <w:top w:w="80.0" w:type="dxa"/>
              <w:left w:w="100.0" w:type="dxa"/>
              <w:bottom w:w="80.0" w:type="dxa"/>
              <w:right w:w="100.0" w:type="dxa"/>
            </w:tcMar>
            <w:vAlign w:val="top"/>
          </w:tcPr>
          <w:p w:rsidR="00000000" w:rsidDel="00000000" w:rsidP="00000000" w:rsidRDefault="00000000" w:rsidRPr="00000000" w14:paraId="0000008A">
            <w:pPr>
              <w:rPr>
                <w:b w:val="1"/>
                <w:bCs w:val="1"/>
                <w:color w:val="ffffff"/>
                <w:sz w:val="20"/>
                <w:szCs w:val="20"/>
              </w:rPr>
            </w:pPr>
            <w:r w:rsidDel="00000000" w:rsidR="00000000" w:rsidRPr="00000000">
              <w:rPr>
                <w:b w:val="1"/>
                <w:bCs w:val="1"/>
                <w:color w:val="ffffff"/>
                <w:sz w:val="20"/>
                <w:szCs w:val="20"/>
                <w:rtl w:val="0"/>
              </w:rPr>
              <w:t xml:space="preserve">Cómo se evidencia</w:t>
            </w:r>
          </w:p>
        </w:tc>
      </w:tr>
      <w:tr>
        <w:trPr>
          <w:cantSplit w:val="0"/>
          <w:trHeight w:val="870" w:hRule="atLeast"/>
          <w:tblHeader w:val="0"/>
        </w:trPr>
        <w:tc>
          <w:tcPr>
            <w:tcBorders>
              <w:top w:color="000000" w:space="0" w:sz="0" w:val="nil"/>
              <w:left w:color="000000" w:space="0" w:sz="7" w:val="single"/>
              <w:bottom w:color="000000" w:space="0" w:sz="7" w:val="single"/>
              <w:right w:color="000000" w:space="0" w:sz="7" w:val="single"/>
            </w:tcBorders>
            <w:tcMar>
              <w:top w:w="80.0" w:type="dxa"/>
              <w:left w:w="100.0" w:type="dxa"/>
              <w:bottom w:w="80.0" w:type="dxa"/>
              <w:right w:w="100.0" w:type="dxa"/>
            </w:tcMar>
            <w:vAlign w:val="top"/>
          </w:tcPr>
          <w:p w:rsidR="00000000" w:rsidDel="00000000" w:rsidP="00000000" w:rsidRDefault="00000000" w:rsidRPr="00000000" w14:paraId="0000008B">
            <w:pPr>
              <w:rPr>
                <w:b w:val="1"/>
                <w:bCs w:val="1"/>
                <w:sz w:val="20"/>
                <w:szCs w:val="20"/>
              </w:rPr>
            </w:pPr>
            <w:r w:rsidDel="00000000" w:rsidR="00000000" w:rsidRPr="00000000">
              <w:rPr>
                <w:b w:val="1"/>
                <w:bCs w:val="1"/>
                <w:sz w:val="20"/>
                <w:szCs w:val="20"/>
                <w:rtl w:val="0"/>
              </w:rPr>
              <w:t xml:space="preserve">3.1 Diseña modelos de datos para soportar los requerimientos de la organización de acuerdo a un diseño definido y escalable en el tiempo.</w:t>
            </w:r>
          </w:p>
        </w:tc>
        <w:tc>
          <w:tcPr>
            <w:tcBorders>
              <w:top w:color="000000" w:space="0" w:sz="0" w:val="nil"/>
              <w:left w:color="000000" w:space="0" w:sz="0" w:val="nil"/>
              <w:bottom w:color="000000" w:space="0" w:sz="7" w:val="single"/>
              <w:right w:color="000000" w:space="0" w:sz="7" w:val="single"/>
            </w:tcBorders>
            <w:tcMar>
              <w:top w:w="80.0" w:type="dxa"/>
              <w:left w:w="100.0" w:type="dxa"/>
              <w:bottom w:w="80.0" w:type="dxa"/>
              <w:right w:w="100.0" w:type="dxa"/>
            </w:tcMar>
            <w:vAlign w:val="top"/>
          </w:tcPr>
          <w:p w:rsidR="00000000" w:rsidDel="00000000" w:rsidP="00000000" w:rsidRDefault="00000000" w:rsidRPr="00000000" w14:paraId="0000008C">
            <w:pPr>
              <w:rPr>
                <w:sz w:val="20"/>
                <w:szCs w:val="20"/>
              </w:rPr>
            </w:pPr>
            <w:r w:rsidDel="00000000" w:rsidR="00000000" w:rsidRPr="00000000">
              <w:rPr>
                <w:sz w:val="20"/>
                <w:szCs w:val="20"/>
                <w:rtl w:val="0"/>
              </w:rPr>
              <w:t xml:space="preserve">Sí</w:t>
            </w:r>
          </w:p>
        </w:tc>
        <w:tc>
          <w:tcPr>
            <w:tcBorders>
              <w:top w:color="000000" w:space="0" w:sz="0" w:val="nil"/>
              <w:left w:color="000000" w:space="0" w:sz="0" w:val="nil"/>
              <w:bottom w:color="000000" w:space="0" w:sz="7" w:val="single"/>
              <w:right w:color="000000" w:space="0" w:sz="7" w:val="single"/>
            </w:tcBorders>
            <w:tcMar>
              <w:top w:w="80.0" w:type="dxa"/>
              <w:left w:w="100.0" w:type="dxa"/>
              <w:bottom w:w="80.0" w:type="dxa"/>
              <w:right w:w="100.0" w:type="dxa"/>
            </w:tcMar>
            <w:vAlign w:val="top"/>
          </w:tcPr>
          <w:p w:rsidR="00000000" w:rsidDel="00000000" w:rsidP="00000000" w:rsidRDefault="00000000" w:rsidRPr="00000000" w14:paraId="0000008D">
            <w:pPr>
              <w:rPr>
                <w:sz w:val="20"/>
                <w:szCs w:val="20"/>
              </w:rPr>
            </w:pPr>
            <w:r w:rsidDel="00000000" w:rsidR="00000000" w:rsidRPr="00000000">
              <w:rPr>
                <w:sz w:val="20"/>
                <w:szCs w:val="20"/>
                <w:rtl w:val="0"/>
              </w:rPr>
              <w:t xml:space="preserve">Modelo relacional en PostgreSQL que distingue activos, fungibles y kits, con relaciones explícitas y normalización.</w:t>
            </w:r>
          </w:p>
        </w:tc>
      </w:tr>
      <w:tr>
        <w:trPr>
          <w:cantSplit w:val="0"/>
          <w:trHeight w:val="1110" w:hRule="atLeast"/>
          <w:tblHeader w:val="0"/>
        </w:trPr>
        <w:tc>
          <w:tcPr>
            <w:tcBorders>
              <w:top w:color="000000" w:space="0" w:sz="0" w:val="nil"/>
              <w:left w:color="000000" w:space="0" w:sz="7" w:val="single"/>
              <w:bottom w:color="000000" w:space="0" w:sz="7" w:val="single"/>
              <w:right w:color="000000" w:space="0" w:sz="7" w:val="single"/>
            </w:tcBorders>
            <w:tcMar>
              <w:top w:w="80.0" w:type="dxa"/>
              <w:left w:w="100.0" w:type="dxa"/>
              <w:bottom w:w="80.0" w:type="dxa"/>
              <w:right w:w="100.0" w:type="dxa"/>
            </w:tcMar>
            <w:vAlign w:val="top"/>
          </w:tcPr>
          <w:p w:rsidR="00000000" w:rsidDel="00000000" w:rsidP="00000000" w:rsidRDefault="00000000" w:rsidRPr="00000000" w14:paraId="0000008E">
            <w:pPr>
              <w:rPr>
                <w:b w:val="1"/>
                <w:bCs w:val="1"/>
                <w:sz w:val="20"/>
                <w:szCs w:val="20"/>
              </w:rPr>
            </w:pPr>
            <w:r w:rsidDel="00000000" w:rsidR="00000000" w:rsidRPr="00000000">
              <w:rPr>
                <w:b w:val="1"/>
                <w:bCs w:val="1"/>
                <w:sz w:val="20"/>
                <w:szCs w:val="20"/>
                <w:rtl w:val="0"/>
              </w:rPr>
              <w:t xml:space="preserve">3.2 Implementa modelos de datos para soportar los requerimientos de la organización de acuerdo a un diseño definido y escalable en el tiempo.</w:t>
            </w:r>
          </w:p>
        </w:tc>
        <w:tc>
          <w:tcPr>
            <w:tcBorders>
              <w:top w:color="000000" w:space="0" w:sz="0" w:val="nil"/>
              <w:left w:color="000000" w:space="0" w:sz="0" w:val="nil"/>
              <w:bottom w:color="000000" w:space="0" w:sz="7" w:val="single"/>
              <w:right w:color="000000" w:space="0" w:sz="7" w:val="single"/>
            </w:tcBorders>
            <w:tcMar>
              <w:top w:w="80.0" w:type="dxa"/>
              <w:left w:w="100.0" w:type="dxa"/>
              <w:bottom w:w="80.0" w:type="dxa"/>
              <w:right w:w="100.0" w:type="dxa"/>
            </w:tcMar>
            <w:vAlign w:val="top"/>
          </w:tcPr>
          <w:p w:rsidR="00000000" w:rsidDel="00000000" w:rsidP="00000000" w:rsidRDefault="00000000" w:rsidRPr="00000000" w14:paraId="0000008F">
            <w:pPr>
              <w:rPr>
                <w:sz w:val="20"/>
                <w:szCs w:val="20"/>
              </w:rPr>
            </w:pPr>
            <w:r w:rsidDel="00000000" w:rsidR="00000000" w:rsidRPr="00000000">
              <w:rPr>
                <w:sz w:val="20"/>
                <w:szCs w:val="20"/>
                <w:rtl w:val="0"/>
              </w:rPr>
              <w:t xml:space="preserve">Sí</w:t>
            </w:r>
          </w:p>
        </w:tc>
        <w:tc>
          <w:tcPr>
            <w:tcBorders>
              <w:top w:color="000000" w:space="0" w:sz="0" w:val="nil"/>
              <w:left w:color="000000" w:space="0" w:sz="0" w:val="nil"/>
              <w:bottom w:color="000000" w:space="0" w:sz="7" w:val="single"/>
              <w:right w:color="000000" w:space="0" w:sz="7" w:val="single"/>
            </w:tcBorders>
            <w:tcMar>
              <w:top w:w="80.0" w:type="dxa"/>
              <w:left w:w="100.0" w:type="dxa"/>
              <w:bottom w:w="80.0" w:type="dxa"/>
              <w:right w:w="100.0" w:type="dxa"/>
            </w:tcMar>
            <w:vAlign w:val="top"/>
          </w:tcPr>
          <w:p w:rsidR="00000000" w:rsidDel="00000000" w:rsidP="00000000" w:rsidRDefault="00000000" w:rsidRPr="00000000" w14:paraId="00000090">
            <w:pPr>
              <w:rPr>
                <w:sz w:val="20"/>
                <w:szCs w:val="20"/>
              </w:rPr>
            </w:pPr>
            <w:r w:rsidDel="00000000" w:rsidR="00000000" w:rsidRPr="00000000">
              <w:rPr>
                <w:sz w:val="20"/>
                <w:szCs w:val="20"/>
                <w:rtl w:val="0"/>
              </w:rPr>
              <w:t xml:space="preserve">Implementación planificada mediante migraciones Django sobre las aplicaciones definidas (inventario, activos, fungibles, kits).</w:t>
            </w:r>
          </w:p>
        </w:tc>
      </w:tr>
    </w:tbl>
    <w:p w:rsidR="00000000" w:rsidDel="00000000" w:rsidP="00000000" w:rsidRDefault="00000000" w:rsidRPr="00000000" w14:paraId="0000009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1f3864"/>
        </w:rPr>
      </w:pPr>
      <w:r w:rsidDel="00000000" w:rsidR="00000000" w:rsidRPr="00000000">
        <w:rPr>
          <w:rtl w:val="0"/>
        </w:rPr>
      </w:r>
    </w:p>
    <w:p w:rsidR="00000000" w:rsidDel="00000000" w:rsidP="00000000" w:rsidRDefault="00000000" w:rsidRPr="00000000" w14:paraId="0000009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1f3864"/>
          <w:sz w:val="22"/>
          <w:szCs w:val="22"/>
        </w:rPr>
      </w:pPr>
      <w:r w:rsidDel="00000000" w:rsidR="00000000" w:rsidRPr="00000000">
        <w:rPr>
          <w:b w:val="1"/>
          <w:bCs w:val="1"/>
          <w:color w:val="1f3864"/>
          <w:sz w:val="22"/>
          <w:szCs w:val="22"/>
          <w:rtl w:val="0"/>
        </w:rPr>
        <w:t xml:space="preserve">5.4 Desarrollar una solución de software utilizando técnicas que permitan sistematizar el proceso de desarrollo y mantenimiento, asegurando el logro de los objetivos.</w:t>
      </w:r>
    </w:p>
    <w:tbl>
      <w:tblPr>
        <w:tblStyle w:val="Table5"/>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732.3545083180397"/>
        <w:gridCol w:w="1330.0754247824286"/>
        <w:gridCol w:w="3963.081877923155"/>
        <w:tblGridChange w:id="0">
          <w:tblGrid>
            <w:gridCol w:w="3732.3545083180397"/>
            <w:gridCol w:w="1330.0754247824286"/>
            <w:gridCol w:w="3963.081877923155"/>
          </w:tblGrid>
        </w:tblGridChange>
      </w:tblGrid>
      <w:tr>
        <w:trPr>
          <w:cantSplit w:val="0"/>
          <w:trHeight w:val="405" w:hRule="atLeast"/>
          <w:tblHeader w:val="0"/>
        </w:trPr>
        <w:tc>
          <w:tcPr>
            <w:tcBorders>
              <w:top w:color="000000" w:space="0" w:sz="7" w:val="single"/>
              <w:left w:color="000000" w:space="0" w:sz="7" w:val="single"/>
              <w:bottom w:color="000000" w:space="0" w:sz="7" w:val="single"/>
              <w:right w:color="000000" w:space="0" w:sz="7" w:val="single"/>
            </w:tcBorders>
            <w:shd w:fill="1f3864" w:val="clear"/>
            <w:tcMar>
              <w:top w:w="80.0" w:type="dxa"/>
              <w:left w:w="100.0" w:type="dxa"/>
              <w:bottom w:w="80.0" w:type="dxa"/>
              <w:right w:w="100.0" w:type="dxa"/>
            </w:tcMar>
            <w:vAlign w:val="top"/>
          </w:tcPr>
          <w:p w:rsidR="00000000" w:rsidDel="00000000" w:rsidP="00000000" w:rsidRDefault="00000000" w:rsidRPr="00000000" w14:paraId="00000093">
            <w:pPr>
              <w:rPr>
                <w:b w:val="1"/>
                <w:bCs w:val="1"/>
                <w:color w:val="ffffff"/>
                <w:sz w:val="20"/>
                <w:szCs w:val="20"/>
              </w:rPr>
            </w:pPr>
            <w:r w:rsidDel="00000000" w:rsidR="00000000" w:rsidRPr="00000000">
              <w:rPr>
                <w:b w:val="1"/>
                <w:bCs w:val="1"/>
                <w:color w:val="ffffff"/>
                <w:sz w:val="20"/>
                <w:szCs w:val="20"/>
                <w:rtl w:val="0"/>
              </w:rPr>
              <w:t xml:space="preserve">Indicador de calidad</w:t>
            </w:r>
          </w:p>
        </w:tc>
        <w:tc>
          <w:tcPr>
            <w:tcBorders>
              <w:top w:color="000000" w:space="0" w:sz="7" w:val="single"/>
              <w:left w:color="000000" w:space="0" w:sz="0" w:val="nil"/>
              <w:bottom w:color="000000" w:space="0" w:sz="7" w:val="single"/>
              <w:right w:color="000000" w:space="0" w:sz="7" w:val="single"/>
            </w:tcBorders>
            <w:shd w:fill="1f3864" w:val="clear"/>
            <w:tcMar>
              <w:top w:w="80.0" w:type="dxa"/>
              <w:left w:w="100.0" w:type="dxa"/>
              <w:bottom w:w="80.0" w:type="dxa"/>
              <w:right w:w="100.0" w:type="dxa"/>
            </w:tcMar>
            <w:vAlign w:val="top"/>
          </w:tcPr>
          <w:p w:rsidR="00000000" w:rsidDel="00000000" w:rsidP="00000000" w:rsidRDefault="00000000" w:rsidRPr="00000000" w14:paraId="00000094">
            <w:pPr>
              <w:rPr>
                <w:b w:val="1"/>
                <w:bCs w:val="1"/>
                <w:color w:val="ffffff"/>
                <w:sz w:val="20"/>
                <w:szCs w:val="20"/>
              </w:rPr>
            </w:pPr>
            <w:r w:rsidDel="00000000" w:rsidR="00000000" w:rsidRPr="00000000">
              <w:rPr>
                <w:b w:val="1"/>
                <w:bCs w:val="1"/>
                <w:color w:val="ffffff"/>
                <w:sz w:val="20"/>
                <w:szCs w:val="20"/>
                <w:rtl w:val="0"/>
              </w:rPr>
              <w:t xml:space="preserve">¿Presente?</w:t>
            </w:r>
          </w:p>
        </w:tc>
        <w:tc>
          <w:tcPr>
            <w:tcBorders>
              <w:top w:color="000000" w:space="0" w:sz="7" w:val="single"/>
              <w:left w:color="000000" w:space="0" w:sz="0" w:val="nil"/>
              <w:bottom w:color="000000" w:space="0" w:sz="7" w:val="single"/>
              <w:right w:color="000000" w:space="0" w:sz="7" w:val="single"/>
            </w:tcBorders>
            <w:shd w:fill="1f3864" w:val="clear"/>
            <w:tcMar>
              <w:top w:w="80.0" w:type="dxa"/>
              <w:left w:w="100.0" w:type="dxa"/>
              <w:bottom w:w="80.0" w:type="dxa"/>
              <w:right w:w="100.0" w:type="dxa"/>
            </w:tcMar>
            <w:vAlign w:val="top"/>
          </w:tcPr>
          <w:p w:rsidR="00000000" w:rsidDel="00000000" w:rsidP="00000000" w:rsidRDefault="00000000" w:rsidRPr="00000000" w14:paraId="00000095">
            <w:pPr>
              <w:rPr>
                <w:b w:val="1"/>
                <w:bCs w:val="1"/>
                <w:color w:val="ffffff"/>
                <w:sz w:val="20"/>
                <w:szCs w:val="20"/>
              </w:rPr>
            </w:pPr>
            <w:r w:rsidDel="00000000" w:rsidR="00000000" w:rsidRPr="00000000">
              <w:rPr>
                <w:b w:val="1"/>
                <w:bCs w:val="1"/>
                <w:color w:val="ffffff"/>
                <w:sz w:val="20"/>
                <w:szCs w:val="20"/>
                <w:rtl w:val="0"/>
              </w:rPr>
              <w:t xml:space="preserve">Cómo se evidencia</w:t>
            </w:r>
          </w:p>
        </w:tc>
      </w:tr>
      <w:tr>
        <w:trPr>
          <w:cantSplit w:val="0"/>
          <w:trHeight w:val="1110" w:hRule="atLeast"/>
          <w:tblHeader w:val="0"/>
        </w:trPr>
        <w:tc>
          <w:tcPr>
            <w:tcBorders>
              <w:top w:color="000000" w:space="0" w:sz="0" w:val="nil"/>
              <w:left w:color="000000" w:space="0" w:sz="7" w:val="single"/>
              <w:bottom w:color="000000" w:space="0" w:sz="7" w:val="single"/>
              <w:right w:color="000000" w:space="0" w:sz="7" w:val="single"/>
            </w:tcBorders>
            <w:tcMar>
              <w:top w:w="80.0" w:type="dxa"/>
              <w:left w:w="100.0" w:type="dxa"/>
              <w:bottom w:w="80.0" w:type="dxa"/>
              <w:right w:w="100.0" w:type="dxa"/>
            </w:tcMar>
            <w:vAlign w:val="top"/>
          </w:tcPr>
          <w:p w:rsidR="00000000" w:rsidDel="00000000" w:rsidP="00000000" w:rsidRDefault="00000000" w:rsidRPr="00000000" w14:paraId="00000096">
            <w:pPr>
              <w:rPr>
                <w:b w:val="1"/>
                <w:bCs w:val="1"/>
                <w:sz w:val="20"/>
                <w:szCs w:val="20"/>
              </w:rPr>
            </w:pPr>
            <w:r w:rsidDel="00000000" w:rsidR="00000000" w:rsidRPr="00000000">
              <w:rPr>
                <w:b w:val="1"/>
                <w:bCs w:val="1"/>
                <w:sz w:val="20"/>
                <w:szCs w:val="20"/>
                <w:rtl w:val="0"/>
              </w:rPr>
              <w:t xml:space="preserve">4.1 Construye una solución de software utilizando técnicas que permitan sistematizar el proceso de desarrollo y mantenimiento, asegurando el logro de los objetivos.</w:t>
            </w:r>
          </w:p>
        </w:tc>
        <w:tc>
          <w:tcPr>
            <w:tcBorders>
              <w:top w:color="000000" w:space="0" w:sz="0" w:val="nil"/>
              <w:left w:color="000000" w:space="0" w:sz="0" w:val="nil"/>
              <w:bottom w:color="000000" w:space="0" w:sz="7" w:val="single"/>
              <w:right w:color="000000" w:space="0" w:sz="7" w:val="single"/>
            </w:tcBorders>
            <w:tcMar>
              <w:top w:w="80.0" w:type="dxa"/>
              <w:left w:w="100.0" w:type="dxa"/>
              <w:bottom w:w="80.0" w:type="dxa"/>
              <w:right w:w="100.0" w:type="dxa"/>
            </w:tcMar>
            <w:vAlign w:val="top"/>
          </w:tcPr>
          <w:p w:rsidR="00000000" w:rsidDel="00000000" w:rsidP="00000000" w:rsidRDefault="00000000" w:rsidRPr="00000000" w14:paraId="00000097">
            <w:pPr>
              <w:rPr>
                <w:sz w:val="20"/>
                <w:szCs w:val="20"/>
              </w:rPr>
            </w:pPr>
            <w:r w:rsidDel="00000000" w:rsidR="00000000" w:rsidRPr="00000000">
              <w:rPr>
                <w:sz w:val="20"/>
                <w:szCs w:val="20"/>
                <w:rtl w:val="0"/>
              </w:rPr>
              <w:t xml:space="preserve">Sí</w:t>
            </w:r>
          </w:p>
        </w:tc>
        <w:tc>
          <w:tcPr>
            <w:tcBorders>
              <w:top w:color="000000" w:space="0" w:sz="0" w:val="nil"/>
              <w:left w:color="000000" w:space="0" w:sz="0" w:val="nil"/>
              <w:bottom w:color="000000" w:space="0" w:sz="7" w:val="single"/>
              <w:right w:color="000000" w:space="0" w:sz="7" w:val="single"/>
            </w:tcBorders>
            <w:tcMar>
              <w:top w:w="80.0" w:type="dxa"/>
              <w:left w:w="100.0" w:type="dxa"/>
              <w:bottom w:w="80.0" w:type="dxa"/>
              <w:right w:w="100.0" w:type="dxa"/>
            </w:tcMar>
            <w:vAlign w:val="top"/>
          </w:tcPr>
          <w:p w:rsidR="00000000" w:rsidDel="00000000" w:rsidP="00000000" w:rsidRDefault="00000000" w:rsidRPr="00000000" w14:paraId="00000098">
            <w:pPr>
              <w:rPr>
                <w:sz w:val="20"/>
                <w:szCs w:val="20"/>
              </w:rPr>
            </w:pPr>
            <w:r w:rsidDel="00000000" w:rsidR="00000000" w:rsidRPr="00000000">
              <w:rPr>
                <w:sz w:val="20"/>
                <w:szCs w:val="20"/>
                <w:rtl w:val="0"/>
              </w:rPr>
              <w:t xml:space="preserve">Plataforma construida en Django, organizada en aplicaciones independientes con su propia capa de modelos, servicios y vistas.</w:t>
            </w:r>
          </w:p>
        </w:tc>
      </w:tr>
      <w:tr>
        <w:trPr>
          <w:cantSplit w:val="0"/>
          <w:trHeight w:val="1350" w:hRule="atLeast"/>
          <w:tblHeader w:val="0"/>
        </w:trPr>
        <w:tc>
          <w:tcPr>
            <w:tcBorders>
              <w:top w:color="000000" w:space="0" w:sz="0" w:val="nil"/>
              <w:left w:color="000000" w:space="0" w:sz="7" w:val="single"/>
              <w:bottom w:color="000000" w:space="0" w:sz="7" w:val="single"/>
              <w:right w:color="000000" w:space="0" w:sz="7" w:val="single"/>
            </w:tcBorders>
            <w:tcMar>
              <w:top w:w="80.0" w:type="dxa"/>
              <w:left w:w="100.0" w:type="dxa"/>
              <w:bottom w:w="80.0" w:type="dxa"/>
              <w:right w:w="100.0" w:type="dxa"/>
            </w:tcMar>
            <w:vAlign w:val="top"/>
          </w:tcPr>
          <w:p w:rsidR="00000000" w:rsidDel="00000000" w:rsidP="00000000" w:rsidRDefault="00000000" w:rsidRPr="00000000" w14:paraId="00000099">
            <w:pPr>
              <w:rPr>
                <w:b w:val="1"/>
                <w:bCs w:val="1"/>
                <w:sz w:val="20"/>
                <w:szCs w:val="20"/>
              </w:rPr>
            </w:pPr>
            <w:r w:rsidDel="00000000" w:rsidR="00000000" w:rsidRPr="00000000">
              <w:rPr>
                <w:b w:val="1"/>
                <w:bCs w:val="1"/>
                <w:sz w:val="20"/>
                <w:szCs w:val="20"/>
                <w:rtl w:val="0"/>
              </w:rPr>
              <w:t xml:space="preserve">4.2 Integra los distintos componentes de una solución de software utilizando técnicas que permitan sistematizar el proceso de desarrollo y mantenimiento, asegurando el logro de los objetivos.</w:t>
            </w:r>
          </w:p>
        </w:tc>
        <w:tc>
          <w:tcPr>
            <w:tcBorders>
              <w:top w:color="000000" w:space="0" w:sz="0" w:val="nil"/>
              <w:left w:color="000000" w:space="0" w:sz="0" w:val="nil"/>
              <w:bottom w:color="000000" w:space="0" w:sz="7" w:val="single"/>
              <w:right w:color="000000" w:space="0" w:sz="7" w:val="single"/>
            </w:tcBorders>
            <w:tcMar>
              <w:top w:w="80.0" w:type="dxa"/>
              <w:left w:w="100.0" w:type="dxa"/>
              <w:bottom w:w="80.0" w:type="dxa"/>
              <w:right w:w="100.0" w:type="dxa"/>
            </w:tcMar>
            <w:vAlign w:val="top"/>
          </w:tcPr>
          <w:p w:rsidR="00000000" w:rsidDel="00000000" w:rsidP="00000000" w:rsidRDefault="00000000" w:rsidRPr="00000000" w14:paraId="0000009A">
            <w:pPr>
              <w:rPr>
                <w:sz w:val="20"/>
                <w:szCs w:val="20"/>
              </w:rPr>
            </w:pPr>
            <w:r w:rsidDel="00000000" w:rsidR="00000000" w:rsidRPr="00000000">
              <w:rPr>
                <w:sz w:val="20"/>
                <w:szCs w:val="20"/>
                <w:rtl w:val="0"/>
              </w:rPr>
              <w:t xml:space="preserve">Sí</w:t>
            </w:r>
          </w:p>
        </w:tc>
        <w:tc>
          <w:tcPr>
            <w:tcBorders>
              <w:top w:color="000000" w:space="0" w:sz="0" w:val="nil"/>
              <w:left w:color="000000" w:space="0" w:sz="0" w:val="nil"/>
              <w:bottom w:color="000000" w:space="0" w:sz="7" w:val="single"/>
              <w:right w:color="000000" w:space="0" w:sz="7" w:val="single"/>
            </w:tcBorders>
            <w:tcMar>
              <w:top w:w="80.0" w:type="dxa"/>
              <w:left w:w="100.0" w:type="dxa"/>
              <w:bottom w:w="80.0" w:type="dxa"/>
              <w:right w:w="100.0" w:type="dxa"/>
            </w:tcMar>
            <w:vAlign w:val="top"/>
          </w:tcPr>
          <w:p w:rsidR="00000000" w:rsidDel="00000000" w:rsidP="00000000" w:rsidRDefault="00000000" w:rsidRPr="00000000" w14:paraId="0000009B">
            <w:pPr>
              <w:rPr>
                <w:sz w:val="20"/>
                <w:szCs w:val="20"/>
              </w:rPr>
            </w:pPr>
            <w:r w:rsidDel="00000000" w:rsidR="00000000" w:rsidRPr="00000000">
              <w:rPr>
                <w:sz w:val="20"/>
                <w:szCs w:val="20"/>
                <w:rtl w:val="0"/>
              </w:rPr>
              <w:t xml:space="preserve">Integración de Django con PostgreSQL, Redis y Celery dentro de un entorno contenerizado con Docker Compose.</w:t>
            </w:r>
          </w:p>
        </w:tc>
      </w:tr>
      <w:tr>
        <w:trPr>
          <w:cantSplit w:val="0"/>
          <w:trHeight w:val="1110" w:hRule="atLeast"/>
          <w:tblHeader w:val="0"/>
        </w:trPr>
        <w:tc>
          <w:tcPr>
            <w:tcBorders>
              <w:top w:color="000000" w:space="0" w:sz="0" w:val="nil"/>
              <w:left w:color="000000" w:space="0" w:sz="7" w:val="single"/>
              <w:bottom w:color="000000" w:space="0" w:sz="7" w:val="single"/>
              <w:right w:color="000000" w:space="0" w:sz="7" w:val="single"/>
            </w:tcBorders>
            <w:tcMar>
              <w:top w:w="80.0" w:type="dxa"/>
              <w:left w:w="100.0" w:type="dxa"/>
              <w:bottom w:w="80.0" w:type="dxa"/>
              <w:right w:w="100.0" w:type="dxa"/>
            </w:tcMar>
            <w:vAlign w:val="top"/>
          </w:tcPr>
          <w:p w:rsidR="00000000" w:rsidDel="00000000" w:rsidP="00000000" w:rsidRDefault="00000000" w:rsidRPr="00000000" w14:paraId="0000009C">
            <w:pPr>
              <w:rPr>
                <w:b w:val="1"/>
                <w:bCs w:val="1"/>
                <w:sz w:val="20"/>
                <w:szCs w:val="20"/>
              </w:rPr>
            </w:pPr>
            <w:r w:rsidDel="00000000" w:rsidR="00000000" w:rsidRPr="00000000">
              <w:rPr>
                <w:b w:val="1"/>
                <w:bCs w:val="1"/>
                <w:sz w:val="20"/>
                <w:szCs w:val="20"/>
                <w:rtl w:val="0"/>
              </w:rPr>
              <w:t xml:space="preserve">4.3 Implanta una solución de software utilizando técnicas que permitan sistematizar el proceso de desarrollo y mantenimiento, asegurando el logro de los objetivos.</w:t>
            </w:r>
          </w:p>
        </w:tc>
        <w:tc>
          <w:tcPr>
            <w:tcBorders>
              <w:top w:color="000000" w:space="0" w:sz="0" w:val="nil"/>
              <w:left w:color="000000" w:space="0" w:sz="0" w:val="nil"/>
              <w:bottom w:color="000000" w:space="0" w:sz="7" w:val="single"/>
              <w:right w:color="000000" w:space="0" w:sz="7" w:val="single"/>
            </w:tcBorders>
            <w:tcMar>
              <w:top w:w="80.0" w:type="dxa"/>
              <w:left w:w="100.0" w:type="dxa"/>
              <w:bottom w:w="80.0" w:type="dxa"/>
              <w:right w:w="100.0" w:type="dxa"/>
            </w:tcMar>
            <w:vAlign w:val="top"/>
          </w:tcPr>
          <w:p w:rsidR="00000000" w:rsidDel="00000000" w:rsidP="00000000" w:rsidRDefault="00000000" w:rsidRPr="00000000" w14:paraId="0000009D">
            <w:pPr>
              <w:rPr>
                <w:sz w:val="20"/>
                <w:szCs w:val="20"/>
              </w:rPr>
            </w:pPr>
            <w:r w:rsidDel="00000000" w:rsidR="00000000" w:rsidRPr="00000000">
              <w:rPr>
                <w:sz w:val="20"/>
                <w:szCs w:val="20"/>
                <w:rtl w:val="0"/>
              </w:rPr>
              <w:t xml:space="preserve">Sí</w:t>
            </w:r>
          </w:p>
        </w:tc>
        <w:tc>
          <w:tcPr>
            <w:tcBorders>
              <w:top w:color="000000" w:space="0" w:sz="0" w:val="nil"/>
              <w:left w:color="000000" w:space="0" w:sz="0" w:val="nil"/>
              <w:bottom w:color="000000" w:space="0" w:sz="7" w:val="single"/>
              <w:right w:color="000000" w:space="0" w:sz="7" w:val="single"/>
            </w:tcBorders>
            <w:tcMar>
              <w:top w:w="80.0" w:type="dxa"/>
              <w:left w:w="100.0" w:type="dxa"/>
              <w:bottom w:w="80.0" w:type="dxa"/>
              <w:right w:w="100.0" w:type="dxa"/>
            </w:tcMar>
            <w:vAlign w:val="top"/>
          </w:tcPr>
          <w:p w:rsidR="00000000" w:rsidDel="00000000" w:rsidP="00000000" w:rsidRDefault="00000000" w:rsidRPr="00000000" w14:paraId="0000009E">
            <w:pPr>
              <w:rPr>
                <w:sz w:val="20"/>
                <w:szCs w:val="20"/>
              </w:rPr>
            </w:pPr>
            <w:r w:rsidDel="00000000" w:rsidR="00000000" w:rsidRPr="00000000">
              <w:rPr>
                <w:sz w:val="20"/>
                <w:szCs w:val="20"/>
                <w:rtl w:val="0"/>
              </w:rPr>
              <w:t xml:space="preserve">Despliegue de la versión final del sistema comprometido para el cierre del semestre.</w:t>
            </w:r>
          </w:p>
        </w:tc>
      </w:tr>
    </w:tbl>
    <w:p w:rsidR="00000000" w:rsidDel="00000000" w:rsidP="00000000" w:rsidRDefault="00000000" w:rsidRPr="00000000" w14:paraId="0000009F">
      <w:pPr>
        <w:rPr/>
      </w:pPr>
      <w:r w:rsidDel="00000000" w:rsidR="00000000" w:rsidRPr="00000000">
        <w:rPr>
          <w:rtl w:val="0"/>
        </w:rPr>
      </w:r>
    </w:p>
    <w:p w:rsidR="00000000" w:rsidDel="00000000" w:rsidP="00000000" w:rsidRDefault="00000000" w:rsidRPr="00000000" w14:paraId="000000A0">
      <w:pPr>
        <w:rPr/>
      </w:pPr>
      <w:r w:rsidDel="00000000" w:rsidR="00000000" w:rsidRPr="00000000">
        <w:rPr>
          <w:rtl w:val="0"/>
        </w:rPr>
        <w:t xml:space="preserve"> </w:t>
      </w:r>
    </w:p>
    <w:p w:rsidR="00000000" w:rsidDel="00000000" w:rsidP="00000000" w:rsidRDefault="00000000" w:rsidRPr="00000000" w14:paraId="000000A1">
      <w:pPr>
        <w:pStyle w:val="Heading1"/>
        <w:keepNext w:val="0"/>
        <w:keepLines w:val="0"/>
        <w:spacing w:after="160" w:before="320" w:lineRule="auto"/>
        <w:rPr>
          <w:b w:val="1"/>
          <w:bCs w:val="1"/>
          <w:color w:val="1f3864"/>
          <w:sz w:val="26"/>
          <w:szCs w:val="26"/>
        </w:rPr>
      </w:pPr>
      <w:bookmarkStart w:colFirst="0" w:colLast="0" w:name="_ck7ohrwxp9gg" w:id="15"/>
      <w:bookmarkEnd w:id="15"/>
      <w:r w:rsidDel="00000000" w:rsidR="00000000" w:rsidRPr="00000000">
        <w:rPr>
          <w:rtl w:val="0"/>
        </w:rPr>
      </w:r>
    </w:p>
    <w:p w:rsidR="00000000" w:rsidDel="00000000" w:rsidP="00000000" w:rsidRDefault="00000000" w:rsidRPr="00000000" w14:paraId="000000A2">
      <w:pPr>
        <w:pStyle w:val="Heading1"/>
        <w:keepNext w:val="0"/>
        <w:keepLines w:val="0"/>
        <w:spacing w:after="160" w:before="320" w:lineRule="auto"/>
        <w:rPr>
          <w:b w:val="1"/>
          <w:bCs w:val="1"/>
          <w:color w:val="1f3864"/>
          <w:sz w:val="26"/>
          <w:szCs w:val="26"/>
        </w:rPr>
      </w:pPr>
      <w:bookmarkStart w:colFirst="0" w:colLast="0" w:name="_l6pk0g2achi5" w:id="16"/>
      <w:bookmarkEnd w:id="16"/>
      <w:r w:rsidDel="00000000" w:rsidR="00000000" w:rsidRPr="00000000">
        <w:rPr>
          <w:rtl w:val="0"/>
        </w:rPr>
      </w:r>
    </w:p>
    <w:p w:rsidR="00000000" w:rsidDel="00000000" w:rsidP="00000000" w:rsidRDefault="00000000" w:rsidRPr="00000000" w14:paraId="000000A3">
      <w:pPr>
        <w:pStyle w:val="Heading1"/>
        <w:keepNext w:val="0"/>
        <w:keepLines w:val="0"/>
        <w:spacing w:after="160" w:before="320" w:lineRule="auto"/>
        <w:rPr>
          <w:b w:val="1"/>
          <w:bCs w:val="1"/>
          <w:color w:val="1f3864"/>
          <w:sz w:val="26"/>
          <w:szCs w:val="26"/>
        </w:rPr>
      </w:pPr>
      <w:bookmarkStart w:colFirst="0" w:colLast="0" w:name="_djy6t75d3n3s" w:id="17"/>
      <w:bookmarkEnd w:id="17"/>
      <w:r w:rsidDel="00000000" w:rsidR="00000000" w:rsidRPr="00000000">
        <w:rPr>
          <w:rtl w:val="0"/>
        </w:rPr>
      </w:r>
    </w:p>
    <w:p w:rsidR="00000000" w:rsidDel="00000000" w:rsidP="00000000" w:rsidRDefault="00000000" w:rsidRPr="00000000" w14:paraId="000000A4">
      <w:pPr>
        <w:pStyle w:val="Heading1"/>
        <w:keepNext w:val="0"/>
        <w:keepLines w:val="0"/>
        <w:spacing w:after="160" w:before="320" w:lineRule="auto"/>
        <w:rPr>
          <w:b w:val="1"/>
          <w:bCs w:val="1"/>
          <w:color w:val="1f3864"/>
          <w:sz w:val="26"/>
          <w:szCs w:val="26"/>
        </w:rPr>
      </w:pPr>
      <w:bookmarkStart w:colFirst="0" w:colLast="0" w:name="_y6db7lryzoam" w:id="18"/>
      <w:bookmarkEnd w:id="18"/>
      <w:r w:rsidDel="00000000" w:rsidR="00000000" w:rsidRPr="00000000">
        <w:rPr>
          <w:b w:val="1"/>
          <w:bCs w:val="1"/>
          <w:color w:val="1f3864"/>
          <w:sz w:val="26"/>
          <w:szCs w:val="26"/>
          <w:rtl w:val="0"/>
        </w:rPr>
        <w:t xml:space="preserve">Conclusions</w:t>
      </w:r>
    </w:p>
    <w:p w:rsidR="00000000" w:rsidDel="00000000" w:rsidP="00000000" w:rsidRDefault="00000000" w:rsidRPr="00000000" w14:paraId="000000A5">
      <w:pPr>
        <w:spacing w:after="200" w:line="360" w:lineRule="auto"/>
        <w:jc w:val="both"/>
        <w:rPr/>
      </w:pPr>
      <w:r w:rsidDel="00000000" w:rsidR="00000000" w:rsidRPr="00000000">
        <w:rPr>
          <w:rtl w:val="0"/>
        </w:rPr>
        <w:t xml:space="preserve">Working on the definition of the "Control de Pañol" project during this first phase clarified, more than anything, how much a project's technical design depends on properly understanding the client's real workflow before proposing a solution. The correction made during the requirements meeting — discovering that day-to-day control is actually done by hand or in Excel, and that the Python tool was one encargado's personal, unofficial initiative rather than a previous capstone project — was a useful reminder that assumptions carried over from a written brief need to be checked directly with the people who will use the system every day.</w:t>
      </w:r>
    </w:p>
    <w:p w:rsidR="00000000" w:rsidDel="00000000" w:rsidP="00000000" w:rsidRDefault="00000000" w:rsidRPr="00000000" w14:paraId="000000A6">
      <w:pPr>
        <w:spacing w:after="200" w:line="360" w:lineRule="auto"/>
        <w:jc w:val="both"/>
        <w:rPr/>
      </w:pPr>
      <w:r w:rsidDel="00000000" w:rsidR="00000000" w:rsidRPr="00000000">
        <w:rPr>
          <w:rtl w:val="0"/>
        </w:rPr>
        <w:t xml:space="preserve">From a technical standpoint, defining the distinction between assets, consumables, and tool kits early, and deciding to keep the project scope limited to software, felt like the right call given the team's current skill set in Python and web development. This first phase also confirmed that Project Management is the competency I have the least hands-on experience with, which is consistent with what I identified in my competency self-assessment; applying DSDM and MoSCoW to a real client, with fixed academic deadlines, is exactly the kind of practice I was missing.</w:t>
      </w:r>
    </w:p>
    <w:p w:rsidR="00000000" w:rsidDel="00000000" w:rsidP="00000000" w:rsidRDefault="00000000" w:rsidRPr="00000000" w14:paraId="000000A7">
      <w:pPr>
        <w:spacing w:after="200" w:line="360" w:lineRule="auto"/>
        <w:jc w:val="both"/>
        <w:rPr/>
      </w:pPr>
      <w:r w:rsidDel="00000000" w:rsidR="00000000" w:rsidRPr="00000000">
        <w:rPr>
          <w:rtl w:val="0"/>
        </w:rPr>
        <w:t xml:space="preserve">Overall, I consider this project both feasible and aligned with my professional interests in software development, and a good opportunity to close the gap I recognized between knowing project management frameworks in theory and applying them under real constraints.</w:t>
      </w:r>
    </w:p>
    <w:p w:rsidR="00000000" w:rsidDel="00000000" w:rsidP="00000000" w:rsidRDefault="00000000" w:rsidRPr="00000000" w14:paraId="000000A8">
      <w:pPr>
        <w:pStyle w:val="Heading1"/>
        <w:keepNext w:val="0"/>
        <w:keepLines w:val="0"/>
        <w:spacing w:after="160" w:before="320" w:lineRule="auto"/>
        <w:rPr>
          <w:b w:val="1"/>
          <w:bCs w:val="1"/>
          <w:color w:val="1f3864"/>
          <w:sz w:val="26"/>
          <w:szCs w:val="26"/>
        </w:rPr>
      </w:pPr>
      <w:bookmarkStart w:colFirst="0" w:colLast="0" w:name="_878tpse5af77" w:id="19"/>
      <w:bookmarkEnd w:id="19"/>
      <w:r w:rsidDel="00000000" w:rsidR="00000000" w:rsidRPr="00000000">
        <w:rPr>
          <w:b w:val="1"/>
          <w:bCs w:val="1"/>
          <w:color w:val="1f3864"/>
          <w:sz w:val="26"/>
          <w:szCs w:val="26"/>
          <w:rtl w:val="0"/>
        </w:rPr>
        <w:t xml:space="preserve">Reflection</w:t>
      </w:r>
    </w:p>
    <w:p w:rsidR="00000000" w:rsidDel="00000000" w:rsidP="00000000" w:rsidRDefault="00000000" w:rsidRPr="00000000" w14:paraId="000000A9">
      <w:pPr>
        <w:spacing w:after="200" w:line="360" w:lineRule="auto"/>
        <w:jc w:val="both"/>
        <w:rPr/>
      </w:pPr>
      <w:r w:rsidDel="00000000" w:rsidR="00000000" w:rsidRPr="00000000">
        <w:rPr>
          <w:rtl w:val="0"/>
        </w:rPr>
        <w:t xml:space="preserve">Reflecting on this first stage, I think the most valuable exercise was not writing the technical description of the system, but going through the feasibility analysis and having to admit, in writing, what we still do not know: whether the client's existing data needs to be migrated, what the institutional data policies are, and who will maintain the system after the project ends. It would have been easy to leave those questions out of the report to make the project look more finished than it is, but doing that would defeat the purpose of a feasibility analysis in the first place.</w:t>
      </w:r>
    </w:p>
    <w:p w:rsidR="00000000" w:rsidDel="00000000" w:rsidP="00000000" w:rsidRDefault="00000000" w:rsidRPr="00000000" w14:paraId="000000AA">
      <w:pPr>
        <w:spacing w:after="200" w:line="360" w:lineRule="auto"/>
        <w:jc w:val="both"/>
        <w:rPr/>
      </w:pPr>
      <w:r w:rsidDel="00000000" w:rsidR="00000000" w:rsidRPr="00000000">
        <w:rPr>
          <w:rtl w:val="0"/>
        </w:rPr>
        <w:t xml:space="preserve">I also noticed that my strongest competencies — database design, backend development, and software architecture — naturally became the backbone of how I think about this project, while my weaker area, project management, is the one I have had to research and apply deliberately from the start, rather than relying on intuition. Finally, presenting an unfinished, evolving analysis to a real Product Owner — rather than a simulated one — made the stakes of clear communication and honest scoping feel much more concrete than in previous coursework.</w:t>
      </w:r>
    </w:p>
    <w:p w:rsidR="00000000" w:rsidDel="00000000" w:rsidP="00000000" w:rsidRDefault="00000000" w:rsidRPr="00000000" w14:paraId="000000AB">
      <w:pPr>
        <w:rPr/>
      </w:pPr>
      <w:r w:rsidDel="00000000" w:rsidR="00000000" w:rsidRPr="00000000">
        <w:rPr>
          <w:rtl w:val="0"/>
        </w:rPr>
      </w:r>
    </w:p>
    <w:p w:rsidR="00000000" w:rsidDel="00000000" w:rsidP="00000000" w:rsidRDefault="00000000" w:rsidRPr="00000000" w14:paraId="000000AC">
      <w:pPr>
        <w:rPr/>
      </w:pPr>
      <w:r w:rsidDel="00000000" w:rsidR="00000000" w:rsidRPr="00000000">
        <w:rPr>
          <w:rtl w:val="0"/>
        </w:rPr>
        <w:t xml:space="preserve"> </w:t>
      </w:r>
    </w:p>
    <w:p w:rsidR="00000000" w:rsidDel="00000000" w:rsidP="00000000" w:rsidRDefault="00000000" w:rsidRPr="00000000" w14:paraId="000000AD">
      <w:pPr>
        <w:pStyle w:val="Heading1"/>
        <w:keepNext w:val="0"/>
        <w:keepLines w:val="0"/>
        <w:spacing w:after="160" w:before="320" w:lineRule="auto"/>
        <w:rPr>
          <w:b w:val="1"/>
          <w:bCs w:val="1"/>
          <w:color w:val="1f3864"/>
          <w:sz w:val="26"/>
          <w:szCs w:val="26"/>
        </w:rPr>
      </w:pPr>
      <w:bookmarkStart w:colFirst="0" w:colLast="0" w:name="_ogtszh329lj0" w:id="20"/>
      <w:bookmarkEnd w:id="20"/>
      <w:r w:rsidDel="00000000" w:rsidR="00000000" w:rsidRPr="00000000">
        <w:rPr>
          <w:b w:val="1"/>
          <w:bCs w:val="1"/>
          <w:color w:val="1f3864"/>
          <w:sz w:val="26"/>
          <w:szCs w:val="26"/>
          <w:rtl w:val="0"/>
        </w:rPr>
        <w:t xml:space="preserve">Referencias</w:t>
      </w:r>
    </w:p>
    <w:p w:rsidR="00000000" w:rsidDel="00000000" w:rsidP="00000000" w:rsidRDefault="00000000" w:rsidRPr="00000000" w14:paraId="000000AE">
      <w:pPr>
        <w:spacing w:after="200" w:line="278.4" w:lineRule="auto"/>
        <w:ind w:left="1440" w:hanging="720"/>
        <w:rPr/>
      </w:pPr>
      <w:r w:rsidDel="00000000" w:rsidR="00000000" w:rsidRPr="00000000">
        <w:rPr>
          <w:rtl w:val="0"/>
        </w:rPr>
        <w:t xml:space="preserve">Agile Business Consortium. (s.f.). MoSCoW prioritisation. En The DSDM Agile Project Framework. https://www.agilebusiness.org/dsdm-project-framework/moscow-prioritisation.html</w:t>
      </w:r>
    </w:p>
    <w:p w:rsidR="00000000" w:rsidDel="00000000" w:rsidP="00000000" w:rsidRDefault="00000000" w:rsidRPr="00000000" w14:paraId="000000AF">
      <w:pPr>
        <w:rPr/>
      </w:pPr>
      <w:r w:rsidDel="00000000" w:rsidR="00000000" w:rsidRPr="00000000">
        <w:rPr>
          <w:rFonts w:ascii="Calibri" w:cs="Calibri" w:eastAsia="Calibri" w:hAnsi="Calibri"/>
          <w:rtl w:val="0"/>
        </w:rPr>
        <w:t xml:space="preserve">Putri, S. M. D., Chumaidiyah, E., &amp; Sriwana, I. K. (2025). TELOS feasibility analysis for application development project using system dynamics approach. Jurnal Teknik Industri: Jurnal Hasil Penelitian dan Karya Ilmiah dalam Bidang Teknik Industri, 11(1), 89–</w:t>
      </w:r>
      <w:r w:rsidDel="00000000" w:rsidR="00000000" w:rsidRPr="00000000">
        <w:rPr>
          <w:rtl w:val="0"/>
        </w:rPr>
        <w:t xml:space="preserve"> </w:t>
      </w:r>
    </w:p>
    <w:sectPr>
      <w:footerReference r:id="rId6"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Calibri"/>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0">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