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79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2100"/>
        <w:gridCol w:w="255"/>
        <w:gridCol w:w="1275"/>
        <w:gridCol w:w="1275"/>
        <w:gridCol w:w="1275"/>
        <w:gridCol w:w="1425"/>
        <w:gridCol w:w="855"/>
        <w:tblGridChange w:id="0">
          <w:tblGrid>
            <w:gridCol w:w="1335"/>
            <w:gridCol w:w="2100"/>
            <w:gridCol w:w="255"/>
            <w:gridCol w:w="1275"/>
            <w:gridCol w:w="1275"/>
            <w:gridCol w:w="1275"/>
            <w:gridCol w:w="1425"/>
            <w:gridCol w:w="855"/>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A lo largo de las primeras semanas del proyecto, nos enfocamos en avanzar principalmente en la documentación. Capturamos los requerimientos mediante una reunión con el cliente y optamos por usar una metodología ágil en caso de cualquier cambio que se requiera. </w:t>
            </w:r>
          </w:p>
          <w:p w:rsidR="00000000" w:rsidDel="00000000" w:rsidP="00000000" w:rsidRDefault="00000000" w:rsidRPr="00000000" w14:paraId="0000000F">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Posterior a la fase de documentación, comenzamos la puesta en marcha del desarrollo de la intranet, cumpliendo con algunos de los objetivos especificados en la fase 1 del proyecto. Estos son: </w:t>
            </w:r>
            <w:r w:rsidDel="00000000" w:rsidR="00000000" w:rsidRPr="00000000">
              <w:rPr>
                <w:rFonts w:ascii="Calibri" w:cs="Calibri" w:eastAsia="Calibri" w:hAnsi="Calibri"/>
                <w:b w:val="1"/>
                <w:i w:val="1"/>
                <w:color w:val="548dd4"/>
                <w:sz w:val="20"/>
                <w:szCs w:val="20"/>
                <w:rtl w:val="0"/>
              </w:rPr>
              <w:t xml:space="preserve">Desarrollar el Módulo de Perfil del Cliente, Implementar el Calendario de Eventos Corporativos, Implementar el Sistema de Solicitud de Documentos, Desarrollar el Módulo de Solicitudes de Emergencia, Implementar el Módulo de Empleado del Mes, Desarrollar el Módulo de Empleados Nuevos, Añadir Funcionalidad de Confirmación de Asistencia a Eventos y Implementar la Funcionalidad de Cumpleaños de los Empleados.</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rFonts w:ascii="Calibri" w:cs="Calibri" w:eastAsia="Calibri" w:hAnsi="Calibri"/>
                <w:b w:val="1"/>
                <w:i w:val="1"/>
                <w:color w:val="548dd4"/>
                <w:sz w:val="20"/>
                <w:szCs w:val="20"/>
              </w:rPr>
            </w:pPr>
            <w:r w:rsidDel="00000000" w:rsidR="00000000" w:rsidRPr="00000000">
              <w:rPr>
                <w:rFonts w:ascii="Calibri" w:cs="Calibri" w:eastAsia="Calibri" w:hAnsi="Calibri"/>
                <w:i w:val="1"/>
                <w:color w:val="548dd4"/>
                <w:sz w:val="20"/>
                <w:szCs w:val="20"/>
                <w:rtl w:val="0"/>
              </w:rPr>
              <w:t xml:space="preserve">Además de los objetivos mencionados en la fase anterior, el cliente requiere nuevos objetivos. Estos son:  </w:t>
            </w:r>
            <w:r w:rsidDel="00000000" w:rsidR="00000000" w:rsidRPr="00000000">
              <w:rPr>
                <w:rFonts w:ascii="Calibri" w:cs="Calibri" w:eastAsia="Calibri" w:hAnsi="Calibri"/>
                <w:b w:val="1"/>
                <w:i w:val="1"/>
                <w:color w:val="548dd4"/>
                <w:sz w:val="20"/>
                <w:szCs w:val="20"/>
                <w:rtl w:val="0"/>
              </w:rPr>
              <w:t xml:space="preserve">desarrollar módulos adicionales de foros y encuestas</w:t>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3">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La metodología que decidimos utilizar para llevar a cabo el proyecto APT es de tipo ágil, ya que se adecua más a lo que requiere la organización y a nuestros tiempos. Planificamos cada una de las fases al inicio del proyecto ATP y realizaremos reuniones semanales para verificar avances y estado de tarea</w:t>
            </w:r>
          </w:p>
        </w:tc>
      </w:tr>
      <w:tr>
        <w:trPr>
          <w:cantSplit w:val="0"/>
          <w:trHeight w:val="237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5">
            <w:pPr>
              <w:jc w:val="both"/>
              <w:rPr>
                <w:rFonts w:ascii="Calibri" w:cs="Calibri" w:eastAsia="Calibri" w:hAnsi="Calibri"/>
                <w:i w:val="1"/>
                <w:color w:val="548dd4"/>
                <w:sz w:val="20"/>
                <w:szCs w:val="20"/>
              </w:rPr>
            </w:pPr>
            <w:hyperlink r:id="rId9">
              <w:r w:rsidDel="00000000" w:rsidR="00000000" w:rsidRPr="00000000">
                <w:rPr>
                  <w:rFonts w:ascii="Calibri" w:cs="Calibri" w:eastAsia="Calibri" w:hAnsi="Calibri"/>
                  <w:i w:val="1"/>
                  <w:color w:val="0563c1"/>
                  <w:sz w:val="20"/>
                  <w:szCs w:val="20"/>
                  <w:u w:val="single"/>
                  <w:rtl w:val="0"/>
                </w:rPr>
                <w:t xml:space="preserve">https://github.com/MatiasVeliz777/Poryecto-APT-MMM-Grupo-20.git</w:t>
              </w:r>
            </w:hyperlink>
            <w:r w:rsidDel="00000000" w:rsidR="00000000" w:rsidRPr="00000000">
              <w:rPr>
                <w:rtl w:val="0"/>
              </w:rPr>
            </w:r>
          </w:p>
          <w:p w:rsidR="00000000" w:rsidDel="00000000" w:rsidP="00000000" w:rsidRDefault="00000000" w:rsidRPr="00000000" w14:paraId="00000016">
            <w:pPr>
              <w:jc w:val="both"/>
              <w:rPr>
                <w:rFonts w:ascii="Calibri" w:cs="Calibri" w:eastAsia="Calibri" w:hAnsi="Calibri"/>
                <w:i w:val="1"/>
                <w:color w:val="548dd4"/>
                <w:sz w:val="20"/>
                <w:szCs w:val="20"/>
              </w:rPr>
            </w:pPr>
            <w:hyperlink r:id="rId10">
              <w:r w:rsidDel="00000000" w:rsidR="00000000" w:rsidRPr="00000000">
                <w:rPr>
                  <w:rFonts w:ascii="Calibri" w:cs="Calibri" w:eastAsia="Calibri" w:hAnsi="Calibri"/>
                  <w:i w:val="1"/>
                  <w:color w:val="0563c1"/>
                  <w:sz w:val="20"/>
                  <w:szCs w:val="20"/>
                  <w:u w:val="single"/>
                  <w:rtl w:val="0"/>
                </w:rPr>
                <w:t xml:space="preserve">https://trello.com/b/4bIWzhpz/sprint-2</w:t>
              </w:r>
            </w:hyperlink>
            <w:r w:rsidDel="00000000" w:rsidR="00000000" w:rsidRPr="00000000">
              <w:rPr>
                <w:rtl w:val="0"/>
              </w:rPr>
            </w:r>
          </w:p>
          <w:p w:rsidR="00000000" w:rsidDel="00000000" w:rsidP="00000000" w:rsidRDefault="00000000" w:rsidRPr="00000000" w14:paraId="00000017">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Aqui se puede apreciar las evidencias de avance de nuestro proyecto donde vemos en el github el avance del proyecto y en el sprint 2 en trello podemos ver cómo se fueron realizando a lo largo de toda la fase 2</w:t>
            </w:r>
          </w:p>
          <w:p w:rsidR="00000000" w:rsidDel="00000000" w:rsidP="00000000" w:rsidRDefault="00000000" w:rsidRPr="00000000" w14:paraId="00000018">
            <w:pPr>
              <w:jc w:val="both"/>
              <w:rPr>
                <w:rFonts w:ascii="Calibri" w:cs="Calibri" w:eastAsia="Calibri" w:hAnsi="Calibri"/>
                <w:b w:val="1"/>
                <w:i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9">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r>
        <w:trPr>
          <w:cantSplit w:val="0"/>
          <w:trHeight w:val="415" w:hRule="atLeast"/>
          <w:tblHeader w:val="0"/>
        </w:trPr>
        <w:tc>
          <w:tcPr>
            <w:gridSpan w:val="8"/>
            <w:vAlign w:val="center"/>
          </w:tcPr>
          <w:p w:rsidR="00000000" w:rsidDel="00000000" w:rsidP="00000000" w:rsidRDefault="00000000" w:rsidRPr="00000000" w14:paraId="0000001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B">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•Resolver situaciones problemáticas de la vida cotidiana, ámbito científico y mundo laboral, utilizando operatoria matemática básica, relaciones proporcionales y álgebra básica.</w:t>
            </w:r>
          </w:p>
          <w:p w:rsidR="00000000" w:rsidDel="00000000" w:rsidP="00000000" w:rsidRDefault="00000000" w:rsidRPr="00000000" w14:paraId="0000002C">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•Resolver situaciones problemáticas de la vida cotidiana, ámbito científico y mundo laboral, utilizando elementos de la estadística descriptiva.</w:t>
            </w:r>
          </w:p>
          <w:p w:rsidR="00000000" w:rsidDel="00000000" w:rsidP="00000000" w:rsidRDefault="00000000" w:rsidRPr="00000000" w14:paraId="0000002D">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•Comunicar en forma oral y escrita diferentes mensajes, utilizando herramientas lingüísticas</w:t>
            </w:r>
          </w:p>
          <w:p w:rsidR="00000000" w:rsidDel="00000000" w:rsidP="00000000" w:rsidRDefault="00000000" w:rsidRPr="00000000" w14:paraId="0000002E">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funcionales con propósitos específicos en diversos contextos sociolaborales y disciplinares.</w:t>
            </w:r>
          </w:p>
          <w:p w:rsidR="00000000" w:rsidDel="00000000" w:rsidP="00000000" w:rsidRDefault="00000000" w:rsidRPr="00000000" w14:paraId="0000002F">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•Comunicarse de forma oral y escrita usando el idioma inglés en situaciones socio-laborales a un nivel intermedio alto en modalidad intensiva, según la tabla de competencias TOEIC Y CEFR.</w:t>
            </w:r>
          </w:p>
          <w:p w:rsidR="00000000" w:rsidDel="00000000" w:rsidP="00000000" w:rsidRDefault="00000000" w:rsidRPr="00000000" w14:paraId="00000030">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•Comunicarse usando el idioma inglés en situaciones laborales a un nivel intermedio,</w:t>
            </w:r>
          </w:p>
          <w:p w:rsidR="00000000" w:rsidDel="00000000" w:rsidP="00000000" w:rsidRDefault="00000000" w:rsidRPr="00000000" w14:paraId="00000031">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relacionado con el área de informática y desarrollo de habilidades comunicativas, según la tabla de competencias TOEIC y CEFR.</w:t>
            </w:r>
          </w:p>
          <w:p w:rsidR="00000000" w:rsidDel="00000000" w:rsidP="00000000" w:rsidRDefault="00000000" w:rsidRPr="00000000" w14:paraId="00000032">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•Capacidad para generar ideas, soluciones o procesos innovadores que respondan a</w:t>
            </w:r>
          </w:p>
          <w:p w:rsidR="00000000" w:rsidDel="00000000" w:rsidP="00000000" w:rsidRDefault="00000000" w:rsidRPr="00000000" w14:paraId="00000033">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oportunidades, necesidades y demandas productivas o sociales, en colaboración con otros y asumiendo riesgos calculados.</w:t>
            </w:r>
          </w:p>
          <w:p w:rsidR="00000000" w:rsidDel="00000000" w:rsidP="00000000" w:rsidRDefault="00000000" w:rsidRPr="00000000" w14:paraId="00000034">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•Desarrollar proyectos de emprendimiento a partir de la identificación de oportunidades desde</w:t>
            </w:r>
          </w:p>
          <w:p w:rsidR="00000000" w:rsidDel="00000000" w:rsidP="00000000" w:rsidRDefault="00000000" w:rsidRPr="00000000" w14:paraId="00000035">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su especialidad, aplicando técnicas afines al objetivo, con foco en agregar valor al entorno.</w:t>
            </w:r>
          </w:p>
          <w:p w:rsidR="00000000" w:rsidDel="00000000" w:rsidP="00000000" w:rsidRDefault="00000000" w:rsidRPr="00000000" w14:paraId="00000036">
            <w:pPr>
              <w:jc w:val="both"/>
              <w:rPr>
                <w:b w:val="1"/>
                <w:sz w:val="18"/>
                <w:szCs w:val="18"/>
              </w:rPr>
            </w:pPr>
            <w:r w:rsidDel="00000000" w:rsidR="00000000" w:rsidRPr="00000000">
              <w:rPr>
                <w:rFonts w:ascii="Calibri" w:cs="Calibri" w:eastAsia="Calibri" w:hAnsi="Calibri"/>
                <w:i w:val="1"/>
                <w:color w:val="548dd4"/>
                <w:sz w:val="18"/>
                <w:szCs w:val="18"/>
                <w:rtl w:val="0"/>
              </w:rPr>
              <w:t xml:space="preserve">.</w:t>
            </w:r>
            <w:r w:rsidDel="00000000" w:rsidR="00000000" w:rsidRPr="00000000">
              <w:rPr>
                <w:rtl w:val="0"/>
              </w:rPr>
            </w:r>
          </w:p>
        </w:tc>
        <w:tc>
          <w:tcPr/>
          <w:p w:rsidR="00000000" w:rsidDel="00000000" w:rsidP="00000000" w:rsidRDefault="00000000" w:rsidRPr="00000000" w14:paraId="00000037">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Todas las actividades se encuentran en el siguiente link de Trello: https://trello.com/invite/b/66ca199f1475459d608fd3d4/ATTIb3530511d56f3d19738ce1f3bab1d53c6AE62A27/sprint-1</w:t>
            </w:r>
          </w:p>
        </w:tc>
        <w:tc>
          <w:tcPr/>
          <w:p w:rsidR="00000000" w:rsidDel="00000000" w:rsidP="00000000" w:rsidRDefault="00000000" w:rsidRPr="00000000" w14:paraId="00000038">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-Horas de trabajo</w:t>
            </w:r>
          </w:p>
          <w:p w:rsidR="00000000" w:rsidDel="00000000" w:rsidP="00000000" w:rsidRDefault="00000000" w:rsidRPr="00000000" w14:paraId="00000039">
            <w:pPr>
              <w:jc w:val="both"/>
              <w:rPr>
                <w:b w:val="1"/>
                <w:sz w:val="18"/>
                <w:szCs w:val="18"/>
              </w:rPr>
            </w:pPr>
            <w:r w:rsidDel="00000000" w:rsidR="00000000" w:rsidRPr="00000000">
              <w:rPr>
                <w:rFonts w:ascii="Calibri" w:cs="Calibri" w:eastAsia="Calibri" w:hAnsi="Calibri"/>
                <w:i w:val="1"/>
                <w:color w:val="548dd4"/>
                <w:sz w:val="18"/>
                <w:szCs w:val="18"/>
                <w:rtl w:val="0"/>
              </w:rPr>
              <w:t xml:space="preserve">, etc)</w:t>
            </w:r>
            <w:r w:rsidDel="00000000" w:rsidR="00000000" w:rsidRPr="00000000">
              <w:rPr>
                <w:rtl w:val="0"/>
              </w:rPr>
            </w:r>
          </w:p>
        </w:tc>
        <w:tc>
          <w:tcPr/>
          <w:p w:rsidR="00000000" w:rsidDel="00000000" w:rsidP="00000000" w:rsidRDefault="00000000" w:rsidRPr="00000000" w14:paraId="0000003A">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En el Sprint Planning se ven todas las duraciones de las actividades</w:t>
            </w:r>
          </w:p>
          <w:p w:rsidR="00000000" w:rsidDel="00000000" w:rsidP="00000000" w:rsidRDefault="00000000" w:rsidRPr="00000000" w14:paraId="0000003B">
            <w:pPr>
              <w:jc w:val="both"/>
              <w:rPr>
                <w:b w:val="1"/>
                <w:sz w:val="18"/>
                <w:szCs w:val="18"/>
              </w:rPr>
            </w:pPr>
            <w:r w:rsidDel="00000000" w:rsidR="00000000" w:rsidRPr="00000000">
              <w:rPr>
                <w:rtl w:val="0"/>
              </w:rPr>
            </w:r>
          </w:p>
        </w:tc>
        <w:tc>
          <w:tcPr/>
          <w:p w:rsidR="00000000" w:rsidDel="00000000" w:rsidP="00000000" w:rsidRDefault="00000000" w:rsidRPr="00000000" w14:paraId="0000003C">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En el Trello hay un documento que  especifica los responsables de cada tarea</w:t>
            </w:r>
          </w:p>
        </w:tc>
        <w:tc>
          <w:tcPr/>
          <w:p w:rsidR="00000000" w:rsidDel="00000000" w:rsidP="00000000" w:rsidRDefault="00000000" w:rsidRPr="00000000" w14:paraId="0000003D">
            <w:pPr>
              <w:jc w:val="both"/>
              <w:rPr>
                <w:rFonts w:ascii="Calibri" w:cs="Calibri" w:eastAsia="Calibri" w:hAnsi="Calibri"/>
                <w:i w:val="1"/>
                <w:color w:val="548dd4"/>
                <w:sz w:val="18"/>
                <w:szCs w:val="18"/>
              </w:rPr>
            </w:pPr>
            <w:r w:rsidDel="00000000" w:rsidR="00000000" w:rsidRPr="00000000">
              <w:rPr>
                <w:rFonts w:ascii="Calibri" w:cs="Calibri" w:eastAsia="Calibri" w:hAnsi="Calibri"/>
                <w:b w:val="1"/>
                <w:i w:val="1"/>
                <w:color w:val="548dd4"/>
                <w:sz w:val="18"/>
                <w:szCs w:val="18"/>
                <w:rtl w:val="0"/>
              </w:rPr>
              <w:t xml:space="preserve">Las tareas que definimos y asignamos las hemos cumplido todas en su mayoría con el plazo estimado de acuerdo a las sesiones, no obstante, supimos afrontar los obstáculos de las tareas las cuales tuvimos inconvenientes y poder realizar un buen trabajo</w:t>
            </w:r>
            <w:r w:rsidDel="00000000" w:rsidR="00000000" w:rsidRPr="00000000">
              <w:rPr>
                <w:rtl w:val="0"/>
              </w:rPr>
            </w:r>
          </w:p>
        </w:tc>
        <w:tc>
          <w:tcPr/>
          <w:p w:rsidR="00000000" w:rsidDel="00000000" w:rsidP="00000000" w:rsidRDefault="00000000" w:rsidRPr="00000000" w14:paraId="0000003E">
            <w:pPr>
              <w:jc w:val="both"/>
              <w:rPr>
                <w:rFonts w:ascii="Calibri" w:cs="Calibri" w:eastAsia="Calibri" w:hAnsi="Calibri"/>
                <w:i w:val="1"/>
                <w:color w:val="c00000"/>
                <w:sz w:val="16"/>
                <w:szCs w:val="16"/>
              </w:rPr>
            </w:pPr>
            <w:r w:rsidDel="00000000" w:rsidR="00000000" w:rsidRPr="00000000">
              <w:rPr>
                <w:rFonts w:ascii="Calibri" w:cs="Calibri" w:eastAsia="Calibri" w:hAnsi="Calibri"/>
                <w:i w:val="1"/>
                <w:color w:val="548dd4"/>
                <w:sz w:val="18"/>
                <w:szCs w:val="18"/>
                <w:rtl w:val="0"/>
              </w:rPr>
              <w:t xml:space="preserve">El estado de avance de las tareas se puede ver en este sprint planning</w:t>
            </w:r>
            <w:r w:rsidDel="00000000" w:rsidR="00000000" w:rsidRPr="00000000">
              <w:rPr>
                <w:rtl w:val="0"/>
              </w:rPr>
              <w:t xml:space="preserve"> </w:t>
            </w:r>
            <w:r w:rsidDel="00000000" w:rsidR="00000000" w:rsidRPr="00000000">
              <w:rPr>
                <w:rFonts w:ascii="Calibri" w:cs="Calibri" w:eastAsia="Calibri" w:hAnsi="Calibri"/>
                <w:i w:val="1"/>
                <w:color w:val="548dd4"/>
                <w:sz w:val="18"/>
                <w:szCs w:val="18"/>
                <w:rtl w:val="0"/>
              </w:rPr>
              <w:t xml:space="preserve">https://docs.google.com/spreadsheets/d/1DFMIpGBE2liqx2aeEmH04CF4kGwGB2wD/edit?usp=drive_link&amp;ouid=116348701406294373390&amp;rtpof=true&amp;sd=true </w:t>
            </w:r>
            <w:r w:rsidDel="00000000" w:rsidR="00000000" w:rsidRPr="00000000">
              <w:rPr>
                <w:rFonts w:ascii="Calibri" w:cs="Calibri" w:eastAsia="Calibri" w:hAnsi="Calibri"/>
                <w:i w:val="1"/>
                <w:color w:val="c00000"/>
                <w:sz w:val="16"/>
                <w:szCs w:val="16"/>
                <w:rtl w:val="0"/>
              </w:rPr>
              <w:t xml:space="preserve"> </w:t>
            </w:r>
          </w:p>
        </w:tc>
        <w:tc>
          <w:tcPr/>
          <w:p w:rsidR="00000000" w:rsidDel="00000000" w:rsidP="00000000" w:rsidRDefault="00000000" w:rsidRPr="00000000" w14:paraId="0000003F">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 se han realizado </w:t>
            </w:r>
          </w:p>
        </w:tc>
      </w:tr>
    </w:tbl>
    <w:p w:rsidR="00000000" w:rsidDel="00000000" w:rsidP="00000000" w:rsidRDefault="00000000" w:rsidRPr="00000000" w14:paraId="0000004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1">
      <w:pPr>
        <w:rPr>
          <w:color w:val="595959"/>
          <w:sz w:val="24"/>
          <w:szCs w:val="24"/>
        </w:rPr>
      </w:pPr>
      <w:r w:rsidDel="00000000" w:rsidR="00000000" w:rsidRPr="00000000">
        <w:rPr>
          <w:rtl w:val="0"/>
        </w:rPr>
      </w:r>
    </w:p>
    <w:p w:rsidR="00000000" w:rsidDel="00000000" w:rsidP="00000000" w:rsidRDefault="00000000" w:rsidRPr="00000000" w14:paraId="00000042">
      <w:pPr>
        <w:rPr>
          <w:color w:val="595959"/>
          <w:sz w:val="24"/>
          <w:szCs w:val="24"/>
        </w:rPr>
      </w:pPr>
      <w:r w:rsidDel="00000000" w:rsidR="00000000" w:rsidRPr="00000000">
        <w:rPr>
          <w:rtl w:val="0"/>
        </w:rPr>
      </w:r>
    </w:p>
    <w:p w:rsidR="00000000" w:rsidDel="00000000" w:rsidP="00000000" w:rsidRDefault="00000000" w:rsidRPr="00000000" w14:paraId="00000043">
      <w:pPr>
        <w:rPr>
          <w:color w:val="595959"/>
          <w:sz w:val="24"/>
          <w:szCs w:val="24"/>
        </w:rPr>
      </w:pPr>
      <w:r w:rsidDel="00000000" w:rsidR="00000000" w:rsidRPr="00000000">
        <w:rPr>
          <w:rtl w:val="0"/>
        </w:rPr>
      </w:r>
    </w:p>
    <w:p w:rsidR="00000000" w:rsidDel="00000000" w:rsidP="00000000" w:rsidRDefault="00000000" w:rsidRPr="00000000" w14:paraId="00000044">
      <w:pPr>
        <w:rPr>
          <w:color w:val="595959"/>
          <w:sz w:val="24"/>
          <w:szCs w:val="24"/>
        </w:rPr>
      </w:pPr>
      <w:r w:rsidDel="00000000" w:rsidR="00000000" w:rsidRPr="00000000">
        <w:rPr>
          <w:rtl w:val="0"/>
        </w:rPr>
      </w:r>
    </w:p>
    <w:p w:rsidR="00000000" w:rsidDel="00000000" w:rsidP="00000000" w:rsidRDefault="00000000" w:rsidRPr="00000000" w14:paraId="00000045">
      <w:pPr>
        <w:rPr>
          <w:color w:val="595959"/>
          <w:sz w:val="24"/>
          <w:szCs w:val="24"/>
        </w:rPr>
      </w:pPr>
      <w:r w:rsidDel="00000000" w:rsidR="00000000" w:rsidRPr="00000000">
        <w:rPr>
          <w:rtl w:val="0"/>
        </w:rPr>
      </w:r>
    </w:p>
    <w:p w:rsidR="00000000" w:rsidDel="00000000" w:rsidP="00000000" w:rsidRDefault="00000000" w:rsidRPr="00000000" w14:paraId="00000046">
      <w:pPr>
        <w:rPr>
          <w:color w:val="595959"/>
          <w:sz w:val="24"/>
          <w:szCs w:val="24"/>
        </w:rPr>
      </w:pPr>
      <w:r w:rsidDel="00000000" w:rsidR="00000000" w:rsidRPr="00000000">
        <w:rPr>
          <w:rtl w:val="0"/>
        </w:rPr>
      </w:r>
    </w:p>
    <w:p w:rsidR="00000000" w:rsidDel="00000000" w:rsidP="00000000" w:rsidRDefault="00000000" w:rsidRPr="00000000" w14:paraId="00000047">
      <w:pPr>
        <w:rPr>
          <w:color w:val="595959"/>
          <w:sz w:val="24"/>
          <w:szCs w:val="24"/>
        </w:rPr>
      </w:pPr>
      <w:r w:rsidDel="00000000" w:rsidR="00000000" w:rsidRPr="00000000">
        <w:rPr>
          <w:rtl w:val="0"/>
        </w:rPr>
      </w:r>
    </w:p>
    <w:p w:rsidR="00000000" w:rsidDel="00000000" w:rsidP="00000000" w:rsidRDefault="00000000" w:rsidRPr="00000000" w14:paraId="00000048">
      <w:pPr>
        <w:rPr>
          <w:color w:val="595959"/>
          <w:sz w:val="24"/>
          <w:szCs w:val="24"/>
        </w:rPr>
      </w:pPr>
      <w:r w:rsidDel="00000000" w:rsidR="00000000" w:rsidRPr="00000000">
        <w:rPr>
          <w:rtl w:val="0"/>
        </w:rPr>
      </w:r>
    </w:p>
    <w:p w:rsidR="00000000" w:rsidDel="00000000" w:rsidP="00000000" w:rsidRDefault="00000000" w:rsidRPr="00000000" w14:paraId="00000049">
      <w:pPr>
        <w:rPr>
          <w:color w:val="595959"/>
          <w:sz w:val="24"/>
          <w:szCs w:val="24"/>
        </w:rPr>
      </w:pPr>
      <w:r w:rsidDel="00000000" w:rsidR="00000000" w:rsidRPr="00000000">
        <w:rPr>
          <w:rtl w:val="0"/>
        </w:rPr>
      </w:r>
    </w:p>
    <w:p w:rsidR="00000000" w:rsidDel="00000000" w:rsidP="00000000" w:rsidRDefault="00000000" w:rsidRPr="00000000" w14:paraId="0000004A">
      <w:pPr>
        <w:rPr>
          <w:color w:val="595959"/>
          <w:sz w:val="24"/>
          <w:szCs w:val="24"/>
        </w:rPr>
      </w:pPr>
      <w:r w:rsidDel="00000000" w:rsidR="00000000" w:rsidRPr="00000000">
        <w:rPr>
          <w:rtl w:val="0"/>
        </w:rPr>
      </w:r>
    </w:p>
    <w:p w:rsidR="00000000" w:rsidDel="00000000" w:rsidP="00000000" w:rsidRDefault="00000000" w:rsidRPr="00000000" w14:paraId="0000004B">
      <w:pPr>
        <w:rPr>
          <w:color w:val="595959"/>
          <w:sz w:val="24"/>
          <w:szCs w:val="24"/>
        </w:rPr>
      </w:pPr>
      <w:r w:rsidDel="00000000" w:rsidR="00000000" w:rsidRPr="00000000">
        <w:rPr>
          <w:rtl w:val="0"/>
        </w:rPr>
      </w:r>
    </w:p>
    <w:tbl>
      <w:tblPr>
        <w:tblStyle w:val="Table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r>
        <w:trPr>
          <w:cantSplit w:val="0"/>
          <w:trHeight w:val="1936" w:hRule="atLeast"/>
          <w:tblHeader w:val="0"/>
        </w:trPr>
        <w:tc>
          <w:tcPr>
            <w:vAlign w:val="center"/>
          </w:tcPr>
          <w:p w:rsidR="00000000" w:rsidDel="00000000" w:rsidP="00000000" w:rsidRDefault="00000000" w:rsidRPr="00000000" w14:paraId="0000004E">
            <w:pPr>
              <w:rPr>
                <w:rFonts w:ascii="Calibri" w:cs="Calibri" w:eastAsia="Calibri" w:hAnsi="Calibri"/>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p>
          <w:p w:rsidR="00000000" w:rsidDel="00000000" w:rsidP="00000000" w:rsidRDefault="00000000" w:rsidRPr="00000000" w14:paraId="0000004F">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Uno de los factores clave para facilitar el desarrollo del plan de trabajo ha sido la confianza entre los miembros del equipo y la comunicación. Realizamos reuniones semanales para poder ir dándole seguimiento a los objetivos y requerimientos del proyecto.</w:t>
            </w:r>
          </w:p>
          <w:p w:rsidR="00000000" w:rsidDel="00000000" w:rsidP="00000000" w:rsidRDefault="00000000" w:rsidRPr="00000000" w14:paraId="00000050">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51">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55">
      <w:pPr>
        <w:rPr>
          <w:color w:val="595959"/>
          <w:sz w:val="24"/>
          <w:szCs w:val="24"/>
        </w:rPr>
      </w:pPr>
      <w:r w:rsidDel="00000000" w:rsidR="00000000" w:rsidRPr="00000000">
        <w:rPr>
          <w:rtl w:val="0"/>
        </w:rPr>
      </w:r>
    </w:p>
    <w:p w:rsidR="00000000" w:rsidDel="00000000" w:rsidP="00000000" w:rsidRDefault="00000000" w:rsidRPr="00000000" w14:paraId="00000056">
      <w:pPr>
        <w:rPr>
          <w:color w:val="595959"/>
          <w:sz w:val="24"/>
          <w:szCs w:val="24"/>
        </w:rPr>
      </w:pPr>
      <w:r w:rsidDel="00000000" w:rsidR="00000000" w:rsidRPr="00000000">
        <w:rPr>
          <w:rtl w:val="0"/>
        </w:rPr>
      </w:r>
    </w:p>
    <w:tbl>
      <w:tblPr>
        <w:tblStyle w:val="Table4"/>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5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Actividades ajustadas o eliminadas:</w:t>
            </w:r>
          </w:p>
          <w:p w:rsidR="00000000" w:rsidDel="00000000" w:rsidP="00000000" w:rsidRDefault="00000000" w:rsidRPr="00000000" w14:paraId="00000058">
            <w:pPr>
              <w:jc w:val="both"/>
              <w:rPr>
                <w:rFonts w:ascii="Calibri" w:cs="Calibri" w:eastAsia="Calibri" w:hAnsi="Calibri"/>
                <w:i w:val="1"/>
                <w:color w:val="c00000"/>
                <w:sz w:val="20"/>
                <w:szCs w:val="20"/>
              </w:rPr>
            </w:pPr>
            <w:r w:rsidDel="00000000" w:rsidR="00000000" w:rsidRPr="00000000">
              <w:rPr>
                <w:rFonts w:ascii="Calibri" w:cs="Calibri" w:eastAsia="Calibri" w:hAnsi="Calibri"/>
                <w:color w:val="1f3864"/>
                <w:rtl w:val="0"/>
              </w:rPr>
              <w:t xml:space="preserve"> </w:t>
            </w:r>
            <w:r w:rsidDel="00000000" w:rsidR="00000000" w:rsidRPr="00000000">
              <w:rPr>
                <w:rFonts w:ascii="Calibri" w:cs="Calibri" w:eastAsia="Calibri" w:hAnsi="Calibri"/>
                <w:i w:val="1"/>
                <w:color w:val="548dd4"/>
                <w:sz w:val="20"/>
                <w:szCs w:val="20"/>
                <w:rtl w:val="0"/>
              </w:rPr>
              <w:t xml:space="preserve"> Las actividades que fueron ajustadas fueron las de foros y encuestas, ya que estas al ser ingresadas ya casi terminando la planificación del proyecto tuvieron que ser diseñadas y ajustadas de manera más simple, aparte no tenemos actividades que fueron eliminadas o que planeamos eliminar.</w:t>
            </w:r>
            <w:r w:rsidDel="00000000" w:rsidR="00000000" w:rsidRPr="00000000">
              <w:rPr>
                <w:rtl w:val="0"/>
              </w:rPr>
            </w:r>
          </w:p>
          <w:p w:rsidR="00000000" w:rsidDel="00000000" w:rsidP="00000000" w:rsidRDefault="00000000" w:rsidRPr="00000000" w14:paraId="00000059">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5E">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F">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0">
            <w:pPr>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Si bien no tenemos ninguna actividad retrasada ya que vamos de acuerdo al tiempo estimado que tenemos en el sprint planning, aún nos faltan unas funciones en algunos módulos. Próximamente iniciaremos con el desarrollo de estos.</w:t>
            </w:r>
          </w:p>
          <w:p w:rsidR="00000000" w:rsidDel="00000000" w:rsidP="00000000" w:rsidRDefault="00000000" w:rsidRPr="00000000" w14:paraId="00000061">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6"/>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6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3309E"/>
    <w:pPr>
      <w:spacing w:after="160" w:line="259" w:lineRule="auto"/>
    </w:pPr>
    <w:rPr>
      <w:sz w:val="22"/>
      <w:szCs w:val="22"/>
    </w:rPr>
  </w:style>
  <w:style w:type="paragraph" w:styleId="Ttulo3">
    <w:name w:val="heading 3"/>
    <w:basedOn w:val="Normal"/>
    <w:next w:val="Normal"/>
    <w:link w:val="Ttulo3Car"/>
    <w:uiPriority w:val="9"/>
    <w:unhideWhenUsed w:val="1"/>
    <w:qFormat w:val="1"/>
    <w:rsid w:val="0003309E"/>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character" w:styleId="Hipervnculo">
    <w:name w:val="Hyperlink"/>
    <w:basedOn w:val="Fuentedeprrafopredeter"/>
    <w:uiPriority w:val="99"/>
    <w:unhideWhenUsed w:val="1"/>
    <w:rsid w:val="00F82B07"/>
    <w:rPr>
      <w:color w:val="0563c1" w:themeColor="hyperlink"/>
      <w:u w:val="single"/>
    </w:rPr>
  </w:style>
  <w:style w:type="character" w:styleId="Mencinsinresolver">
    <w:name w:val="Unresolved Mention"/>
    <w:basedOn w:val="Fuentedeprrafopredeter"/>
    <w:uiPriority w:val="99"/>
    <w:semiHidden w:val="1"/>
    <w:unhideWhenUsed w:val="1"/>
    <w:rsid w:val="00F82B07"/>
    <w:rPr>
      <w:color w:val="605e5c"/>
      <w:shd w:color="auto" w:fill="e1dfdd" w:val="clear"/>
    </w:rPr>
  </w:style>
  <w:style w:type="paragraph" w:styleId="NormalWeb">
    <w:name w:val="Normal (Web)"/>
    <w:basedOn w:val="Normal"/>
    <w:uiPriority w:val="99"/>
    <w:semiHidden w:val="1"/>
    <w:unhideWhenUsed w:val="1"/>
    <w:rsid w:val="00F82B07"/>
    <w:rPr>
      <w:rFonts w:ascii="Times New Roman" w:cs="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https://trello.com/b/4bIWzhpz/sprint-2" TargetMode="External"/><Relationship Id="rId9" Type="http://schemas.openxmlformats.org/officeDocument/2006/relationships/hyperlink" Target="https://github.com/MatiasVeliz777/Poryecto-APT-MMM-Grupo-20.g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Em9UbgKOv9I9noUF4yRo4vw0vg==">CgMxLjA4AHIhMUpPemhXWHlDekNxTUJRalI5UVBTV3pJcHVWV09YcVh0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2024-10-19T02:33:00Z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