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12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29);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31);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27 y 46).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 – 28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29 – 34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35 – 43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44 – 48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 / Figuras 2 y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Figura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15).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0"/>
        <w:jc w:val="center"/>
      </w:pPr>
      <w:r>
        <w:drawing>
          <wp:inline distT="0" distB="0" distL="0" distR="0">
            <wp:extent cx="11096625" cy="7772400"/>
            <wp:effectExtent t="0" r="0" b="0" l="0"/>
            <wp:docPr id="1" name="esquema_gener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662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sectPr>
          <w:headerReference w:type="default" r:id="rId9"/>
          <w:footerReference w:type="default" r:id="rId10"/>
          <w:type w:val="nextPage"/>
          <w:pgSz w:w="23811" w:h="16838" w:orient="landscape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95600"/>
            <wp:effectExtent t="0" r="0" b="0" l="0"/>
            <wp:docPr id="1" name="detalle_tablero_excitacion.png" descr="Figura 2: Detalle del tablero de excitación (conexiones internas)" title="Figura 2: Detalle del tablero de excitación (conexiones intern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Detalle del tablero de excitación (conexiones internas)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676650"/>
            <wp:effectExtent t="0" r="0" b="0" l="0"/>
            <wp:docPr id="1" name="detalle_borneras.png" descr="Figura 3: Ampliación de las borneras EXCITATION y AUX (numeración de bornes)" title="Figura 3: Ampliación de las borneras EXCITATION y AUX (numeración de born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Ampliación de las borneras EXCITATION y AUX (numeración de bornes)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35 a 42 se repiten para cada ranura a inspeccionar. El paso 43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31.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35.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11"/>
      <w:footerReference w:type="default" r:id="rId12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8543"/>
      <w:gridCol w:w="3000"/>
    </w:tblGrid>
    <w:tr>
      <w:tc>
        <w:tcPr>
          <w:tcW w:type="dxa" w:w="185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15805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1580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dd24d1eb14e2954fbe164d2c43a474802eff249a.png"/><Relationship Id="rId14" Type="http://schemas.openxmlformats.org/officeDocument/2006/relationships/image" Target="media/06afec88290561af00ee980ddcbf8d0aeb533b76.png"/><Relationship Id="rId15" Type="http://schemas.openxmlformats.org/officeDocument/2006/relationships/image" Target="media/b2c3ca5da85ced1931431956c4e0c2828e8c117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3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2026-10-28T18:26:01.644Z</dcterms:created>
  <dcterms:modified xsi:type="dcterms:W3CDTF">2026-10-28T18:26:01.645Z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