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INSPECCIÓN ROBOTIZADA GRIS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Inspección visual, EL CID y WTT en el entrehierro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la metodología para ejecutar la inspección robotizada del entrehierro de generadores de rotor cilíndrico mediante el sistema GRIS, asegurando la seguridad del personal y del equipo, la calidad de los datos adquiridos y la trazabilidad de los resultados.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Aplica exclusivamente a la inspección robotizada en el entrehierro de generadores de rotor cilíndrico </w:t>
      </w:r>
      <w:r>
        <w:rPr>
          <w:b/>
          <w:bCs/>
        </w:rPr>
        <w:t xml:space="preserve">con el rotor montado</w:t>
      </w:r>
      <w:r>
        <w:t xml:space="preserve">, que comprende una o más de las siguientes tareas, según lo acordado en el servicio:</w:t>
      </w:r>
    </w:p>
    <w:p>
      <w:pPr>
        <w:spacing w:after="100" w:line="264"/>
        <w:jc w:val="both"/>
      </w:pPr>
      <w:r>
        <w:rPr>
          <w:b/>
          <w:bCs/>
        </w:rPr>
        <w:t xml:space="preserve">a)</w:t>
      </w:r>
      <w:r>
        <w:t xml:space="preserve"> Inspección visual del estator (ranuras, cuñas y canales de ventilación).</w:t>
      </w:r>
    </w:p>
    <w:p>
      <w:pPr>
        <w:spacing w:after="100" w:line="264"/>
        <w:jc w:val="both"/>
      </w:pPr>
      <w:r>
        <w:rPr>
          <w:b/>
          <w:bCs/>
        </w:rPr>
        <w:t xml:space="preserve">b)</w:t>
      </w:r>
      <w:r>
        <w:t xml:space="preserve"> Ensayo EL CID del núcleo estatórico.</w:t>
      </w:r>
    </w:p>
    <w:p>
      <w:pPr>
        <w:spacing w:after="100" w:line="264"/>
        <w:jc w:val="both"/>
      </w:pPr>
      <w:r>
        <w:rPr>
          <w:b/>
          <w:bCs/>
        </w:rPr>
        <w:t xml:space="preserve">c)</w:t>
      </w:r>
      <w:r>
        <w:t xml:space="preserve"> Ensayo WTT de ajuste de cuñas del estator.</w:t>
      </w:r>
    </w:p>
    <w:p>
      <w:pPr>
        <w:spacing w:after="100" w:line="264"/>
        <w:jc w:val="both"/>
      </w:pPr>
      <w:r>
        <w:t xml:space="preserve">Este documento es el procedimiento general de la inspección. Los aspectos técnicos de cada tarea se desarrollan en los documentos asociados indicados en el apartado 2.2.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RIESGOS PRINCIPALES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DOCUMENTOS ASOCIADOS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SECUENCIA GENERAL Y EQUIPAMIENTO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SEGURIDAD Y PERMISOS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2.5 PREPARACIÓN TÉCNICA PREVIA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2.6 PREPARACIÓN DEL ÁREA Y CONVENCIONES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2.7 MONTAJE DE LA EXCITACIÓN DEL NÚCLEO</w:t>
      </w:r>
      <w:r>
        <w:rPr>
          <w:sz w:val="19"/>
        </w:rPr>
        <w:tab/>
        <w:t>8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2.8 CONFIGURACIÓN Y MONTAJE DEL SISTEMA GRIS</w:t>
      </w:r>
      <w:r>
        <w:rPr>
          <w:sz w:val="19"/>
        </w:rPr>
        <w:tab/>
        <w:t>8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2.9 RECONOCIMIENTO Y CALIBRACIÓN</w:t>
      </w:r>
      <w:r>
        <w:rPr>
          <w:sz w:val="19"/>
        </w:rPr>
        <w:tab/>
        <w:t>11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2.10 INSPECCIÓN POR RANURA</w:t>
      </w:r>
      <w:r>
        <w:rPr>
          <w:sz w:val="19"/>
        </w:rPr>
        <w:tab/>
        <w:t>11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2.11 CIERRE: DATOS, DESMONTAJE E INFORME</w:t>
      </w:r>
      <w:r>
        <w:rPr>
          <w:sz w:val="19"/>
        </w:rPr>
        <w:tab/>
        <w:t>12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13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GRIS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 inspección robotizada de Mecanálisis para el entrehierro de generadores: robot, rampa, control box y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de posicionamiento tangencial (TPD, Tangential Positioning Device). Ubica el robot sobre la ranura a inspeccionar y permite el avance angular entre ranuras.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Caja de control que alimenta y comanda 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del ensayo EL CID (DAQ), con entradas de captor, posición axial y corriente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detección electromagnética de imperfecciones del núcleo (Electromagnetic Core Imperfection Detection). Se realiza excitando el núcleo a un flujo reducido y midiendo con captor Chattock.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WTT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ajuste de cuñas (Wedge Tightness Test). Verifica el ajuste e integridad de las cuñas del estator.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 Chattock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montado en el robot que mide la corriente de falla Iq.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alojado en una ranura que permite medir la tensión por espira y generar la falla controlada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circuito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donde se conectan en serie los hilos del cable de excitación y el circuito de la espira auxiliar.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Gota de resina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Protuberancia de resina sobre la superficie del estator (resin drip) que puede dificultar el paso o la adherencia del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Análisis de Trabajo Seguro.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PMS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Punto muerto superior (Top Dead Centre, TDC).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/ NDE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Drive End / Non-Drive End: lado acople / lado opuesto al acople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pStyle w:val="Heading2"/>
        <w:keepNext/>
        <w:spacing w:after="100" w:before="220"/>
      </w:pPr>
      <w:r>
        <w:t xml:space="preserve">2.1 RIESGOS PRINCIPALES</w:t>
      </w:r>
    </w:p>
    <w:p>
      <w:pPr>
        <w:spacing w:after="100" w:line="264"/>
        <w:jc w:val="both"/>
      </w:pPr>
      <w:r>
        <w:t xml:space="preserve">Antes de iniciar el trabajo, todo el personal debe conocer los siguientes riesgos, que pueden ocasionar accidentes o incidentes, y las medidas de este procedimiento que los controlan. Los riesgos propios de la inspección robotizada se toman de la Tabla 4-4 del informe EPRI 3002013612 (2018), «Generator Robotic Inspection and Test Guidelines», en lo que aplica al sistema GRIS: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900"/>
        <w:gridCol w:w="3238"/>
      </w:tblGrid>
      <w:tr>
        <w:trPr>
          <w:cantSplit/>
          <w:tblHeader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Riesgo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Consecuencia posible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Control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adherencia del robot al pasar sobre una gota de resina de gran altura, en especial en la parte superior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 dentro del entrehierro;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Pasada de reconocimiento (paso 31); cuerdas de seguridad con tensión constante.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Salida del robot por el extremo opuesto del núcleo o caída por uno de los extremos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 de avance axial seguro (paso 33); cuerdas de seguridad.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atascado en el entrehierro (gota de resina, pérdida de energía o falla del robot).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Demora de la parada; en el peor caso, abrir el otro extremo del generador.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Recuperación con las cuerdas de seguridad (paso 27) y el cable del robot.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Desprendimiento de piezas del robot dentro del generador.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Pieza suelta dentro de la máquina; daño a sus componentes si se pone en servicio.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residual evaluado en 00503-00-ZIT003 (todas las posiciones: bajo o muy bajo). Verificación pre y post-ensayo con 00503-00-ZRQ001 (pasos 29 y 48).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Falla del robot durante el ensayo.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Demora de la inspección.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 completo (Tabla 1).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Fatiga del operador.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Error de operación: caída del robot, salida por el extremo o datos erróneos.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menos dos operadores calificados y pausas regulares (paso 8).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Resultados de ensayo erróneos por error del operador, del equipo o de la calibración.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Extracción innecesaria del rotor o falla no detectada.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Calibración según 00503-00-EPG002 – Protocolo 2; revisión de datos y repetición de zonas dudosas (paso 47); análisis por un ingeniero con experiencia.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Hallazgo de una falla grave (por ejemplo, cuñas flojas o punto caliente en el núcleo).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Necesidad de extraer el rotor y extensión de la parada.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Comunicación inmediata al Cliente (paso 43); realizar la inspección lo antes posible dentro de la parada.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 en desarrollo; ficha del Variac con contactos macho expuestos.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 operar ni manipular el tablero con tensión; conectar el Variac a la red solo con la ficha ya conectada (paso 17).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eléctrico: equipos alimentados en 220 V CA y arrollamiento de excitación energizado.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diferencial; desenergizar en pausas e intervenciones; puesta a tierra única.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Manipulación de la rampa con esfuerzos elevados en posiciones incómodas.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Golpes, caídas y cortes.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EPP; rieles limados y sin rebabas.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DOCUMENTOS ASOCIADOS</w:t>
      </w:r>
    </w:p>
    <w:p>
      <w:pPr>
        <w:spacing w:after="100" w:line="264"/>
        <w:jc w:val="both"/>
      </w:pPr>
      <w:r>
        <w:t xml:space="preserve">Este procedimiento establece la secuencia general de la inspección y remite a los siguientes documentos para el detalle técnico: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Protocolos de ensayo EL CID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1: excitación del núcleo. Protocolo 2: calibración. Protocolo 3: operación de ELCSoft.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 – Manual de uso del software GRIS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Operación del software GRIS: configuración del robot y de la rampa, movimiento, cámaras, ensayo de ajuste de cuñas (WTT) y almacenamiento de los datos.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00503-00-ZIT003 – Residual Part Detachment Risk Assessment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Evaluación del riesgo residual de desprendimiento de 22 posiciones del robot GRIS.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– Inspection Detachment Checklist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pre y post-ensayo de las 22 posiciones evaluadas.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SECUENCIA GENERAL Y EQUIPAMIENTO</w:t>
      </w:r>
    </w:p>
    <w:p>
      <w:pPr>
        <w:spacing w:after="100" w:line="264"/>
        <w:jc w:val="both"/>
      </w:pPr>
      <w:r>
        <w:t xml:space="preserve">La inspección se desarrolla en las etapas indicadas a continuación. Los pasos se numeran en forma correlativa y deben ejecutarse en el orden establecido.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1400"/>
        <w:gridCol w:w="3600"/>
      </w:tblGrid>
      <w:tr>
        <w:trPr>
          <w:cantSplit/>
          <w:tblHeader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Pasos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 de referencia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2.4 Seguridad y permisos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 – 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 / requisitos del Cliente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2.5 Preparación técnica previa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5 – 10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2.6 Preparación del área y convenciones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11 – 15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 Montaje de la excitación del núcleo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16 – 20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2.8 Configuración y montaje del sistema GRIS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21 – 30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00503-00-EPG003 / Figura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2.9 Reconocimiento y calibración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31 – 36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2.10 Inspección por ranura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37 – 45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 / 00503-00-EPG002 – Protocolo 3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2.11 Cierre: datos, desmontaje e informe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46 – 50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1: Equipamiento.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 / observaciones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Sistema GRIS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de inspección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Desplazamiento axial dentro del entrehierro. Porta las cámaras inferiores y laterales, el captor Chattock y el detector WTT.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Rampa: rieles, kit de resortes y extensores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del robot sobre la ranura y avance angular entre ranuras.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guías centrales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Guiado del robot en la ranura según su geometría.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 y cable principal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y control del robot.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Cuerdas de seguridad (3 mm)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Retención del robot ante pérdida de adherencia o caída.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Reemplazo de componentes en sitio.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y WTT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 y captor Chattock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corriente de falla Iq. Características técnicas en 00503-00-EPG002 – Protocolo 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del circuito de excitación (salida 0–250 V).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Bornera EXCITATION para conectar en serie los hilos del cable de excitación y salida de la corriente de magnetización al tablero EL CID; bornera AUXILIAR con resistencias de calibración, llave del circuito y fichas banana para medir la tensión por espira (00503-00-EPG002 – Protocolo 2).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excitación de 5 hilos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de excitación del núcleo, conectadas en serie en el tablero de excitación.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espira auxiliar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y calibración.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puesta a tierra (verde/amarillo)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 única desde el estator (00503-00-EPG002 – Protocolo 1).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Detector WTT y bloque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del ajuste de cuñas.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Instrumentos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Multímetro y pinza amperométrica (UNI-T)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(fichas banana del tablero de excitación) y de la corriente en la espira auxiliar.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Inclinómetro digital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 la rampa.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Calibre y cinta 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los parámetros geométricos de la máquina.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Informática y conexiones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del robot (software GRIS), conectada al control box por USB y Ethernet.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EL CID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Adquisición del ensayo EL CID (ELCSoft), conectada al tablero EL CID por USB.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Cables USB, Ethernet, BNC y de alimentación; regletas de enchufes y adaptadores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Interconexión y alimentación de los equipos según el esquema de conexiones.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Consumibles y herramientas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Cintas: duct tape, de papel y de poliimida; marcadores de pintura; precintos; pasacables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de la rampa, identificación de ranuras y tendido de cables.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Herramientas de mano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Juego de llaves Allen y fijas, destornilladores, pinzas, alicates, cutter, sierra, limas, soldador y tubos termocontraíbles.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Linterna y linterna frontal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Iluminación del entrehierro y de los extremos del estator.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SEGURIDAD Y PERMISOS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Asistir a la inducción de seguridad del sitio y revisar la evaluación de riesgos del Cliente.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 del Cliente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el permiso de trabajo y el permiso de aislamiento/bloqueo. El Cliente debe verificar la ausencia de tensión antes de iniciar cualquier tarea.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Confeccionar el ATS considerando los riesgos del apartado 2.1 y revisarlo con todo el personal involucrado. Utilizar como mínimo el EPP especificado y el adicional que requieran las condiciones del sitio.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Vallar el área de trabajo y colocar carteles que indiquen «Ensayo eléctrico en curso».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Reglas permanentes: </w:t>
            </w:r>
            <w:r>
              <w:t xml:space="preserve">desenergizar el arrollamiento de excitación durante pausas, descansos y ante cualquier intervención mecánica sobre el sistema. Respetar el esquema de puesta a tierra única definido en 00503-00-EPG002 – Protocolo 1.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2.5 PREPARACIÓN TÉCNICA PREVIA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los ensayos a realizar: inspección visual, EL CID y/o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del servicio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los datos de la máquina: número de serie, datos de placa, dimensiones principales, número de ranuras, longitud axial del núcleo, diámetro y entrehierro disponibles, y datos para el cálculo de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00503-00-EPG002, apartado 2.4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la excitación del núcleo (tensión por espira, número de espiras, tensión y corriente del Variac y sección del conductor) y registrarla en RME-ELC-01, o solicitarla a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00503-00-EPG002, apartado 2.4 / RME-ELC-01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Asignar al menos dos operadores calificados para el ensayo y planificar pausas regulares.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el kit de repuestos GRIS esté completo.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Confirmar la disponibilidad de alimentación para la PC GRIS, la PC EL CID, el control box, el tablero EL CID y el Variac. Verificar la protección diferencial.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2.6 PREPARACIÓN DEL ÁREA Y CONVENCIONES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Preparar un área de trabajo despejada o un banco en un extremo del generador, con visibilidad de la pantalla del sistema desde el interior del estator o desde el puesto de operación.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al menos un extremo del rotor esté aislado de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las convenciones de referencia indicadas en la Tabla 2 y registrarlas antes de iniciar el ensayo.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Identificar las ranuras con cinta o marcas visibles, como mínimo cada cinco ranuras. Reforzar la identificación en la ranura inicial, en las ranuras de control y en los sectores de cambio de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no existan lazos conductores cerrados alrededor del núcleo que puedan afectar la excitación del EL CID.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2: Convenciones de referencia.</w:t>
      </w:r>
      <w:r>
        <w:t xml:space="preserve"> Se acuerdan con el Cliente; cuando no exista una convención previa se aplica el criterio indicado.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Convención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Criterio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1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la ranura ubicada en el punto muerto superior (PMS).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numeración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sentido horario visto desde el lado DE.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avance angular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creciente de la numeración de ranuras (ELCSoft incrementa el número de ranura de a una unidad).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Lado de ingreso del robot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o NDE, según la accesibilidad de la máquina.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Cero axial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Borde del núcleo del lado de ingreso del robot. Las posiciones axiales crecen hacia el extremo opuesto.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2.7 MONTAJE DE LA EXCITACIÓN DEL NÚCLEO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cable de excitación de 5 hilos a través del entrehierro y conectar sus extremos a la bornera EXCITATION del tablero de excitación, haciendo coincidir números y colores, de modo que las espiras queden en serie.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 / Figura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 el Variac desconectado de la red, conectar su ficha al tablero de excitación. Recién entonces conectar el Variac a la red. Para desconectar, seguir el orden inverso: primero desconectar el Variac de la red y luego la ficha.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 / Figura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Ubicar inicialmente el arrollamiento a 120° de la primera ranura a inspeccionar, en sentido opuesto al avance angular previsto.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Planificar la reubicación del arrollamiento cada 120° de avance angular, de modo que durante el ensayo nunca quede a menos de 120° de la ranura inspeccionada.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45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 espira auxiliar en la primera ranura a inspeccionar o en la ranura definida por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el tablero de excitación se encuentra en desarrollo. No operarlo ni manipularlo con tensión. La ficha que viene del Variac queda con los contactos macho expuestos: nunca manipularla con el Variac conectado a la red (paso 17).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2.8 CONFIGURACIÓN Y MONTAJE DEL SISTEMA GRIS</w:t>
      </w:r>
    </w:p>
    <w:p>
      <w:pPr>
        <w:spacing w:after="100" w:line="264"/>
        <w:jc w:val="both"/>
      </w:pPr>
      <w:r>
        <w:t xml:space="preserve">Las conexiones se realizan según el esquema general de la Figura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Ingresar en el software GRIS los parámetros geométricos medidos y obtener los valores de ajuste del robot y de la rampa.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4.2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Cortar los rieles de la rampa a la longitud requerida. Limar los bordes y eliminar rebabas.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 rampa con los valores obtenidos para posicionar tangencialmente el robot sobre la ranura a inspeccionar.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4.2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Proteger con cinta (duct tape) las zonas de contacto de la rampa con el cuerpo del rotor y, cuando corresponda, el trinquete.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las cámaras inferiores, las cámaras laterales y el captor Chattock según la geometría de la ranura y del entrehierro. Instalar las guías centrales adecuadas, dejando una holgura recomendada de 1 a 2 mm.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las conexiones de la Figura 1: arnés del robot al control box (cable principal) y al tablero EL CID (señal del captor); control box al tablero EL CID (señal de posición); PC GRIS al control box (USB y Ethernet); PC EL CID al tablero EL CID (USB); tablero de excitación (Variac, cable de 5 hilos, espira auxiliar y salida al tablero EL CID) y alimentaciones desde la red (regleta de enchufes), respetando el esquema de puesta a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Figura 1 / 00503-00-EPG002 – Protocolo 1 / 00503-00-EPG003, apartado 3.1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las cuerdas de seguridad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en ELCSoft los parámetros del ensayo y el paso de registro EL CID (recomendado: 7 mm). Configurar el paso de adquisición automática de fotografías y el paso de muestreo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00503-00-EPG003, apartados 4.4 y 5.3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verificación pre-ensayo de desprendimiento de piezas del robot y registrarla en el checklist antes de introducir 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(Pre-Test)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robot sobre la rampa y verificar que el conjunto ingresa, se posiciona y se desplaza sin interferencias.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4.3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2100" w:right="1134" w:bottom="1700" w:left="1134" w:header="500" w:footer="400" w:gutter="0"/>
          <w:pgNumType/>
          <w:docGrid w:linePitch="360"/>
        </w:sectPr>
      </w:pPr>
    </w:p>
    <w:p>
      <w:pPr>
        <w:keepNext/>
        <w:spacing w:after="60" w:before="0"/>
        <w:jc w:val="center"/>
      </w:pPr>
      <w:r>
        <w:drawing>
          <wp:inline distT="0" distB="0" distL="0" distR="0">
            <wp:extent cx="13468350" cy="7772400"/>
            <wp:effectExtent t="0" r="0" b="0" l="0"/>
            <wp:docPr id="1" name="esquema_general.png" descr="Figura 1: Esquema general de conexiones del sistema GRIS" title="Figura 1: Esquema general de conexiones del sistema G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835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6D8289"/>
          <w:sz w:val="18"/>
          <w:szCs w:val="18"/>
        </w:rPr>
        <w:t xml:space="preserve">Figura 1: Esquema general de conexiones del sistema GRIS</w:t>
      </w:r>
    </w:p>
    <w:p>
      <w:pPr>
        <w:sectPr>
          <w:headerReference w:type="default" r:id="rId9"/>
          <w:footerReference w:type="default" r:id="rId10"/>
          <w:type w:val="nextPage"/>
          <w:pgSz w:w="23811" w:h="16838" w:orient="landscape"/>
          <w:pgMar w:top="2100" w:right="1134" w:bottom="1700" w:left="1134" w:header="500" w:footer="400" w:gutter="0"/>
          <w:pgNumType/>
          <w:docGrid w:linePitch="360"/>
        </w:sectPr>
      </w:pPr>
    </w:p>
    <w:p>
      <w:pPr>
        <w:pStyle w:val="Heading2"/>
        <w:keepNext/>
        <w:spacing w:after="100" w:before="220"/>
      </w:pPr>
      <w:r>
        <w:t xml:space="preserve">2.9 RECONOCIMIENTO Y CALIBRACIÓN</w:t>
      </w:r>
    </w:p>
    <w:p>
      <w:pPr>
        <w:spacing w:after="100" w:line="264"/>
        <w:jc w:val="both"/>
      </w:pPr>
      <w:r>
        <w:t xml:space="preserve">Se realizan sobre la primera ranura a inspeccionar, antes de iniciar la secuencia completa.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una pasada lenta de reconocimiento con las cámaras para detectar gotas de resina, rebabas, obstáculos o cualquier condición que impida el paso o la adherencia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 / 00503-00-EPG003, apartado 4.3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la ubicación de los límites de cuñas y de las referencias axiales visibles, para referenciar la posición axial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la posición máxima de avance axial seguro y los límites de recorrido del robot dentro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 / 00503-00-EPG003, apartado 4.3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verificaciones funcionales del WTT sobre la misma ranura/cuña: detección, repetibilidad y registro correcto.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5.2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Calibrar el sistema EL CID: elevar gradualmente la tensión de excitación hasta el valor calculado, verificar la tensión por espira, realizar la medición de falla controlada con la espira auxiliar y el robot, y ajustar la constante del captor (KF).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Fijar el foco de las cámaras donde se requiera.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4.4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2.10 INSPECCIÓN POR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Ciclo repetitivo: </w:t>
            </w:r>
            <w:r>
              <w:t xml:space="preserve">los pasos 37 a 44 se repiten para cada ranura a inspeccionar. El paso 45 se ejecuta cuando se alcanza la condición indicada.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Posicionamiento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Posicionar el robot en una posición axial conocida de la ranura, utilizando las cámaras laterales y las referencias físicas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4.3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Establecer el cero de posición axial en el software antes de iniciar el avance de medición.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 / 00503-00-EPG002 – Protocolo 3 / 00503-00-EPG003, apartado 4.3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Durante todo movimiento del robot, un operador acompaña el cable y las cuerdas de seguridad manteniendo una tensión constante, para evitar atrapamientos y que el robot los pise.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(avance)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Avanzar axialmente a velocidad constante (recomendada: 50 mm/s) registrando el EL CID, sin superar el límite de avance seguro definido en el paso 33. Activar las cámaras laterales y monitorearlas junto con las demás para detectar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00503-00-EPG003, apartado 4.3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Controlar periódicamente la tensión de excitación mediante la medición del sistema y la espira auxiliar.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WTT e inspección visual (retroceso)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axialmente registrando el WTT de las cuñas. Durante el retroceso, activar las cámaras inferiores e inspeccionar los canales de ventilación.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apartados 5.3 y 5.4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Comunicar en forma inmediata toda indicación de falla (EL CID, WTT o visual) al ingeniero de generadores a cargo y al Cliente, para que pueda planificar, si corresponde, la extracción del rotor.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Avance angular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Desplazar la rampa a la ranura siguiente, verificar la alineación y repetir desde el paso 37.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4.3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de que el arrollamiento de excitación quede a menos de 120° de la ranura inspeccionada: detener, desenergizar, reubicar el arrollamiento y verificar nuevamente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Situaciones durante el ensayo.</w:t>
      </w:r>
      <w:r>
        <w:t xml:space="preserve"> Ante las siguientes situaciones se debe proceder como se indica: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Detención del robot durante la medición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aproximadamente 20 mm antes de reanudar el avance.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Lectura EL CID anómala o inesperada.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Repetir la zona afectada y confirmar que la excitación y la posición sean correctas.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o evento que afecte la calidad del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los datos de la ranura y repetirla.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WTT compatible con cuña floja.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 barrido adicional con paso menor sobre la zona de la indicación.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durante el WTT.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medición WTT en una segunda pasada de avance.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2.11 CIERRE: DATOS, DESMONTAJE E INFORME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los datos periódicamente en las PC y en un segundo dispositivo de almacenamiento.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7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Revisar los datos al finalizar cada sector y al completar el ensayo. Repetir las ranuras o zonas con datos incompletos, ruido, pérdida de posición o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retirar el robot del entrehierro, realizar la verificación post-ensayo y confirmar en el checklist que las cantidades verificadas coinciden con las esperadas. Ante cualquier faltante, informar al Cliente y no devolver la máquina hasta recuperar la pieza.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(Post-Test)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Desmontar el robot, la rampa, el tablero EL CID, el control box, el tablero de excitación, el Variac, el arrollamiento de excitación, la espira auxiliar, las barreras y la cartelería. Limpiar el área y cerrar los permisos.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Emitir el informe de resultados para revisión de Ingeniería, incluyendo: parámetros de excitación, convenciones de referencia, trazabilidad de ranuras, datos EL CID, datos WTT, indicaciones visuales y zonas repetidas.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11"/>
      <w:footerReference w:type="default" r:id="rId12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21543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8543"/>
      <w:gridCol w:w="3000"/>
    </w:tblGrid>
    <w:tr>
      <w:tc>
        <w:tcPr>
          <w:tcW w:type="dxa" w:w="1854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21543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15805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15805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e7da4262cb139b86cb2a89bf9f0265516b86120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er3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00503-00-EPG001 INSPECCIÓN ROBOTIZADA GRIS – Inspección visual, EL CID y WTT en el entrehierro</dc:title>
  <dc:creator>Mecanálisis S.A.</dc:creator>
  <cp:lastModifiedBy>Un-named</cp:lastModifiedBy>
  <cp:revision>1</cp:revision>
  <dcterms:created xsi:type="dcterms:W3CDTF">2026-10-28T19:02:45.888Z</dcterms:created>
  <dcterms:modified xsi:type="dcterms:W3CDTF">2026-10-28T19:02:45.889Z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