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del extremo de la cuerda, formar un seno (bucle) con el chicote (extremo libre).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Rodear el firme (la parte de la cuerda que va al operador) con el chicote.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el chicote por el seno: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el chicote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Repasar el ocho con el chicote: seguir el mismo recorrido de la cuerda, en sentido inverso y siempre paralelo a ella.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Completar el repaso hasta que el chicote salga del nudo junto al firme.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Peinar el nudo (ramales de a pares, paralelos y sin cruzarse) y apretarlo tirando por separado de los cuatro ramales. Correr el repaso hasta dejar un chicote de 3 cm a 5 cm.</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el chicote sale del nudo junto 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del firme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9b6938aaa705dd30003863f4c3889a8b6d96e99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2026-10-28T20:15:36.994Z</dcterms:created>
  <dcterms:modified xsi:type="dcterms:W3CDTF">2026-10-28T20:15:36.994Z</dcterms:modified>
</cp:coreProperties>
</file>

<file path=docProps/custom.xml><?xml version="1.0" encoding="utf-8"?>
<Properties xmlns="http://schemas.openxmlformats.org/officeDocument/2006/custom-properties" xmlns:vt="http://schemas.openxmlformats.org/officeDocument/2006/docPropsVTypes"/>
</file>