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5AAA" w14:textId="7CA6344D" w:rsidR="005B571E" w:rsidRDefault="005B571E" w:rsidP="005B571E">
      <w:pPr>
        <w:jc w:val="right"/>
        <w:rPr>
          <w:rFonts w:cs="Arial"/>
          <w:b/>
          <w:sz w:val="28"/>
          <w:szCs w:val="28"/>
        </w:rPr>
      </w:pPr>
      <w:r>
        <w:rPr>
          <w:rFonts w:cs="Arial"/>
          <w:b/>
          <w:noProof/>
          <w:sz w:val="28"/>
          <w:szCs w:val="28"/>
        </w:rPr>
        <w:drawing>
          <wp:inline distT="0" distB="0" distL="0" distR="0" wp14:anchorId="762A52F1" wp14:editId="76A2350A">
            <wp:extent cx="1907986" cy="776288"/>
            <wp:effectExtent l="0" t="0" r="0" b="5080"/>
            <wp:docPr id="7700766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5985" cy="787680"/>
                    </a:xfrm>
                    <a:prstGeom prst="rect">
                      <a:avLst/>
                    </a:prstGeom>
                    <a:noFill/>
                  </pic:spPr>
                </pic:pic>
              </a:graphicData>
            </a:graphic>
          </wp:inline>
        </w:drawing>
      </w:r>
    </w:p>
    <w:p w14:paraId="17E29780" w14:textId="77777777" w:rsidR="005B571E" w:rsidRDefault="005B571E">
      <w:pPr>
        <w:jc w:val="center"/>
        <w:rPr>
          <w:rFonts w:cs="Arial"/>
          <w:b/>
          <w:sz w:val="28"/>
          <w:szCs w:val="28"/>
        </w:rPr>
      </w:pPr>
    </w:p>
    <w:p w14:paraId="022DFF7E" w14:textId="65200166" w:rsidR="00475A1F" w:rsidRPr="005B571E" w:rsidRDefault="00000000">
      <w:pPr>
        <w:jc w:val="center"/>
        <w:rPr>
          <w:rFonts w:cs="Arial"/>
        </w:rPr>
      </w:pPr>
      <w:r w:rsidRPr="005B571E">
        <w:rPr>
          <w:rFonts w:cs="Arial"/>
          <w:b/>
          <w:sz w:val="28"/>
          <w:szCs w:val="28"/>
        </w:rPr>
        <w:t>INFORME</w:t>
      </w:r>
      <w:r w:rsidRPr="005B571E">
        <w:rPr>
          <w:rFonts w:cs="Arial"/>
          <w:b/>
        </w:rPr>
        <w:br/>
        <w:t xml:space="preserve">Detector de </w:t>
      </w:r>
      <w:proofErr w:type="spellStart"/>
      <w:r w:rsidRPr="005B571E">
        <w:rPr>
          <w:rFonts w:cs="Arial"/>
          <w:b/>
        </w:rPr>
        <w:t>fugas</w:t>
      </w:r>
      <w:proofErr w:type="spellEnd"/>
      <w:r w:rsidRPr="005B571E">
        <w:rPr>
          <w:rFonts w:cs="Arial"/>
          <w:b/>
        </w:rPr>
        <w:t xml:space="preserve"> de gas con alerta visual</w:t>
      </w:r>
    </w:p>
    <w:p w14:paraId="39AF3614" w14:textId="77777777" w:rsidR="00475A1F" w:rsidRPr="005B571E" w:rsidRDefault="00000000">
      <w:pPr>
        <w:jc w:val="center"/>
        <w:rPr>
          <w:rFonts w:cs="Arial"/>
        </w:rPr>
      </w:pPr>
      <w:r w:rsidRPr="005B571E">
        <w:rPr>
          <w:rFonts w:cs="Arial"/>
          <w:i/>
        </w:rPr>
        <w:t>TEI201 · Taller de Diseño en Ingeniería</w:t>
      </w:r>
      <w:r w:rsidRPr="005B571E">
        <w:rPr>
          <w:rFonts w:cs="Arial"/>
          <w:i/>
        </w:rPr>
        <w:br/>
        <w:t>Universidad Adolfo Ibáñez</w:t>
      </w:r>
      <w:r w:rsidRPr="005B571E">
        <w:rPr>
          <w:rFonts w:cs="Arial"/>
          <w:i/>
        </w:rPr>
        <w:br/>
        <w:t>Agosto de 2026</w:t>
      </w:r>
    </w:p>
    <w:p w14:paraId="11BA64AE" w14:textId="77777777" w:rsidR="00475A1F" w:rsidRPr="005B571E" w:rsidRDefault="00000000">
      <w:pPr>
        <w:pStyle w:val="Ttulo1"/>
        <w:rPr>
          <w:rFonts w:ascii="Arial" w:hAnsi="Arial" w:cs="Arial"/>
        </w:rPr>
      </w:pPr>
      <w:proofErr w:type="spellStart"/>
      <w:r w:rsidRPr="005B571E">
        <w:rPr>
          <w:rFonts w:ascii="Arial" w:hAnsi="Arial" w:cs="Arial"/>
        </w:rPr>
        <w:t>Índice</w:t>
      </w:r>
      <w:proofErr w:type="spellEnd"/>
    </w:p>
    <w:p w14:paraId="36B50F4C" w14:textId="77777777" w:rsidR="00475A1F" w:rsidRPr="005B571E" w:rsidRDefault="00000000">
      <w:pPr>
        <w:rPr>
          <w:rFonts w:cs="Arial"/>
        </w:rPr>
      </w:pPr>
      <w:r w:rsidRPr="005B571E">
        <w:rPr>
          <w:rFonts w:cs="Arial"/>
        </w:rPr>
        <w:t>1. Introducción</w:t>
      </w:r>
    </w:p>
    <w:p w14:paraId="5B18B744" w14:textId="77777777" w:rsidR="00475A1F" w:rsidRPr="005B571E" w:rsidRDefault="00000000">
      <w:pPr>
        <w:rPr>
          <w:rFonts w:cs="Arial"/>
        </w:rPr>
      </w:pPr>
      <w:r w:rsidRPr="005B571E">
        <w:rPr>
          <w:rFonts w:cs="Arial"/>
        </w:rPr>
        <w:t>2. Descripción del problema</w:t>
      </w:r>
    </w:p>
    <w:p w14:paraId="5E3B91AE" w14:textId="77777777" w:rsidR="00475A1F" w:rsidRPr="005B571E" w:rsidRDefault="00000000">
      <w:pPr>
        <w:rPr>
          <w:rFonts w:cs="Arial"/>
        </w:rPr>
      </w:pPr>
      <w:r w:rsidRPr="005B571E">
        <w:rPr>
          <w:rFonts w:cs="Arial"/>
        </w:rPr>
        <w:t xml:space="preserve">   2.1. ¿Quién?</w:t>
      </w:r>
    </w:p>
    <w:p w14:paraId="2E50A238" w14:textId="77777777" w:rsidR="00475A1F" w:rsidRPr="005B571E" w:rsidRDefault="00000000">
      <w:pPr>
        <w:rPr>
          <w:rFonts w:cs="Arial"/>
        </w:rPr>
      </w:pPr>
      <w:r w:rsidRPr="005B571E">
        <w:rPr>
          <w:rFonts w:cs="Arial"/>
        </w:rPr>
        <w:t xml:space="preserve">   2.2. ¿Qué?</w:t>
      </w:r>
    </w:p>
    <w:p w14:paraId="666C084C" w14:textId="77777777" w:rsidR="00475A1F" w:rsidRPr="005B571E" w:rsidRDefault="00000000">
      <w:pPr>
        <w:rPr>
          <w:rFonts w:cs="Arial"/>
        </w:rPr>
      </w:pPr>
      <w:r w:rsidRPr="005B571E">
        <w:rPr>
          <w:rFonts w:cs="Arial"/>
        </w:rPr>
        <w:t xml:space="preserve">   2.3. ¿Dónde?</w:t>
      </w:r>
    </w:p>
    <w:p w14:paraId="59873029" w14:textId="77777777" w:rsidR="00475A1F" w:rsidRPr="005B571E" w:rsidRDefault="00000000">
      <w:pPr>
        <w:rPr>
          <w:rFonts w:cs="Arial"/>
        </w:rPr>
      </w:pPr>
      <w:r w:rsidRPr="005B571E">
        <w:rPr>
          <w:rFonts w:cs="Arial"/>
        </w:rPr>
        <w:t xml:space="preserve">   2.4. ¿Cuándo?</w:t>
      </w:r>
    </w:p>
    <w:p w14:paraId="324F8BF5" w14:textId="77777777" w:rsidR="00475A1F" w:rsidRPr="005B571E" w:rsidRDefault="00000000">
      <w:pPr>
        <w:rPr>
          <w:rFonts w:cs="Arial"/>
        </w:rPr>
      </w:pPr>
      <w:r w:rsidRPr="005B571E">
        <w:rPr>
          <w:rFonts w:cs="Arial"/>
        </w:rPr>
        <w:t xml:space="preserve">   2.5. ¿Por qué?</w:t>
      </w:r>
    </w:p>
    <w:p w14:paraId="30B90188" w14:textId="77777777" w:rsidR="00475A1F" w:rsidRPr="005B571E" w:rsidRDefault="00000000">
      <w:pPr>
        <w:rPr>
          <w:rFonts w:cs="Arial"/>
        </w:rPr>
      </w:pPr>
      <w:r w:rsidRPr="005B571E">
        <w:rPr>
          <w:rFonts w:cs="Arial"/>
        </w:rPr>
        <w:t xml:space="preserve">   2.6. ¿Cómo?</w:t>
      </w:r>
    </w:p>
    <w:p w14:paraId="447C9BD8" w14:textId="77777777" w:rsidR="00475A1F" w:rsidRPr="005B571E" w:rsidRDefault="00000000">
      <w:pPr>
        <w:rPr>
          <w:rFonts w:cs="Arial"/>
        </w:rPr>
      </w:pPr>
      <w:r w:rsidRPr="005B571E">
        <w:rPr>
          <w:rFonts w:cs="Arial"/>
        </w:rPr>
        <w:t>3. Conexión con los ODS</w:t>
      </w:r>
    </w:p>
    <w:p w14:paraId="7B737459" w14:textId="77777777" w:rsidR="00475A1F" w:rsidRPr="005B571E" w:rsidRDefault="00000000">
      <w:pPr>
        <w:rPr>
          <w:rFonts w:cs="Arial"/>
        </w:rPr>
      </w:pPr>
      <w:r w:rsidRPr="005B571E">
        <w:rPr>
          <w:rFonts w:cs="Arial"/>
        </w:rPr>
        <w:t xml:space="preserve">   3.1. ODS 3: Salud y bienestar</w:t>
      </w:r>
    </w:p>
    <w:p w14:paraId="17437418" w14:textId="77777777" w:rsidR="00475A1F" w:rsidRPr="005B571E" w:rsidRDefault="00000000">
      <w:pPr>
        <w:rPr>
          <w:rFonts w:cs="Arial"/>
        </w:rPr>
      </w:pPr>
      <w:r w:rsidRPr="005B571E">
        <w:rPr>
          <w:rFonts w:cs="Arial"/>
        </w:rPr>
        <w:t xml:space="preserve">   3.2. ODS 11: Ciudades y comunidades sostenibles</w:t>
      </w:r>
    </w:p>
    <w:p w14:paraId="11C976A4" w14:textId="77777777" w:rsidR="00475A1F" w:rsidRPr="005B571E" w:rsidRDefault="00000000">
      <w:pPr>
        <w:rPr>
          <w:rFonts w:cs="Arial"/>
        </w:rPr>
      </w:pPr>
      <w:r w:rsidRPr="005B571E">
        <w:rPr>
          <w:rFonts w:cs="Arial"/>
        </w:rPr>
        <w:t xml:space="preserve">   3.3. Relación entre la problemática y los ODS</w:t>
      </w:r>
    </w:p>
    <w:p w14:paraId="78D934B6" w14:textId="77777777" w:rsidR="00475A1F" w:rsidRPr="005B571E" w:rsidRDefault="00000000">
      <w:pPr>
        <w:rPr>
          <w:rFonts w:cs="Arial"/>
        </w:rPr>
      </w:pPr>
      <w:r w:rsidRPr="005B571E">
        <w:rPr>
          <w:rFonts w:cs="Arial"/>
        </w:rPr>
        <w:t>4. Investigación y análisis</w:t>
      </w:r>
    </w:p>
    <w:p w14:paraId="3FC820BB" w14:textId="77777777" w:rsidR="00475A1F" w:rsidRPr="005B571E" w:rsidRDefault="00000000">
      <w:pPr>
        <w:rPr>
          <w:rFonts w:cs="Arial"/>
        </w:rPr>
      </w:pPr>
      <w:r w:rsidRPr="005B571E">
        <w:rPr>
          <w:rFonts w:cs="Arial"/>
        </w:rPr>
        <w:t xml:space="preserve">   4.1. Información sobre las fugas de gas</w:t>
      </w:r>
    </w:p>
    <w:p w14:paraId="7B9C6E16" w14:textId="77777777" w:rsidR="00475A1F" w:rsidRPr="005B571E" w:rsidRDefault="00000000">
      <w:pPr>
        <w:rPr>
          <w:rFonts w:cs="Arial"/>
        </w:rPr>
      </w:pPr>
      <w:r w:rsidRPr="005B571E">
        <w:rPr>
          <w:rFonts w:cs="Arial"/>
        </w:rPr>
        <w:t xml:space="preserve">   4.2. Datos cuantitativos</w:t>
      </w:r>
    </w:p>
    <w:p w14:paraId="3B383F20" w14:textId="77777777" w:rsidR="00475A1F" w:rsidRPr="005B571E" w:rsidRDefault="00000000">
      <w:pPr>
        <w:rPr>
          <w:rFonts w:cs="Arial"/>
        </w:rPr>
      </w:pPr>
      <w:r w:rsidRPr="005B571E">
        <w:rPr>
          <w:rFonts w:cs="Arial"/>
        </w:rPr>
        <w:t xml:space="preserve">   4.3. Casos reales de accidentes e intoxicaciones</w:t>
      </w:r>
    </w:p>
    <w:p w14:paraId="77DA6F49" w14:textId="77777777" w:rsidR="00475A1F" w:rsidRPr="005B571E" w:rsidRDefault="00000000">
      <w:pPr>
        <w:rPr>
          <w:rFonts w:cs="Arial"/>
        </w:rPr>
      </w:pPr>
      <w:r w:rsidRPr="005B571E">
        <w:rPr>
          <w:rFonts w:cs="Arial"/>
        </w:rPr>
        <w:t xml:space="preserve">   4.4. Situación en Santiago y la Región Metropolitana</w:t>
      </w:r>
    </w:p>
    <w:p w14:paraId="11EC3A5C" w14:textId="77777777" w:rsidR="00475A1F" w:rsidRPr="005B571E" w:rsidRDefault="00000000">
      <w:pPr>
        <w:rPr>
          <w:rFonts w:cs="Arial"/>
        </w:rPr>
      </w:pPr>
      <w:r w:rsidRPr="005B571E">
        <w:rPr>
          <w:rFonts w:cs="Arial"/>
        </w:rPr>
        <w:t xml:space="preserve">   4.5. Soluciones que existen actualmente</w:t>
      </w:r>
    </w:p>
    <w:p w14:paraId="2E879232" w14:textId="77777777" w:rsidR="00475A1F" w:rsidRPr="005B571E" w:rsidRDefault="00000000">
      <w:pPr>
        <w:rPr>
          <w:rFonts w:cs="Arial"/>
        </w:rPr>
      </w:pPr>
      <w:r w:rsidRPr="005B571E">
        <w:rPr>
          <w:rFonts w:cs="Arial"/>
        </w:rPr>
        <w:lastRenderedPageBreak/>
        <w:t>5. Usuarios afectados</w:t>
      </w:r>
    </w:p>
    <w:p w14:paraId="2200598A" w14:textId="77777777" w:rsidR="00475A1F" w:rsidRPr="005B571E" w:rsidRDefault="00000000">
      <w:pPr>
        <w:rPr>
          <w:rFonts w:cs="Arial"/>
        </w:rPr>
      </w:pPr>
      <w:r w:rsidRPr="005B571E">
        <w:rPr>
          <w:rFonts w:cs="Arial"/>
        </w:rPr>
        <w:t xml:space="preserve">   5.1. ¿Quiénes son los usuarios?</w:t>
      </w:r>
    </w:p>
    <w:p w14:paraId="0277C0A7" w14:textId="77777777" w:rsidR="00475A1F" w:rsidRPr="005B571E" w:rsidRDefault="00000000">
      <w:pPr>
        <w:rPr>
          <w:rFonts w:cs="Arial"/>
        </w:rPr>
      </w:pPr>
      <w:r w:rsidRPr="005B571E">
        <w:rPr>
          <w:rFonts w:cs="Arial"/>
        </w:rPr>
        <w:t xml:space="preserve">   5.2. Situaciones de mayor riesgo</w:t>
      </w:r>
    </w:p>
    <w:p w14:paraId="47267F04" w14:textId="77777777" w:rsidR="00475A1F" w:rsidRPr="005B571E" w:rsidRDefault="00000000">
      <w:pPr>
        <w:rPr>
          <w:rFonts w:cs="Arial"/>
        </w:rPr>
      </w:pPr>
      <w:r w:rsidRPr="005B571E">
        <w:rPr>
          <w:rFonts w:cs="Arial"/>
        </w:rPr>
        <w:t xml:space="preserve">   5.3. Resultados de nuestra encuesta</w:t>
      </w:r>
    </w:p>
    <w:p w14:paraId="2AE386B6" w14:textId="77777777" w:rsidR="00475A1F" w:rsidRPr="005B571E" w:rsidRDefault="00000000">
      <w:pPr>
        <w:rPr>
          <w:rFonts w:cs="Arial"/>
        </w:rPr>
      </w:pPr>
      <w:r w:rsidRPr="005B571E">
        <w:rPr>
          <w:rFonts w:cs="Arial"/>
        </w:rPr>
        <w:t xml:space="preserve">   5.4. Análisis de los resultados</w:t>
      </w:r>
    </w:p>
    <w:p w14:paraId="75B3BED1" w14:textId="77777777" w:rsidR="00475A1F" w:rsidRPr="005B571E" w:rsidRDefault="00000000">
      <w:pPr>
        <w:rPr>
          <w:rFonts w:cs="Arial"/>
        </w:rPr>
      </w:pPr>
      <w:r w:rsidRPr="005B571E">
        <w:rPr>
          <w:rFonts w:cs="Arial"/>
        </w:rPr>
        <w:t>6. Nuestra solución</w:t>
      </w:r>
    </w:p>
    <w:p w14:paraId="0BAC5BCE" w14:textId="77777777" w:rsidR="00475A1F" w:rsidRPr="005B571E" w:rsidRDefault="00000000">
      <w:pPr>
        <w:rPr>
          <w:rFonts w:cs="Arial"/>
        </w:rPr>
      </w:pPr>
      <w:r w:rsidRPr="005B571E">
        <w:rPr>
          <w:rFonts w:cs="Arial"/>
        </w:rPr>
        <w:t xml:space="preserve">   6.1. Descripción del detector</w:t>
      </w:r>
    </w:p>
    <w:p w14:paraId="6E4A9552" w14:textId="77777777" w:rsidR="00475A1F" w:rsidRPr="005B571E" w:rsidRDefault="00000000">
      <w:pPr>
        <w:rPr>
          <w:rFonts w:cs="Arial"/>
        </w:rPr>
      </w:pPr>
      <w:r w:rsidRPr="005B571E">
        <w:rPr>
          <w:rFonts w:cs="Arial"/>
        </w:rPr>
        <w:t xml:space="preserve">   6.2. ¿Cómo funcionaría?</w:t>
      </w:r>
    </w:p>
    <w:p w14:paraId="3E4F606D" w14:textId="77777777" w:rsidR="00475A1F" w:rsidRPr="005B571E" w:rsidRDefault="00000000">
      <w:pPr>
        <w:rPr>
          <w:rFonts w:cs="Arial"/>
        </w:rPr>
      </w:pPr>
      <w:r w:rsidRPr="005B571E">
        <w:rPr>
          <w:rFonts w:cs="Arial"/>
        </w:rPr>
        <w:t xml:space="preserve">   6.3. ¿Por qué una alerta visual?</w:t>
      </w:r>
    </w:p>
    <w:p w14:paraId="06331655" w14:textId="77777777" w:rsidR="00475A1F" w:rsidRPr="005B571E" w:rsidRDefault="00000000">
      <w:pPr>
        <w:rPr>
          <w:rFonts w:cs="Arial"/>
        </w:rPr>
      </w:pPr>
      <w:r w:rsidRPr="005B571E">
        <w:rPr>
          <w:rFonts w:cs="Arial"/>
        </w:rPr>
        <w:t xml:space="preserve">   6.4. ¿Cómo responde </w:t>
      </w:r>
      <w:proofErr w:type="gramStart"/>
      <w:r w:rsidRPr="005B571E">
        <w:rPr>
          <w:rFonts w:cs="Arial"/>
        </w:rPr>
        <w:t>al</w:t>
      </w:r>
      <w:proofErr w:type="gramEnd"/>
      <w:r w:rsidRPr="005B571E">
        <w:rPr>
          <w:rFonts w:cs="Arial"/>
        </w:rPr>
        <w:t xml:space="preserve"> problema?</w:t>
      </w:r>
    </w:p>
    <w:p w14:paraId="70EC8175" w14:textId="77777777" w:rsidR="00475A1F" w:rsidRPr="005B571E" w:rsidRDefault="00000000">
      <w:pPr>
        <w:rPr>
          <w:rFonts w:cs="Arial"/>
        </w:rPr>
      </w:pPr>
      <w:r w:rsidRPr="005B571E">
        <w:rPr>
          <w:rFonts w:cs="Arial"/>
        </w:rPr>
        <w:t xml:space="preserve">   6.5. Ventajas y limitaciones</w:t>
      </w:r>
    </w:p>
    <w:p w14:paraId="3C2F69C1" w14:textId="77777777" w:rsidR="00475A1F" w:rsidRPr="005B571E" w:rsidRDefault="00000000">
      <w:pPr>
        <w:rPr>
          <w:rFonts w:cs="Arial"/>
        </w:rPr>
      </w:pPr>
      <w:r w:rsidRPr="005B571E">
        <w:rPr>
          <w:rFonts w:cs="Arial"/>
        </w:rPr>
        <w:t>7. Justificación de la solución</w:t>
      </w:r>
    </w:p>
    <w:p w14:paraId="01F8DB85" w14:textId="77777777" w:rsidR="00475A1F" w:rsidRPr="005B571E" w:rsidRDefault="00000000">
      <w:pPr>
        <w:rPr>
          <w:rFonts w:cs="Arial"/>
        </w:rPr>
      </w:pPr>
      <w:r w:rsidRPr="005B571E">
        <w:rPr>
          <w:rFonts w:cs="Arial"/>
        </w:rPr>
        <w:t xml:space="preserve">   7.1. Relación entre problema y solución</w:t>
      </w:r>
    </w:p>
    <w:p w14:paraId="430A3EF4" w14:textId="77777777" w:rsidR="00475A1F" w:rsidRPr="005B571E" w:rsidRDefault="00000000">
      <w:pPr>
        <w:rPr>
          <w:rFonts w:cs="Arial"/>
        </w:rPr>
      </w:pPr>
      <w:r w:rsidRPr="005B571E">
        <w:rPr>
          <w:rFonts w:cs="Arial"/>
        </w:rPr>
        <w:t xml:space="preserve">   7.2. Evidencia de la encuesta</w:t>
      </w:r>
    </w:p>
    <w:p w14:paraId="7B1DF4F9" w14:textId="77777777" w:rsidR="00475A1F" w:rsidRPr="005B571E" w:rsidRDefault="00000000">
      <w:pPr>
        <w:rPr>
          <w:rFonts w:cs="Arial"/>
        </w:rPr>
      </w:pPr>
      <w:r w:rsidRPr="005B571E">
        <w:rPr>
          <w:rFonts w:cs="Arial"/>
        </w:rPr>
        <w:t xml:space="preserve">   7.3. Diferencia respecto de las alternativas actuales</w:t>
      </w:r>
    </w:p>
    <w:p w14:paraId="474BFF99" w14:textId="77777777" w:rsidR="00475A1F" w:rsidRPr="005B571E" w:rsidRDefault="00000000">
      <w:pPr>
        <w:rPr>
          <w:rFonts w:cs="Arial"/>
        </w:rPr>
      </w:pPr>
      <w:r w:rsidRPr="005B571E">
        <w:rPr>
          <w:rFonts w:cs="Arial"/>
        </w:rPr>
        <w:t>8. Viabilidad</w:t>
      </w:r>
    </w:p>
    <w:p w14:paraId="49997642" w14:textId="77777777" w:rsidR="00475A1F" w:rsidRPr="005B571E" w:rsidRDefault="00000000">
      <w:pPr>
        <w:rPr>
          <w:rFonts w:cs="Arial"/>
        </w:rPr>
      </w:pPr>
      <w:r w:rsidRPr="005B571E">
        <w:rPr>
          <w:rFonts w:cs="Arial"/>
        </w:rPr>
        <w:t xml:space="preserve">   8.1. Viabilidad de la idea</w:t>
      </w:r>
    </w:p>
    <w:p w14:paraId="1F5AAE7A" w14:textId="77777777" w:rsidR="00475A1F" w:rsidRPr="005B571E" w:rsidRDefault="00000000">
      <w:pPr>
        <w:rPr>
          <w:rFonts w:cs="Arial"/>
        </w:rPr>
      </w:pPr>
      <w:r w:rsidRPr="005B571E">
        <w:rPr>
          <w:rFonts w:cs="Arial"/>
        </w:rPr>
        <w:t xml:space="preserve">   8.2. Implementación</w:t>
      </w:r>
    </w:p>
    <w:p w14:paraId="74E43264" w14:textId="77777777" w:rsidR="00475A1F" w:rsidRPr="005B571E" w:rsidRDefault="00000000">
      <w:pPr>
        <w:rPr>
          <w:rFonts w:cs="Arial"/>
        </w:rPr>
      </w:pPr>
      <w:r w:rsidRPr="005B571E">
        <w:rPr>
          <w:rFonts w:cs="Arial"/>
        </w:rPr>
        <w:t xml:space="preserve">   8.3. Consideraciones de seguridad</w:t>
      </w:r>
    </w:p>
    <w:p w14:paraId="716E2FBE" w14:textId="77777777" w:rsidR="00475A1F" w:rsidRPr="005B571E" w:rsidRDefault="00000000">
      <w:pPr>
        <w:rPr>
          <w:rFonts w:cs="Arial"/>
        </w:rPr>
      </w:pPr>
      <w:r w:rsidRPr="005B571E">
        <w:rPr>
          <w:rFonts w:cs="Arial"/>
        </w:rPr>
        <w:t xml:space="preserve">   8.4. Personas y grupos relacionados con el proyecto</w:t>
      </w:r>
    </w:p>
    <w:p w14:paraId="2B2A9153" w14:textId="77777777" w:rsidR="00475A1F" w:rsidRPr="005B571E" w:rsidRDefault="00000000">
      <w:pPr>
        <w:rPr>
          <w:rFonts w:cs="Arial"/>
        </w:rPr>
      </w:pPr>
      <w:r w:rsidRPr="005B571E">
        <w:rPr>
          <w:rFonts w:cs="Arial"/>
        </w:rPr>
        <w:t>9. Posibilidad de ampliar la solución</w:t>
      </w:r>
    </w:p>
    <w:p w14:paraId="1B15D607" w14:textId="77777777" w:rsidR="00475A1F" w:rsidRPr="005B571E" w:rsidRDefault="00000000">
      <w:pPr>
        <w:rPr>
          <w:rFonts w:cs="Arial"/>
        </w:rPr>
      </w:pPr>
      <w:r w:rsidRPr="005B571E">
        <w:rPr>
          <w:rFonts w:cs="Arial"/>
        </w:rPr>
        <w:t xml:space="preserve">   9.1. Distintos espacios del hogar</w:t>
      </w:r>
    </w:p>
    <w:p w14:paraId="2FC078DA" w14:textId="77777777" w:rsidR="00475A1F" w:rsidRPr="005B571E" w:rsidRDefault="00000000">
      <w:pPr>
        <w:rPr>
          <w:rFonts w:cs="Arial"/>
        </w:rPr>
      </w:pPr>
      <w:r w:rsidRPr="005B571E">
        <w:rPr>
          <w:rFonts w:cs="Arial"/>
        </w:rPr>
        <w:t xml:space="preserve">   9.2. Diferentes tipos de viviendas</w:t>
      </w:r>
    </w:p>
    <w:p w14:paraId="05E9006A" w14:textId="77777777" w:rsidR="00475A1F" w:rsidRPr="005B571E" w:rsidRDefault="00000000">
      <w:pPr>
        <w:rPr>
          <w:rFonts w:cs="Arial"/>
        </w:rPr>
      </w:pPr>
      <w:r w:rsidRPr="005B571E">
        <w:rPr>
          <w:rFonts w:cs="Arial"/>
        </w:rPr>
        <w:t xml:space="preserve">   9.3. Posible aplicación en edificios</w:t>
      </w:r>
    </w:p>
    <w:p w14:paraId="56C1A558" w14:textId="77777777" w:rsidR="00475A1F" w:rsidRPr="005B571E" w:rsidRDefault="00000000">
      <w:pPr>
        <w:rPr>
          <w:rFonts w:cs="Arial"/>
        </w:rPr>
      </w:pPr>
      <w:r w:rsidRPr="005B571E">
        <w:rPr>
          <w:rFonts w:cs="Arial"/>
        </w:rPr>
        <w:t>10. Impacto esperado</w:t>
      </w:r>
    </w:p>
    <w:p w14:paraId="5DF0FBB5" w14:textId="77777777" w:rsidR="00475A1F" w:rsidRPr="005B571E" w:rsidRDefault="00000000">
      <w:pPr>
        <w:rPr>
          <w:rFonts w:cs="Arial"/>
        </w:rPr>
      </w:pPr>
      <w:r w:rsidRPr="005B571E">
        <w:rPr>
          <w:rFonts w:cs="Arial"/>
        </w:rPr>
        <w:t xml:space="preserve">   10.1. Impacto en la seguridad</w:t>
      </w:r>
    </w:p>
    <w:p w14:paraId="00F52753" w14:textId="77777777" w:rsidR="00475A1F" w:rsidRPr="005B571E" w:rsidRDefault="00000000">
      <w:pPr>
        <w:rPr>
          <w:rFonts w:cs="Arial"/>
        </w:rPr>
      </w:pPr>
      <w:r w:rsidRPr="005B571E">
        <w:rPr>
          <w:rFonts w:cs="Arial"/>
        </w:rPr>
        <w:t xml:space="preserve">   10.2. Impacto en la salud</w:t>
      </w:r>
    </w:p>
    <w:p w14:paraId="57F24317" w14:textId="77777777" w:rsidR="00475A1F" w:rsidRPr="005B571E" w:rsidRDefault="00000000">
      <w:pPr>
        <w:rPr>
          <w:rFonts w:cs="Arial"/>
        </w:rPr>
      </w:pPr>
      <w:r w:rsidRPr="005B571E">
        <w:rPr>
          <w:rFonts w:cs="Arial"/>
        </w:rPr>
        <w:t xml:space="preserve">   10.3. Aporte a los ODS</w:t>
      </w:r>
    </w:p>
    <w:p w14:paraId="04049C15" w14:textId="77777777" w:rsidR="00475A1F" w:rsidRPr="005B571E" w:rsidRDefault="00000000">
      <w:pPr>
        <w:rPr>
          <w:rFonts w:cs="Arial"/>
        </w:rPr>
      </w:pPr>
      <w:r w:rsidRPr="005B571E">
        <w:rPr>
          <w:rFonts w:cs="Arial"/>
        </w:rPr>
        <w:t>11. Conclusiones</w:t>
      </w:r>
    </w:p>
    <w:p w14:paraId="3FE47E96" w14:textId="03DB120D" w:rsidR="00475A1F" w:rsidRPr="005B571E" w:rsidRDefault="00000000">
      <w:pPr>
        <w:rPr>
          <w:rFonts w:cs="Arial"/>
        </w:rPr>
      </w:pPr>
      <w:r w:rsidRPr="005B571E">
        <w:rPr>
          <w:rFonts w:cs="Arial"/>
        </w:rPr>
        <w:t xml:space="preserve">12. </w:t>
      </w:r>
      <w:proofErr w:type="spellStart"/>
      <w:r w:rsidR="00E1363A" w:rsidRPr="005B571E">
        <w:rPr>
          <w:rFonts w:cs="Arial"/>
        </w:rPr>
        <w:t>Bibliografia</w:t>
      </w:r>
      <w:proofErr w:type="spellEnd"/>
    </w:p>
    <w:p w14:paraId="3BD919BB" w14:textId="77777777" w:rsidR="00475A1F" w:rsidRPr="005B571E" w:rsidRDefault="00000000">
      <w:pPr>
        <w:pStyle w:val="Ttulo1"/>
        <w:rPr>
          <w:rFonts w:ascii="Arial" w:hAnsi="Arial" w:cs="Arial"/>
        </w:rPr>
      </w:pPr>
      <w:r w:rsidRPr="005B571E">
        <w:rPr>
          <w:rFonts w:ascii="Arial" w:hAnsi="Arial" w:cs="Arial"/>
        </w:rPr>
        <w:t>1. Introducción</w:t>
      </w:r>
    </w:p>
    <w:p w14:paraId="12BD0197" w14:textId="77777777" w:rsidR="00475A1F" w:rsidRPr="005B571E" w:rsidRDefault="00000000">
      <w:pPr>
        <w:rPr>
          <w:rFonts w:cs="Arial"/>
        </w:rPr>
      </w:pPr>
      <w:r w:rsidRPr="005B571E">
        <w:rPr>
          <w:rFonts w:cs="Arial"/>
        </w:rPr>
        <w:t>En nuestra vida diaria, el gas está presente en muchas casas. Lo usamos para cocinar, calentar agua y, en algunos casos, para calefaccionar. Como es algo tan común, muchas veces no pensamos en lo peligroso que puede llegar a ser si ocurre una fuga.</w:t>
      </w:r>
    </w:p>
    <w:p w14:paraId="77F2AB7C" w14:textId="77777777" w:rsidR="00475A1F" w:rsidRPr="005B571E" w:rsidRDefault="00000000">
      <w:pPr>
        <w:rPr>
          <w:rFonts w:cs="Arial"/>
        </w:rPr>
      </w:pPr>
      <w:r w:rsidRPr="005B571E">
        <w:rPr>
          <w:rFonts w:cs="Arial"/>
        </w:rPr>
        <w:t>A partir de esto, como grupo nos preguntamos qué pasaría si una fuga ocurre y la persona no se da cuenta a tiempo. El problema que encontramos no es solamente que exista una fuga, sino que la persona puede tardar en detectarla dependiendo de dónde se encuentre, si está durmiendo o si puede percibir bien el olor.</w:t>
      </w:r>
    </w:p>
    <w:p w14:paraId="33A9A5A4" w14:textId="77777777" w:rsidR="00475A1F" w:rsidRPr="005B571E" w:rsidRDefault="00000000">
      <w:pPr>
        <w:rPr>
          <w:rFonts w:cs="Arial"/>
        </w:rPr>
      </w:pPr>
      <w:r w:rsidRPr="005B571E">
        <w:rPr>
          <w:rFonts w:cs="Arial"/>
        </w:rPr>
        <w:t>Por esto, nuestra idea es desarrollar un detector de fugas de gas que entregue una alerta visual mediante una luz. En este informe explicamos el problema, mostramos información y casos reales, analizamos nuestra encuesta y explicamos por qué creemos que esta solución puede ser útil.</w:t>
      </w:r>
    </w:p>
    <w:p w14:paraId="0E444625" w14:textId="77777777" w:rsidR="00475A1F" w:rsidRPr="005B571E" w:rsidRDefault="00000000">
      <w:pPr>
        <w:pStyle w:val="Ttulo1"/>
        <w:rPr>
          <w:rFonts w:ascii="Arial" w:hAnsi="Arial" w:cs="Arial"/>
        </w:rPr>
      </w:pPr>
      <w:r w:rsidRPr="005B571E">
        <w:rPr>
          <w:rFonts w:ascii="Arial" w:hAnsi="Arial" w:cs="Arial"/>
        </w:rPr>
        <w:t>2. Descripción del problema</w:t>
      </w:r>
    </w:p>
    <w:p w14:paraId="6C43AA71" w14:textId="56DCD803" w:rsidR="00475A1F" w:rsidRPr="005B571E" w:rsidRDefault="00000000">
      <w:pPr>
        <w:rPr>
          <w:rFonts w:cs="Arial"/>
        </w:rPr>
      </w:pPr>
      <w:r w:rsidRPr="005B571E">
        <w:rPr>
          <w:rFonts w:cs="Arial"/>
        </w:rPr>
        <w:t xml:space="preserve">Para entender mejor el problema </w:t>
      </w:r>
      <w:r w:rsidR="00E1363A" w:rsidRPr="005B571E">
        <w:rPr>
          <w:rFonts w:cs="Arial"/>
        </w:rPr>
        <w:t>utilizamos el modelo de las 6W:</w:t>
      </w:r>
    </w:p>
    <w:p w14:paraId="7AEEA94F" w14:textId="77777777" w:rsidR="00475A1F" w:rsidRPr="005B571E" w:rsidRDefault="00000000">
      <w:pPr>
        <w:pStyle w:val="Ttulo2"/>
        <w:rPr>
          <w:rFonts w:ascii="Arial" w:hAnsi="Arial" w:cs="Arial"/>
          <w:sz w:val="22"/>
          <w:szCs w:val="22"/>
        </w:rPr>
      </w:pPr>
      <w:r w:rsidRPr="005B571E">
        <w:rPr>
          <w:rFonts w:ascii="Arial" w:hAnsi="Arial" w:cs="Arial"/>
          <w:sz w:val="22"/>
          <w:szCs w:val="22"/>
        </w:rPr>
        <w:t>2.1. ¿Quién?</w:t>
      </w:r>
    </w:p>
    <w:p w14:paraId="30E22A12" w14:textId="77777777" w:rsidR="00475A1F" w:rsidRPr="005B571E" w:rsidRDefault="00000000">
      <w:pPr>
        <w:rPr>
          <w:rFonts w:cs="Arial"/>
        </w:rPr>
      </w:pPr>
      <w:r w:rsidRPr="005B571E">
        <w:rPr>
          <w:rFonts w:cs="Arial"/>
        </w:rPr>
        <w:t>El problema puede afectar a cualquier persona que viva en una casa donde se utilicen artefactos a gas. Sin embargo, hay situaciones en las que puede ser más difícil darse cuenta de una fuga, por ejemplo cuando una persona vive sola, está durmiendo, está en otra habitación o tiene dificultades para percibir olores.</w:t>
      </w:r>
    </w:p>
    <w:p w14:paraId="6F74BD71" w14:textId="77777777" w:rsidR="00475A1F" w:rsidRPr="005B571E" w:rsidRDefault="00000000">
      <w:pPr>
        <w:pStyle w:val="Ttulo2"/>
        <w:rPr>
          <w:rFonts w:ascii="Arial" w:hAnsi="Arial" w:cs="Arial"/>
          <w:sz w:val="22"/>
          <w:szCs w:val="22"/>
        </w:rPr>
      </w:pPr>
      <w:r w:rsidRPr="005B571E">
        <w:rPr>
          <w:rFonts w:ascii="Arial" w:hAnsi="Arial" w:cs="Arial"/>
          <w:sz w:val="22"/>
          <w:szCs w:val="22"/>
        </w:rPr>
        <w:t>2.2. ¿Qué?</w:t>
      </w:r>
    </w:p>
    <w:p w14:paraId="6C948E23" w14:textId="77777777" w:rsidR="00475A1F" w:rsidRPr="005B571E" w:rsidRDefault="00000000">
      <w:pPr>
        <w:rPr>
          <w:rFonts w:cs="Arial"/>
        </w:rPr>
      </w:pPr>
      <w:r w:rsidRPr="005B571E">
        <w:rPr>
          <w:rFonts w:cs="Arial"/>
        </w:rPr>
        <w:t xml:space="preserve">El problema es que una fuga de gas puede no ser detectada rápidamente. Aunque el olor ayuda </w:t>
      </w:r>
      <w:proofErr w:type="gramStart"/>
      <w:r w:rsidRPr="005B571E">
        <w:rPr>
          <w:rFonts w:cs="Arial"/>
        </w:rPr>
        <w:t>a</w:t>
      </w:r>
      <w:proofErr w:type="gramEnd"/>
      <w:r w:rsidRPr="005B571E">
        <w:rPr>
          <w:rFonts w:cs="Arial"/>
        </w:rPr>
        <w:t xml:space="preserve"> identificar algunas fugas, no podemos asumir que todas las personas lo van a percibir de la misma manera o que siempre estarán cerca de la fuente.</w:t>
      </w:r>
    </w:p>
    <w:p w14:paraId="1A1DB8BF" w14:textId="77777777" w:rsidR="00475A1F" w:rsidRPr="005B571E" w:rsidRDefault="00000000">
      <w:pPr>
        <w:pStyle w:val="Ttulo2"/>
        <w:rPr>
          <w:rFonts w:ascii="Arial" w:hAnsi="Arial" w:cs="Arial"/>
          <w:sz w:val="22"/>
          <w:szCs w:val="22"/>
        </w:rPr>
      </w:pPr>
      <w:r w:rsidRPr="005B571E">
        <w:rPr>
          <w:rFonts w:ascii="Arial" w:hAnsi="Arial" w:cs="Arial"/>
          <w:sz w:val="22"/>
          <w:szCs w:val="22"/>
        </w:rPr>
        <w:t>2.3. ¿Dónde?</w:t>
      </w:r>
    </w:p>
    <w:p w14:paraId="01453DC0" w14:textId="77777777" w:rsidR="00475A1F" w:rsidRPr="005B571E" w:rsidRDefault="00000000">
      <w:pPr>
        <w:rPr>
          <w:rFonts w:cs="Arial"/>
        </w:rPr>
      </w:pPr>
      <w:r w:rsidRPr="005B571E">
        <w:rPr>
          <w:rFonts w:cs="Arial"/>
        </w:rPr>
        <w:t>El problema ocurre principalmente dentro de los hogares y edificios donde se utilizan artefactos a gas, como cocinas, calefones, estufas y hornos.</w:t>
      </w:r>
    </w:p>
    <w:p w14:paraId="585E915E" w14:textId="77777777" w:rsidR="00475A1F" w:rsidRPr="005B571E" w:rsidRDefault="00000000">
      <w:pPr>
        <w:pStyle w:val="Ttulo2"/>
        <w:rPr>
          <w:rFonts w:ascii="Arial" w:hAnsi="Arial" w:cs="Arial"/>
          <w:sz w:val="22"/>
          <w:szCs w:val="22"/>
        </w:rPr>
      </w:pPr>
      <w:r w:rsidRPr="005B571E">
        <w:rPr>
          <w:rFonts w:ascii="Arial" w:hAnsi="Arial" w:cs="Arial"/>
          <w:sz w:val="22"/>
          <w:szCs w:val="22"/>
        </w:rPr>
        <w:t>2.4. ¿Cuándo?</w:t>
      </w:r>
    </w:p>
    <w:p w14:paraId="3EFB99D8" w14:textId="77777777" w:rsidR="00475A1F" w:rsidRPr="005B571E" w:rsidRDefault="00000000">
      <w:pPr>
        <w:rPr>
          <w:rFonts w:cs="Arial"/>
        </w:rPr>
      </w:pPr>
      <w:r w:rsidRPr="005B571E">
        <w:rPr>
          <w:rFonts w:cs="Arial"/>
        </w:rPr>
        <w:t>Puede ser especialmente difícil detectar una fuga cuando la persona está lejos de la cocina, está durmiendo, se encuentra en otra habitación o no percibe bien los olores.</w:t>
      </w:r>
    </w:p>
    <w:p w14:paraId="5549B87A" w14:textId="77777777" w:rsidR="00475A1F" w:rsidRPr="005B571E" w:rsidRDefault="00000000">
      <w:pPr>
        <w:pStyle w:val="Ttulo2"/>
        <w:rPr>
          <w:rFonts w:ascii="Arial" w:hAnsi="Arial" w:cs="Arial"/>
          <w:sz w:val="22"/>
          <w:szCs w:val="22"/>
        </w:rPr>
      </w:pPr>
      <w:r w:rsidRPr="005B571E">
        <w:rPr>
          <w:rFonts w:ascii="Arial" w:hAnsi="Arial" w:cs="Arial"/>
          <w:sz w:val="22"/>
          <w:szCs w:val="22"/>
        </w:rPr>
        <w:t>2.5. ¿Por qué?</w:t>
      </w:r>
    </w:p>
    <w:p w14:paraId="08370554" w14:textId="38424A11" w:rsidR="00475A1F" w:rsidRPr="005B571E" w:rsidRDefault="00000000">
      <w:pPr>
        <w:rPr>
          <w:rFonts w:cs="Arial"/>
        </w:rPr>
      </w:pPr>
      <w:proofErr w:type="spellStart"/>
      <w:r w:rsidRPr="005B571E">
        <w:rPr>
          <w:rFonts w:cs="Arial"/>
        </w:rPr>
        <w:t>Porqu</w:t>
      </w:r>
      <w:r w:rsidR="00E1363A" w:rsidRPr="005B571E">
        <w:rPr>
          <w:rFonts w:cs="Arial"/>
        </w:rPr>
        <w:t>e</w:t>
      </w:r>
      <w:proofErr w:type="spellEnd"/>
      <w:r w:rsidR="00E1363A" w:rsidRPr="005B571E">
        <w:rPr>
          <w:rFonts w:cs="Arial"/>
        </w:rPr>
        <w:t xml:space="preserve"> </w:t>
      </w:r>
      <w:r w:rsidRPr="005B571E">
        <w:rPr>
          <w:rFonts w:cs="Arial"/>
        </w:rPr>
        <w:t xml:space="preserve">la </w:t>
      </w:r>
      <w:proofErr w:type="spellStart"/>
      <w:r w:rsidRPr="005B571E">
        <w:rPr>
          <w:rFonts w:cs="Arial"/>
        </w:rPr>
        <w:t>detección</w:t>
      </w:r>
      <w:proofErr w:type="spellEnd"/>
      <w:r w:rsidRPr="005B571E">
        <w:rPr>
          <w:rFonts w:cs="Arial"/>
        </w:rPr>
        <w:t xml:space="preserve"> </w:t>
      </w:r>
      <w:proofErr w:type="spellStart"/>
      <w:r w:rsidR="00E1363A" w:rsidRPr="005B571E">
        <w:rPr>
          <w:rFonts w:cs="Arial"/>
        </w:rPr>
        <w:t>depende</w:t>
      </w:r>
      <w:proofErr w:type="spellEnd"/>
      <w:r w:rsidR="00E1363A" w:rsidRPr="005B571E">
        <w:rPr>
          <w:rFonts w:cs="Arial"/>
        </w:rPr>
        <w:t xml:space="preserve"> </w:t>
      </w:r>
      <w:proofErr w:type="spellStart"/>
      <w:r w:rsidR="00E1363A" w:rsidRPr="005B571E">
        <w:rPr>
          <w:rFonts w:cs="Arial"/>
        </w:rPr>
        <w:t>principalmente</w:t>
      </w:r>
      <w:proofErr w:type="spellEnd"/>
      <w:r w:rsidR="00E1363A" w:rsidRPr="005B571E">
        <w:rPr>
          <w:rFonts w:cs="Arial"/>
        </w:rPr>
        <w:t xml:space="preserve"> </w:t>
      </w:r>
      <w:proofErr w:type="spellStart"/>
      <w:r w:rsidR="00E1363A" w:rsidRPr="005B571E">
        <w:rPr>
          <w:rFonts w:cs="Arial"/>
        </w:rPr>
        <w:t>en</w:t>
      </w:r>
      <w:proofErr w:type="spellEnd"/>
      <w:r w:rsidR="00E1363A" w:rsidRPr="005B571E">
        <w:rPr>
          <w:rFonts w:cs="Arial"/>
        </w:rPr>
        <w:t xml:space="preserve"> el </w:t>
      </w:r>
      <w:proofErr w:type="spellStart"/>
      <w:r w:rsidR="00E1363A" w:rsidRPr="005B571E">
        <w:rPr>
          <w:rFonts w:cs="Arial"/>
        </w:rPr>
        <w:t>humano</w:t>
      </w:r>
      <w:proofErr w:type="spellEnd"/>
      <w:r w:rsidR="00E1363A" w:rsidRPr="005B571E">
        <w:rPr>
          <w:rFonts w:cs="Arial"/>
        </w:rPr>
        <w:t xml:space="preserve">, y </w:t>
      </w:r>
      <w:proofErr w:type="spellStart"/>
      <w:r w:rsidR="00E1363A" w:rsidRPr="005B571E">
        <w:rPr>
          <w:rFonts w:cs="Arial"/>
        </w:rPr>
        <w:t>muchas</w:t>
      </w:r>
      <w:proofErr w:type="spellEnd"/>
      <w:r w:rsidR="00E1363A" w:rsidRPr="005B571E">
        <w:rPr>
          <w:rFonts w:cs="Arial"/>
        </w:rPr>
        <w:t xml:space="preserve"> </w:t>
      </w:r>
      <w:proofErr w:type="spellStart"/>
      <w:r w:rsidR="00E1363A" w:rsidRPr="005B571E">
        <w:rPr>
          <w:rFonts w:cs="Arial"/>
        </w:rPr>
        <w:t>veces</w:t>
      </w:r>
      <w:proofErr w:type="spellEnd"/>
      <w:r w:rsidR="00E1363A" w:rsidRPr="005B571E">
        <w:rPr>
          <w:rFonts w:cs="Arial"/>
        </w:rPr>
        <w:t xml:space="preserve"> no se </w:t>
      </w:r>
      <w:proofErr w:type="spellStart"/>
      <w:r w:rsidR="00E1363A" w:rsidRPr="005B571E">
        <w:rPr>
          <w:rFonts w:cs="Arial"/>
        </w:rPr>
        <w:t>alcanza</w:t>
      </w:r>
      <w:proofErr w:type="spellEnd"/>
      <w:r w:rsidR="00E1363A" w:rsidRPr="005B571E">
        <w:rPr>
          <w:rFonts w:cs="Arial"/>
        </w:rPr>
        <w:t xml:space="preserve"> a detector a </w:t>
      </w:r>
      <w:proofErr w:type="spellStart"/>
      <w:r w:rsidR="00E1363A" w:rsidRPr="005B571E">
        <w:rPr>
          <w:rFonts w:cs="Arial"/>
        </w:rPr>
        <w:t>tiempo</w:t>
      </w:r>
      <w:proofErr w:type="spellEnd"/>
      <w:r w:rsidRPr="005B571E">
        <w:rPr>
          <w:rFonts w:cs="Arial"/>
        </w:rPr>
        <w:t>. Si nadie se da cuenta, la fuga puede continuar durante un tiempo antes de que alguien actúe.</w:t>
      </w:r>
    </w:p>
    <w:p w14:paraId="41D4154C" w14:textId="77777777" w:rsidR="00475A1F" w:rsidRPr="005B571E" w:rsidRDefault="00000000">
      <w:pPr>
        <w:pStyle w:val="Ttulo2"/>
        <w:rPr>
          <w:rFonts w:ascii="Arial" w:hAnsi="Arial" w:cs="Arial"/>
          <w:sz w:val="22"/>
          <w:szCs w:val="22"/>
        </w:rPr>
      </w:pPr>
      <w:r w:rsidRPr="005B571E">
        <w:rPr>
          <w:rFonts w:ascii="Arial" w:hAnsi="Arial" w:cs="Arial"/>
          <w:sz w:val="22"/>
          <w:szCs w:val="22"/>
        </w:rPr>
        <w:t>2.6. ¿Cómo?</w:t>
      </w:r>
    </w:p>
    <w:p w14:paraId="0041DDC7" w14:textId="1315895D" w:rsidR="00475A1F" w:rsidRPr="005B571E" w:rsidRDefault="00000000">
      <w:pPr>
        <w:rPr>
          <w:rFonts w:cs="Arial"/>
        </w:rPr>
      </w:pPr>
      <w:r w:rsidRPr="005B571E">
        <w:rPr>
          <w:rFonts w:cs="Arial"/>
        </w:rPr>
        <w:t xml:space="preserve">La fuga puede pasar desapercibida y, </w:t>
      </w:r>
      <w:proofErr w:type="spellStart"/>
      <w:r w:rsidRPr="005B571E">
        <w:rPr>
          <w:rFonts w:cs="Arial"/>
        </w:rPr>
        <w:t>si</w:t>
      </w:r>
      <w:proofErr w:type="spellEnd"/>
      <w:r w:rsidRPr="005B571E">
        <w:rPr>
          <w:rFonts w:cs="Arial"/>
        </w:rPr>
        <w:t xml:space="preserve"> no se </w:t>
      </w:r>
      <w:proofErr w:type="spellStart"/>
      <w:r w:rsidRPr="005B571E">
        <w:rPr>
          <w:rFonts w:cs="Arial"/>
        </w:rPr>
        <w:t>detecta</w:t>
      </w:r>
      <w:proofErr w:type="spellEnd"/>
      <w:r w:rsidRPr="005B571E">
        <w:rPr>
          <w:rFonts w:cs="Arial"/>
        </w:rPr>
        <w:t xml:space="preserve"> y </w:t>
      </w:r>
      <w:proofErr w:type="spellStart"/>
      <w:r w:rsidRPr="005B571E">
        <w:rPr>
          <w:rFonts w:cs="Arial"/>
        </w:rPr>
        <w:t>controla</w:t>
      </w:r>
      <w:r w:rsidR="007D683A" w:rsidRPr="005B571E">
        <w:rPr>
          <w:rFonts w:cs="Arial"/>
        </w:rPr>
        <w:t>da</w:t>
      </w:r>
      <w:proofErr w:type="spellEnd"/>
      <w:r w:rsidRPr="005B571E">
        <w:rPr>
          <w:rFonts w:cs="Arial"/>
        </w:rPr>
        <w:t xml:space="preserve"> a </w:t>
      </w:r>
      <w:proofErr w:type="spellStart"/>
      <w:r w:rsidRPr="005B571E">
        <w:rPr>
          <w:rFonts w:cs="Arial"/>
        </w:rPr>
        <w:t>tiempo</w:t>
      </w:r>
      <w:proofErr w:type="spellEnd"/>
      <w:r w:rsidRPr="005B571E">
        <w:rPr>
          <w:rFonts w:cs="Arial"/>
        </w:rPr>
        <w:t xml:space="preserve">, </w:t>
      </w:r>
      <w:proofErr w:type="spellStart"/>
      <w:r w:rsidRPr="005B571E">
        <w:rPr>
          <w:rFonts w:cs="Arial"/>
        </w:rPr>
        <w:t>puede</w:t>
      </w:r>
      <w:proofErr w:type="spellEnd"/>
      <w:r w:rsidRPr="005B571E">
        <w:rPr>
          <w:rFonts w:cs="Arial"/>
        </w:rPr>
        <w:t xml:space="preserve"> </w:t>
      </w:r>
      <w:proofErr w:type="spellStart"/>
      <w:r w:rsidRPr="005B571E">
        <w:rPr>
          <w:rFonts w:cs="Arial"/>
        </w:rPr>
        <w:t>generar</w:t>
      </w:r>
      <w:proofErr w:type="spellEnd"/>
      <w:r w:rsidRPr="005B571E">
        <w:rPr>
          <w:rFonts w:cs="Arial"/>
        </w:rPr>
        <w:t xml:space="preserve"> </w:t>
      </w:r>
      <w:proofErr w:type="spellStart"/>
      <w:r w:rsidRPr="005B571E">
        <w:rPr>
          <w:rFonts w:cs="Arial"/>
        </w:rPr>
        <w:t>intoxicaciones</w:t>
      </w:r>
      <w:proofErr w:type="spellEnd"/>
      <w:r w:rsidRPr="005B571E">
        <w:rPr>
          <w:rFonts w:cs="Arial"/>
        </w:rPr>
        <w:t xml:space="preserve"> y otras situaciones peligrosas. Por eso nos interesa agregar una señal que sea fácil de ver.</w:t>
      </w:r>
    </w:p>
    <w:p w14:paraId="79E5D49C" w14:textId="77777777" w:rsidR="00475A1F" w:rsidRPr="005B571E" w:rsidRDefault="00000000">
      <w:pPr>
        <w:pStyle w:val="Ttulo1"/>
        <w:rPr>
          <w:rFonts w:ascii="Arial" w:hAnsi="Arial" w:cs="Arial"/>
        </w:rPr>
      </w:pPr>
      <w:r w:rsidRPr="005B571E">
        <w:rPr>
          <w:rFonts w:ascii="Arial" w:hAnsi="Arial" w:cs="Arial"/>
        </w:rPr>
        <w:t>3. Conexión con los ODS</w:t>
      </w:r>
    </w:p>
    <w:p w14:paraId="011A6328" w14:textId="77777777" w:rsidR="00475A1F" w:rsidRPr="005B571E" w:rsidRDefault="00000000">
      <w:pPr>
        <w:pStyle w:val="Ttulo2"/>
        <w:rPr>
          <w:rFonts w:ascii="Arial" w:hAnsi="Arial" w:cs="Arial"/>
          <w:sz w:val="22"/>
          <w:szCs w:val="22"/>
        </w:rPr>
      </w:pPr>
      <w:r w:rsidRPr="005B571E">
        <w:rPr>
          <w:rFonts w:ascii="Arial" w:hAnsi="Arial" w:cs="Arial"/>
          <w:sz w:val="22"/>
          <w:szCs w:val="22"/>
        </w:rPr>
        <w:t>3.1. ODS 3: Salud y bienestar</w:t>
      </w:r>
    </w:p>
    <w:p w14:paraId="6C5AA868" w14:textId="77777777" w:rsidR="00475A1F" w:rsidRPr="005B571E" w:rsidRDefault="00000000">
      <w:pPr>
        <w:rPr>
          <w:rFonts w:cs="Arial"/>
        </w:rPr>
      </w:pPr>
      <w:r w:rsidRPr="005B571E">
        <w:rPr>
          <w:rFonts w:cs="Arial"/>
        </w:rPr>
        <w:t>El ODS 3 se relaciona con nuestro proyecto porque una fuga de gas puede afectar directamente la salud de las personas. Una exposición puede terminar en una intoxicación y, en casos graves, puede provocar lesiones o la muerte.</w:t>
      </w:r>
    </w:p>
    <w:p w14:paraId="6CFB846F" w14:textId="77777777" w:rsidR="00475A1F" w:rsidRPr="005B571E" w:rsidRDefault="00000000">
      <w:pPr>
        <w:rPr>
          <w:rFonts w:cs="Arial"/>
        </w:rPr>
      </w:pPr>
      <w:r w:rsidRPr="005B571E">
        <w:rPr>
          <w:rFonts w:cs="Arial"/>
        </w:rPr>
        <w:t xml:space="preserve">Nuestra propuesta busca actuar antes de que el problema llegue </w:t>
      </w:r>
      <w:proofErr w:type="gramStart"/>
      <w:r w:rsidRPr="005B571E">
        <w:rPr>
          <w:rFonts w:cs="Arial"/>
        </w:rPr>
        <w:t>a</w:t>
      </w:r>
      <w:proofErr w:type="gramEnd"/>
      <w:r w:rsidRPr="005B571E">
        <w:rPr>
          <w:rFonts w:cs="Arial"/>
        </w:rPr>
        <w:t xml:space="preserve"> ese punto. La luz no elimina la fuga ni reemplaza las medidas de seguridad, pero puede ayudar a que una persona se dé cuenta antes y pueda reaccionar.</w:t>
      </w:r>
    </w:p>
    <w:p w14:paraId="081475DD" w14:textId="77777777" w:rsidR="00475A1F" w:rsidRPr="005B571E" w:rsidRDefault="00000000">
      <w:pPr>
        <w:pStyle w:val="Ttulo2"/>
        <w:rPr>
          <w:rFonts w:ascii="Arial" w:hAnsi="Arial" w:cs="Arial"/>
          <w:sz w:val="22"/>
          <w:szCs w:val="22"/>
        </w:rPr>
      </w:pPr>
      <w:r w:rsidRPr="005B571E">
        <w:rPr>
          <w:rFonts w:ascii="Arial" w:hAnsi="Arial" w:cs="Arial"/>
          <w:sz w:val="22"/>
          <w:szCs w:val="22"/>
        </w:rPr>
        <w:t>3.2. ODS 11: Ciudades y comunidades sostenibles</w:t>
      </w:r>
    </w:p>
    <w:p w14:paraId="13FA432E" w14:textId="77777777" w:rsidR="00475A1F" w:rsidRPr="005B571E" w:rsidRDefault="00000000">
      <w:pPr>
        <w:rPr>
          <w:rFonts w:cs="Arial"/>
        </w:rPr>
      </w:pPr>
      <w:r w:rsidRPr="005B571E">
        <w:rPr>
          <w:rFonts w:cs="Arial"/>
        </w:rPr>
        <w:t xml:space="preserve">El ODS 11 se relaciona con la seguridad de los lugares donde vivimos. Aunque una fuga ocurra dentro de una casa, sus consecuencias pueden afectar </w:t>
      </w:r>
      <w:proofErr w:type="gramStart"/>
      <w:r w:rsidRPr="005B571E">
        <w:rPr>
          <w:rFonts w:cs="Arial"/>
        </w:rPr>
        <w:t>a</w:t>
      </w:r>
      <w:proofErr w:type="gramEnd"/>
      <w:r w:rsidRPr="005B571E">
        <w:rPr>
          <w:rFonts w:cs="Arial"/>
        </w:rPr>
        <w:t xml:space="preserve"> otras personas, especialmente cuando se trata de departamentos o edificios.</w:t>
      </w:r>
    </w:p>
    <w:p w14:paraId="02EFEF6A" w14:textId="77777777" w:rsidR="00475A1F" w:rsidRPr="005B571E" w:rsidRDefault="00000000">
      <w:pPr>
        <w:rPr>
          <w:rFonts w:cs="Arial"/>
        </w:rPr>
      </w:pPr>
      <w:r w:rsidRPr="005B571E">
        <w:rPr>
          <w:rFonts w:cs="Arial"/>
        </w:rPr>
        <w:t xml:space="preserve">Por eso creemos que mejorar la seguridad dentro de los hogares también puede contribuir a </w:t>
      </w:r>
      <w:proofErr w:type="gramStart"/>
      <w:r w:rsidRPr="005B571E">
        <w:rPr>
          <w:rFonts w:cs="Arial"/>
        </w:rPr>
        <w:t>tener comunidades</w:t>
      </w:r>
      <w:proofErr w:type="gramEnd"/>
      <w:r w:rsidRPr="005B571E">
        <w:rPr>
          <w:rFonts w:cs="Arial"/>
        </w:rPr>
        <w:t xml:space="preserve"> más seguras. Si una solución de este tipo se pudiera aplicar en más viviendas, su aporte podría ser mayor.</w:t>
      </w:r>
    </w:p>
    <w:p w14:paraId="49C075B9" w14:textId="77777777" w:rsidR="00475A1F" w:rsidRPr="005B571E" w:rsidRDefault="00000000">
      <w:pPr>
        <w:pStyle w:val="Ttulo2"/>
        <w:rPr>
          <w:rFonts w:ascii="Arial" w:hAnsi="Arial" w:cs="Arial"/>
          <w:sz w:val="22"/>
          <w:szCs w:val="22"/>
        </w:rPr>
      </w:pPr>
      <w:r w:rsidRPr="005B571E">
        <w:rPr>
          <w:rFonts w:ascii="Arial" w:hAnsi="Arial" w:cs="Arial"/>
          <w:sz w:val="22"/>
          <w:szCs w:val="22"/>
        </w:rPr>
        <w:t>3.3. Relación entre la problemática y los ODS</w:t>
      </w:r>
    </w:p>
    <w:p w14:paraId="7771073C" w14:textId="77777777" w:rsidR="00475A1F" w:rsidRPr="005B571E" w:rsidRDefault="00000000">
      <w:pPr>
        <w:rPr>
          <w:rFonts w:cs="Arial"/>
        </w:rPr>
      </w:pPr>
      <w:proofErr w:type="gramStart"/>
      <w:r w:rsidRPr="005B571E">
        <w:rPr>
          <w:rFonts w:cs="Arial"/>
        </w:rPr>
        <w:t>Los</w:t>
      </w:r>
      <w:proofErr w:type="gramEnd"/>
      <w:r w:rsidRPr="005B571E">
        <w:rPr>
          <w:rFonts w:cs="Arial"/>
        </w:rPr>
        <w:t xml:space="preserve"> dos ODS se complementan. El ODS 3 está relacionado principalmente con evitar daños a la salud, mientras que el ODS 11 se relaciona con tener espacios donde las personas puedan vivir de forma más segura. Nuestro proyecto busca aportar en ambos aspectos mediante una detección más rápida.</w:t>
      </w:r>
    </w:p>
    <w:p w14:paraId="462F6F26" w14:textId="77777777" w:rsidR="00475A1F" w:rsidRPr="005B571E" w:rsidRDefault="00000000">
      <w:pPr>
        <w:pStyle w:val="Ttulo1"/>
        <w:rPr>
          <w:rFonts w:ascii="Arial" w:hAnsi="Arial" w:cs="Arial"/>
        </w:rPr>
      </w:pPr>
      <w:r w:rsidRPr="005B571E">
        <w:rPr>
          <w:rFonts w:ascii="Arial" w:hAnsi="Arial" w:cs="Arial"/>
        </w:rPr>
        <w:t>4. Investigación y análisis</w:t>
      </w:r>
    </w:p>
    <w:p w14:paraId="24C7E371" w14:textId="77777777" w:rsidR="00475A1F" w:rsidRPr="005B571E" w:rsidRDefault="00000000">
      <w:pPr>
        <w:pStyle w:val="Ttulo2"/>
        <w:rPr>
          <w:rFonts w:ascii="Arial" w:hAnsi="Arial" w:cs="Arial"/>
          <w:sz w:val="22"/>
          <w:szCs w:val="22"/>
        </w:rPr>
      </w:pPr>
      <w:r w:rsidRPr="005B571E">
        <w:rPr>
          <w:rFonts w:ascii="Arial" w:hAnsi="Arial" w:cs="Arial"/>
          <w:sz w:val="22"/>
          <w:szCs w:val="22"/>
        </w:rPr>
        <w:t>4.1. Información sobre las fugas de gas</w:t>
      </w:r>
    </w:p>
    <w:p w14:paraId="236D2957" w14:textId="77777777" w:rsidR="00475A1F" w:rsidRPr="005B571E" w:rsidRDefault="00000000">
      <w:pPr>
        <w:rPr>
          <w:rFonts w:cs="Arial"/>
        </w:rPr>
      </w:pPr>
      <w:r w:rsidRPr="005B571E">
        <w:rPr>
          <w:rFonts w:cs="Arial"/>
        </w:rPr>
        <w:t>La SEC entrega distintas recomendaciones para actuar frente a una fuga. Entre ellas se encuentra no encender luces ni aparatos eléctricos, no fumar ni usar fósforos, cerrar la llave de paso, ventilar el lugar y contactar a un profesional o a la empresa correspondiente.</w:t>
      </w:r>
    </w:p>
    <w:p w14:paraId="2DD7A66E" w14:textId="77777777" w:rsidR="00475A1F" w:rsidRPr="005B571E" w:rsidRDefault="00000000">
      <w:pPr>
        <w:rPr>
          <w:rFonts w:cs="Arial"/>
        </w:rPr>
      </w:pPr>
      <w:r w:rsidRPr="005B571E">
        <w:rPr>
          <w:rFonts w:cs="Arial"/>
        </w:rPr>
        <w:t xml:space="preserve">Esto también nos ayudó </w:t>
      </w:r>
      <w:proofErr w:type="gramStart"/>
      <w:r w:rsidRPr="005B571E">
        <w:rPr>
          <w:rFonts w:cs="Arial"/>
        </w:rPr>
        <w:t>a</w:t>
      </w:r>
      <w:proofErr w:type="gramEnd"/>
      <w:r w:rsidRPr="005B571E">
        <w:rPr>
          <w:rFonts w:cs="Arial"/>
        </w:rPr>
        <w:t xml:space="preserve"> entender que nuestro detector no debe reemplazar las medidas actuales. Su función sería avisar de una posible situación de riesgo para que la persona pueda tomar las medidas correspondientes.</w:t>
      </w:r>
    </w:p>
    <w:p w14:paraId="451889CD" w14:textId="77777777" w:rsidR="00475A1F" w:rsidRPr="005B571E" w:rsidRDefault="00000000">
      <w:pPr>
        <w:pStyle w:val="Ttulo2"/>
        <w:rPr>
          <w:rFonts w:ascii="Arial" w:hAnsi="Arial" w:cs="Arial"/>
          <w:sz w:val="22"/>
          <w:szCs w:val="22"/>
        </w:rPr>
      </w:pPr>
      <w:r w:rsidRPr="005B571E">
        <w:rPr>
          <w:rFonts w:ascii="Arial" w:hAnsi="Arial" w:cs="Arial"/>
          <w:sz w:val="22"/>
          <w:szCs w:val="22"/>
        </w:rPr>
        <w:t>4.2. Datos cuantitativos</w:t>
      </w:r>
    </w:p>
    <w:p w14:paraId="596B4E05" w14:textId="77777777" w:rsidR="00475A1F" w:rsidRPr="005B571E" w:rsidRDefault="00000000">
      <w:pPr>
        <w:rPr>
          <w:rFonts w:cs="Arial"/>
        </w:rPr>
      </w:pPr>
      <w:r w:rsidRPr="005B571E">
        <w:rPr>
          <w:rFonts w:cs="Arial"/>
        </w:rPr>
        <w:t>Según la información de la SEC que revisamos, durante 2021 las emergencias relacionadas con el uso de gas en hogares bajaron un 21%. Sin embargo, ese año todavía se registraron 103 accidentes, 43 personas lesionadas y 2 fallecidos.</w:t>
      </w:r>
    </w:p>
    <w:p w14:paraId="049CF9C6" w14:textId="77777777" w:rsidR="00475A1F" w:rsidRPr="005B571E" w:rsidRDefault="00000000">
      <w:pPr>
        <w:rPr>
          <w:rFonts w:cs="Arial"/>
        </w:rPr>
      </w:pPr>
      <w:r w:rsidRPr="005B571E">
        <w:rPr>
          <w:rFonts w:cs="Arial"/>
        </w:rPr>
        <w:t>Además, las fugas detectadas y reparadas mediante patrullajes aumentaron de 1.835 en 2020 a 3.197 en 2021. Esto representa un aumento importante y muestra que las fugas siguen siendo un problema que necesita atención.</w:t>
      </w:r>
    </w:p>
    <w:p w14:paraId="1526E03F" w14:textId="3FCEEE6D" w:rsidR="00475A1F" w:rsidRPr="005B571E" w:rsidRDefault="00000000">
      <w:pPr>
        <w:rPr>
          <w:rFonts w:cs="Arial"/>
        </w:rPr>
      </w:pPr>
      <w:r w:rsidRPr="005B571E">
        <w:rPr>
          <w:rFonts w:cs="Arial"/>
        </w:rPr>
        <w:t xml:space="preserve">La SEC también registró 357 reclamos relacionados específicamente con fugas de gas durante 2021. Este número corresponde a </w:t>
      </w:r>
      <w:proofErr w:type="spellStart"/>
      <w:r w:rsidRPr="005B571E">
        <w:rPr>
          <w:rFonts w:cs="Arial"/>
        </w:rPr>
        <w:t>reclamos</w:t>
      </w:r>
      <w:proofErr w:type="spellEnd"/>
      <w:r w:rsidRPr="005B571E">
        <w:rPr>
          <w:rFonts w:cs="Arial"/>
        </w:rPr>
        <w:t xml:space="preserve"> y no </w:t>
      </w:r>
      <w:proofErr w:type="spellStart"/>
      <w:r w:rsidRPr="005B571E">
        <w:rPr>
          <w:rFonts w:cs="Arial"/>
        </w:rPr>
        <w:t>significa</w:t>
      </w:r>
      <w:proofErr w:type="spellEnd"/>
      <w:r w:rsidRPr="005B571E">
        <w:rPr>
          <w:rFonts w:cs="Arial"/>
        </w:rPr>
        <w:t xml:space="preserve"> </w:t>
      </w:r>
      <w:proofErr w:type="spellStart"/>
      <w:r w:rsidR="00601D82" w:rsidRPr="005B571E">
        <w:rPr>
          <w:rFonts w:cs="Arial"/>
        </w:rPr>
        <w:t>que</w:t>
      </w:r>
      <w:proofErr w:type="spellEnd"/>
      <w:r w:rsidR="00601D82" w:rsidRPr="005B571E">
        <w:rPr>
          <w:rFonts w:cs="Arial"/>
        </w:rPr>
        <w:t xml:space="preserve"> </w:t>
      </w:r>
      <w:proofErr w:type="spellStart"/>
      <w:r w:rsidR="00601D82" w:rsidRPr="005B571E">
        <w:rPr>
          <w:rFonts w:cs="Arial"/>
        </w:rPr>
        <w:t>sean</w:t>
      </w:r>
      <w:proofErr w:type="spellEnd"/>
      <w:r w:rsidR="00601D82" w:rsidRPr="005B571E">
        <w:rPr>
          <w:rFonts w:cs="Arial"/>
        </w:rPr>
        <w:t xml:space="preserve"> </w:t>
      </w:r>
      <w:proofErr w:type="spellStart"/>
      <w:r w:rsidR="00601D82" w:rsidRPr="005B571E">
        <w:rPr>
          <w:rFonts w:cs="Arial"/>
        </w:rPr>
        <w:t>fugas</w:t>
      </w:r>
      <w:proofErr w:type="spellEnd"/>
      <w:r w:rsidR="00601D82" w:rsidRPr="005B571E">
        <w:rPr>
          <w:rFonts w:cs="Arial"/>
        </w:rPr>
        <w:t xml:space="preserve"> de gas</w:t>
      </w:r>
      <w:r w:rsidRPr="005B571E">
        <w:rPr>
          <w:rFonts w:cs="Arial"/>
        </w:rPr>
        <w:t xml:space="preserve">, </w:t>
      </w:r>
      <w:proofErr w:type="spellStart"/>
      <w:r w:rsidRPr="005B571E">
        <w:rPr>
          <w:rFonts w:cs="Arial"/>
        </w:rPr>
        <w:t>pero</w:t>
      </w:r>
      <w:proofErr w:type="spellEnd"/>
      <w:r w:rsidRPr="005B571E">
        <w:rPr>
          <w:rFonts w:cs="Arial"/>
        </w:rPr>
        <w:t xml:space="preserve"> </w:t>
      </w:r>
      <w:proofErr w:type="spellStart"/>
      <w:r w:rsidRPr="005B571E">
        <w:rPr>
          <w:rFonts w:cs="Arial"/>
        </w:rPr>
        <w:t>sirve</w:t>
      </w:r>
      <w:proofErr w:type="spellEnd"/>
      <w:r w:rsidRPr="005B571E">
        <w:rPr>
          <w:rFonts w:cs="Arial"/>
        </w:rPr>
        <w:t xml:space="preserve"> para </w:t>
      </w:r>
      <w:proofErr w:type="spellStart"/>
      <w:r w:rsidRPr="005B571E">
        <w:rPr>
          <w:rFonts w:cs="Arial"/>
        </w:rPr>
        <w:t>mostrar</w:t>
      </w:r>
      <w:proofErr w:type="spellEnd"/>
      <w:r w:rsidRPr="005B571E">
        <w:rPr>
          <w:rFonts w:cs="Arial"/>
        </w:rPr>
        <w:t xml:space="preserve"> que este tipo de situaciones sí llega a ser reportado.</w:t>
      </w:r>
    </w:p>
    <w:p w14:paraId="0F759706" w14:textId="77777777" w:rsidR="00475A1F" w:rsidRPr="005B571E" w:rsidRDefault="00000000">
      <w:pPr>
        <w:pStyle w:val="Ttulo2"/>
        <w:rPr>
          <w:rFonts w:ascii="Arial" w:hAnsi="Arial" w:cs="Arial"/>
          <w:sz w:val="22"/>
          <w:szCs w:val="22"/>
        </w:rPr>
      </w:pPr>
      <w:r w:rsidRPr="005B571E">
        <w:rPr>
          <w:rFonts w:ascii="Arial" w:hAnsi="Arial" w:cs="Arial"/>
          <w:sz w:val="22"/>
          <w:szCs w:val="22"/>
        </w:rPr>
        <w:t>4.3. Casos reales de accidentes e intoxicaciones</w:t>
      </w:r>
    </w:p>
    <w:p w14:paraId="2D2F7542" w14:textId="77777777" w:rsidR="00475A1F" w:rsidRPr="005B571E" w:rsidRDefault="00000000">
      <w:pPr>
        <w:rPr>
          <w:rFonts w:cs="Arial"/>
        </w:rPr>
      </w:pPr>
      <w:r w:rsidRPr="005B571E">
        <w:rPr>
          <w:rFonts w:cs="Arial"/>
        </w:rPr>
        <w:t>Además de revisar números, buscamos casos reales para entender mejor las consecuencias del problema. En Santiago se informó un caso de una fuga de gas que dejó a 10 personas intoxicadas. Este ejemplo muestra que una fuga puede afectar a varias personas y no solamente a quien está cerca del artefacto.</w:t>
      </w:r>
    </w:p>
    <w:p w14:paraId="10B221AC" w14:textId="77777777" w:rsidR="00475A1F" w:rsidRPr="005B571E" w:rsidRDefault="00000000">
      <w:pPr>
        <w:rPr>
          <w:rFonts w:cs="Arial"/>
        </w:rPr>
      </w:pPr>
      <w:r w:rsidRPr="005B571E">
        <w:rPr>
          <w:rFonts w:cs="Arial"/>
        </w:rPr>
        <w:t>También encontramos un caso ocurrido en una clínica de Santiago en 2015, donde una fuga de gas terminó con cuatro personas fallecidas y varios heridos. Es un caso mucho más grave y permite entender que las consecuencias de una fuga pueden ser muy serias.</w:t>
      </w:r>
    </w:p>
    <w:p w14:paraId="6C184480" w14:textId="77777777" w:rsidR="00475A1F" w:rsidRPr="005B571E" w:rsidRDefault="00000000">
      <w:pPr>
        <w:pStyle w:val="Ttulo2"/>
        <w:rPr>
          <w:rFonts w:ascii="Arial" w:hAnsi="Arial" w:cs="Arial"/>
          <w:sz w:val="22"/>
          <w:szCs w:val="22"/>
        </w:rPr>
      </w:pPr>
      <w:r w:rsidRPr="005B571E">
        <w:rPr>
          <w:rFonts w:ascii="Arial" w:hAnsi="Arial" w:cs="Arial"/>
          <w:sz w:val="22"/>
          <w:szCs w:val="22"/>
        </w:rPr>
        <w:t>4.4. Situación en Santiago y la Región Metropolitana</w:t>
      </w:r>
    </w:p>
    <w:p w14:paraId="7A08DECE" w14:textId="63A45D9A" w:rsidR="00475A1F" w:rsidRPr="005B571E" w:rsidRDefault="00000000">
      <w:pPr>
        <w:rPr>
          <w:rFonts w:cs="Arial"/>
        </w:rPr>
      </w:pPr>
      <w:r w:rsidRPr="005B571E">
        <w:rPr>
          <w:rFonts w:cs="Arial"/>
        </w:rPr>
        <w:t xml:space="preserve">Nuestro proyecto se enfoca en un contexto urbano como Santiago, donde viven millones de personas y existe una gran </w:t>
      </w:r>
      <w:proofErr w:type="spellStart"/>
      <w:r w:rsidRPr="005B571E">
        <w:rPr>
          <w:rFonts w:cs="Arial"/>
        </w:rPr>
        <w:t>cantidad</w:t>
      </w:r>
      <w:proofErr w:type="spellEnd"/>
      <w:r w:rsidRPr="005B571E">
        <w:rPr>
          <w:rFonts w:cs="Arial"/>
        </w:rPr>
        <w:t xml:space="preserve"> de </w:t>
      </w:r>
      <w:proofErr w:type="spellStart"/>
      <w:r w:rsidRPr="005B571E">
        <w:rPr>
          <w:rFonts w:cs="Arial"/>
        </w:rPr>
        <w:t>viviendas</w:t>
      </w:r>
      <w:proofErr w:type="spellEnd"/>
      <w:r w:rsidRPr="005B571E">
        <w:rPr>
          <w:rFonts w:cs="Arial"/>
        </w:rPr>
        <w:t xml:space="preserve"> y </w:t>
      </w:r>
      <w:proofErr w:type="spellStart"/>
      <w:r w:rsidRPr="005B571E">
        <w:rPr>
          <w:rFonts w:cs="Arial"/>
        </w:rPr>
        <w:t>edificio</w:t>
      </w:r>
      <w:proofErr w:type="spellEnd"/>
      <w:r w:rsidR="00601D82" w:rsidRPr="005B571E">
        <w:rPr>
          <w:rFonts w:cs="Arial"/>
        </w:rPr>
        <w:t xml:space="preserve">. De </w:t>
      </w:r>
      <w:proofErr w:type="spellStart"/>
      <w:r w:rsidR="00601D82" w:rsidRPr="005B571E">
        <w:rPr>
          <w:rFonts w:cs="Arial"/>
        </w:rPr>
        <w:t>los</w:t>
      </w:r>
      <w:proofErr w:type="spellEnd"/>
      <w:r w:rsidR="00601D82" w:rsidRPr="005B571E">
        <w:rPr>
          <w:rFonts w:cs="Arial"/>
        </w:rPr>
        <w:t xml:space="preserve"> </w:t>
      </w:r>
      <w:proofErr w:type="spellStart"/>
      <w:r w:rsidR="00601D82" w:rsidRPr="005B571E">
        <w:rPr>
          <w:rFonts w:cs="Arial"/>
        </w:rPr>
        <w:t>cuales</w:t>
      </w:r>
      <w:proofErr w:type="spellEnd"/>
      <w:r w:rsidR="00601D82" w:rsidRPr="005B571E">
        <w:rPr>
          <w:rFonts w:cs="Arial"/>
        </w:rPr>
        <w:t xml:space="preserve"> </w:t>
      </w:r>
      <w:proofErr w:type="spellStart"/>
      <w:r w:rsidR="00601D82" w:rsidRPr="005B571E">
        <w:rPr>
          <w:rFonts w:cs="Arial"/>
        </w:rPr>
        <w:t>aproximadamente</w:t>
      </w:r>
      <w:proofErr w:type="spellEnd"/>
      <w:r w:rsidR="00601D82" w:rsidRPr="005B571E">
        <w:rPr>
          <w:rFonts w:cs="Arial"/>
        </w:rPr>
        <w:t xml:space="preserve"> un 87% </w:t>
      </w:r>
      <w:proofErr w:type="spellStart"/>
      <w:r w:rsidRPr="005B571E">
        <w:rPr>
          <w:rFonts w:cs="Arial"/>
        </w:rPr>
        <w:t>utiliza</w:t>
      </w:r>
      <w:proofErr w:type="spellEnd"/>
      <w:r w:rsidRPr="005B571E">
        <w:rPr>
          <w:rFonts w:cs="Arial"/>
        </w:rPr>
        <w:t xml:space="preserve"> gas para </w:t>
      </w:r>
      <w:proofErr w:type="spellStart"/>
      <w:r w:rsidRPr="005B571E">
        <w:rPr>
          <w:rFonts w:cs="Arial"/>
        </w:rPr>
        <w:t>cocinar</w:t>
      </w:r>
      <w:proofErr w:type="spellEnd"/>
      <w:r w:rsidRPr="005B571E">
        <w:rPr>
          <w:rFonts w:cs="Arial"/>
        </w:rPr>
        <w:t>.</w:t>
      </w:r>
    </w:p>
    <w:p w14:paraId="41586BDD" w14:textId="77777777" w:rsidR="00475A1F" w:rsidRPr="005B571E" w:rsidRDefault="00000000">
      <w:pPr>
        <w:rPr>
          <w:rFonts w:cs="Arial"/>
        </w:rPr>
      </w:pPr>
      <w:r w:rsidRPr="005B571E">
        <w:rPr>
          <w:rFonts w:cs="Arial"/>
        </w:rPr>
        <w:t xml:space="preserve">Esto hace que el problema sea relevante para muchas personas. Además, en edificios una emergencia puede afectar no solamente a un departamento, sino también </w:t>
      </w:r>
      <w:proofErr w:type="gramStart"/>
      <w:r w:rsidRPr="005B571E">
        <w:rPr>
          <w:rFonts w:cs="Arial"/>
        </w:rPr>
        <w:t>a</w:t>
      </w:r>
      <w:proofErr w:type="gramEnd"/>
      <w:r w:rsidRPr="005B571E">
        <w:rPr>
          <w:rFonts w:cs="Arial"/>
        </w:rPr>
        <w:t xml:space="preserve"> otras personas que viven en el mismo lugar.</w:t>
      </w:r>
    </w:p>
    <w:p w14:paraId="782ECDD4" w14:textId="77777777" w:rsidR="00475A1F" w:rsidRPr="005B571E" w:rsidRDefault="00000000">
      <w:pPr>
        <w:pStyle w:val="Ttulo2"/>
        <w:rPr>
          <w:rFonts w:ascii="Arial" w:hAnsi="Arial" w:cs="Arial"/>
          <w:sz w:val="22"/>
          <w:szCs w:val="22"/>
        </w:rPr>
      </w:pPr>
      <w:r w:rsidRPr="005B571E">
        <w:rPr>
          <w:rFonts w:ascii="Arial" w:hAnsi="Arial" w:cs="Arial"/>
          <w:sz w:val="22"/>
          <w:szCs w:val="22"/>
        </w:rPr>
        <w:t>4.5. Soluciones que existen actualmente</w:t>
      </w:r>
    </w:p>
    <w:p w14:paraId="369B4856" w14:textId="77777777" w:rsidR="00475A1F" w:rsidRPr="005B571E" w:rsidRDefault="00000000">
      <w:pPr>
        <w:rPr>
          <w:rFonts w:cs="Arial"/>
        </w:rPr>
      </w:pPr>
      <w:r w:rsidRPr="005B571E">
        <w:rPr>
          <w:rFonts w:cs="Arial"/>
        </w:rPr>
        <w:t>Actualmente existen distintas formas de prevenir y detectar problemas relacionados con el gas. Se realizan inspecciones, existen profesionales autorizados y la SEC entrega recomendaciones para el uso seguro de los artefactos. También existen detectores de gas.</w:t>
      </w:r>
    </w:p>
    <w:p w14:paraId="7E32CAB4" w14:textId="77777777" w:rsidR="00475A1F" w:rsidRPr="005B571E" w:rsidRDefault="00000000">
      <w:pPr>
        <w:rPr>
          <w:rFonts w:cs="Arial"/>
        </w:rPr>
      </w:pPr>
      <w:r w:rsidRPr="005B571E">
        <w:rPr>
          <w:rFonts w:cs="Arial"/>
        </w:rPr>
        <w:t>Por eso nuestra propuesta no busca decir que hoy no existe ninguna solución. Lo que buscamos es agregar una alerta visual que pueda complementar lo que ya existe y que sea fácil de reconocer.</w:t>
      </w:r>
    </w:p>
    <w:p w14:paraId="7D9755D2" w14:textId="77777777" w:rsidR="00475A1F" w:rsidRPr="005B571E" w:rsidRDefault="00000000">
      <w:pPr>
        <w:pStyle w:val="Ttulo1"/>
        <w:rPr>
          <w:rFonts w:ascii="Arial" w:hAnsi="Arial" w:cs="Arial"/>
        </w:rPr>
      </w:pPr>
      <w:r w:rsidRPr="005B571E">
        <w:rPr>
          <w:rFonts w:ascii="Arial" w:hAnsi="Arial" w:cs="Arial"/>
        </w:rPr>
        <w:t>5. Usuarios afectados</w:t>
      </w:r>
    </w:p>
    <w:p w14:paraId="31C45200" w14:textId="77777777" w:rsidR="00475A1F" w:rsidRPr="005B571E" w:rsidRDefault="00000000">
      <w:pPr>
        <w:pStyle w:val="Ttulo2"/>
        <w:rPr>
          <w:rFonts w:ascii="Arial" w:hAnsi="Arial" w:cs="Arial"/>
          <w:sz w:val="22"/>
          <w:szCs w:val="22"/>
        </w:rPr>
      </w:pPr>
      <w:r w:rsidRPr="005B571E">
        <w:rPr>
          <w:rFonts w:ascii="Arial" w:hAnsi="Arial" w:cs="Arial"/>
          <w:sz w:val="22"/>
          <w:szCs w:val="22"/>
        </w:rPr>
        <w:t>5.1. ¿Quiénes son los usuarios?</w:t>
      </w:r>
    </w:p>
    <w:p w14:paraId="538A9574" w14:textId="39B2D840" w:rsidR="00475A1F" w:rsidRPr="005B571E" w:rsidRDefault="00000000">
      <w:pPr>
        <w:rPr>
          <w:rFonts w:cs="Arial"/>
        </w:rPr>
      </w:pPr>
      <w:r w:rsidRPr="005B571E">
        <w:rPr>
          <w:rFonts w:cs="Arial"/>
        </w:rPr>
        <w:t xml:space="preserve">Nuestros principales usuarios serían personas que utilizan gas dentro de sus hogares. También pensamos especialmente en personas que viven </w:t>
      </w:r>
      <w:proofErr w:type="spellStart"/>
      <w:r w:rsidRPr="005B571E">
        <w:rPr>
          <w:rFonts w:cs="Arial"/>
        </w:rPr>
        <w:t>solas</w:t>
      </w:r>
      <w:proofErr w:type="spellEnd"/>
      <w:r w:rsidRPr="005B571E">
        <w:rPr>
          <w:rFonts w:cs="Arial"/>
        </w:rPr>
        <w:t xml:space="preserve">, </w:t>
      </w:r>
      <w:proofErr w:type="spellStart"/>
      <w:r w:rsidRPr="005B571E">
        <w:rPr>
          <w:rFonts w:cs="Arial"/>
        </w:rPr>
        <w:t>familias</w:t>
      </w:r>
      <w:proofErr w:type="spellEnd"/>
      <w:r w:rsidRPr="005B571E">
        <w:rPr>
          <w:rFonts w:cs="Arial"/>
        </w:rPr>
        <w:t xml:space="preserve"> con </w:t>
      </w:r>
      <w:proofErr w:type="spellStart"/>
      <w:r w:rsidRPr="005B571E">
        <w:rPr>
          <w:rFonts w:cs="Arial"/>
        </w:rPr>
        <w:t>niños</w:t>
      </w:r>
      <w:proofErr w:type="spellEnd"/>
      <w:r w:rsidR="00116B95" w:rsidRPr="005B571E">
        <w:rPr>
          <w:rFonts w:cs="Arial"/>
        </w:rPr>
        <w:t xml:space="preserve"> </w:t>
      </w:r>
      <w:r w:rsidRPr="005B571E">
        <w:rPr>
          <w:rFonts w:cs="Arial"/>
        </w:rPr>
        <w:t xml:space="preserve">y </w:t>
      </w:r>
      <w:proofErr w:type="spellStart"/>
      <w:r w:rsidRPr="005B571E">
        <w:rPr>
          <w:rFonts w:cs="Arial"/>
        </w:rPr>
        <w:t>cualquier</w:t>
      </w:r>
      <w:proofErr w:type="spellEnd"/>
      <w:r w:rsidRPr="005B571E">
        <w:rPr>
          <w:rFonts w:cs="Arial"/>
        </w:rPr>
        <w:t xml:space="preserve"> persona que pueda encontrarse lejos del lugar donde se produce una fuga.</w:t>
      </w:r>
    </w:p>
    <w:p w14:paraId="0694599D" w14:textId="77777777" w:rsidR="00475A1F" w:rsidRPr="005B571E" w:rsidRDefault="00000000">
      <w:pPr>
        <w:pStyle w:val="Ttulo2"/>
        <w:rPr>
          <w:rFonts w:ascii="Arial" w:hAnsi="Arial" w:cs="Arial"/>
          <w:sz w:val="22"/>
          <w:szCs w:val="22"/>
        </w:rPr>
      </w:pPr>
      <w:r w:rsidRPr="005B571E">
        <w:rPr>
          <w:rFonts w:ascii="Arial" w:hAnsi="Arial" w:cs="Arial"/>
          <w:sz w:val="22"/>
          <w:szCs w:val="22"/>
        </w:rPr>
        <w:t>5.2. Situaciones de mayor riesgo</w:t>
      </w:r>
    </w:p>
    <w:p w14:paraId="043E80AE" w14:textId="77777777" w:rsidR="00475A1F" w:rsidRPr="005B571E" w:rsidRDefault="00000000">
      <w:pPr>
        <w:rPr>
          <w:rFonts w:cs="Arial"/>
        </w:rPr>
      </w:pPr>
      <w:r w:rsidRPr="005B571E">
        <w:rPr>
          <w:rFonts w:cs="Arial"/>
        </w:rPr>
        <w:t>Hay situaciones en las que una persona podría tardar más en darse cuenta de una fuga: estar durmiendo, estar en otra habitación, encontrarse lejos de la cocina o tener dificultades para percibir olores. Estas situaciones fueron mencionadas también por las personas que respondieron nuestra encuesta.</w:t>
      </w:r>
    </w:p>
    <w:p w14:paraId="6CDB3FDE" w14:textId="77777777" w:rsidR="00475A1F" w:rsidRPr="005B571E" w:rsidRDefault="00000000">
      <w:pPr>
        <w:pStyle w:val="Ttulo2"/>
        <w:rPr>
          <w:rFonts w:ascii="Arial" w:hAnsi="Arial" w:cs="Arial"/>
          <w:sz w:val="22"/>
          <w:szCs w:val="22"/>
        </w:rPr>
      </w:pPr>
      <w:r w:rsidRPr="005B571E">
        <w:rPr>
          <w:rFonts w:ascii="Arial" w:hAnsi="Arial" w:cs="Arial"/>
          <w:sz w:val="22"/>
          <w:szCs w:val="22"/>
        </w:rPr>
        <w:t>5.3. Resultados de nuestra encuesta</w:t>
      </w:r>
    </w:p>
    <w:p w14:paraId="322E0B61" w14:textId="77777777" w:rsidR="00475A1F" w:rsidRPr="005B571E" w:rsidRDefault="00000000">
      <w:pPr>
        <w:rPr>
          <w:rFonts w:cs="Arial"/>
        </w:rPr>
      </w:pPr>
      <w:r w:rsidRPr="005B571E">
        <w:rPr>
          <w:rFonts w:cs="Arial"/>
        </w:rPr>
        <w:t>Realizamos una encuesta y obtuvimos 114 respuestas. De ellas, 107 personas, equivalentes al 93,9%, dijeron vivir en un hogar donde se utiliza gas.</w:t>
      </w:r>
    </w:p>
    <w:p w14:paraId="2B775916" w14:textId="7ECD0A49" w:rsidR="00475A1F" w:rsidRPr="005B571E" w:rsidRDefault="00000000">
      <w:pPr>
        <w:rPr>
          <w:rFonts w:cs="Arial"/>
        </w:rPr>
      </w:pPr>
      <w:r w:rsidRPr="005B571E">
        <w:rPr>
          <w:rFonts w:cs="Arial"/>
        </w:rPr>
        <w:t>Entre los artefactos que tenían en sus hogares, los más comunes fueron la cocina, con 82,2%</w:t>
      </w:r>
      <w:r w:rsidR="00116B95" w:rsidRPr="005B571E">
        <w:rPr>
          <w:rFonts w:cs="Arial"/>
        </w:rPr>
        <w:t>,</w:t>
      </w:r>
      <w:r w:rsidRPr="005B571E">
        <w:rPr>
          <w:rFonts w:cs="Arial"/>
        </w:rPr>
        <w:t xml:space="preserve"> el calefón, con 56,1%</w:t>
      </w:r>
      <w:r w:rsidR="00116B95" w:rsidRPr="005B571E">
        <w:rPr>
          <w:rFonts w:cs="Arial"/>
        </w:rPr>
        <w:t>,</w:t>
      </w:r>
      <w:r w:rsidRPr="005B571E">
        <w:rPr>
          <w:rFonts w:cs="Arial"/>
        </w:rPr>
        <w:t xml:space="preserve"> la estufa, con 43,0%</w:t>
      </w:r>
      <w:r w:rsidR="00116B95" w:rsidRPr="005B571E">
        <w:rPr>
          <w:rFonts w:cs="Arial"/>
        </w:rPr>
        <w:t>,</w:t>
      </w:r>
      <w:r w:rsidRPr="005B571E">
        <w:rPr>
          <w:rFonts w:cs="Arial"/>
        </w:rPr>
        <w:t xml:space="preserve"> el </w:t>
      </w:r>
      <w:proofErr w:type="spellStart"/>
      <w:r w:rsidRPr="005B571E">
        <w:rPr>
          <w:rFonts w:cs="Arial"/>
        </w:rPr>
        <w:t>horno</w:t>
      </w:r>
      <w:proofErr w:type="spellEnd"/>
      <w:r w:rsidRPr="005B571E">
        <w:rPr>
          <w:rFonts w:cs="Arial"/>
        </w:rPr>
        <w:t>, con 35,5%</w:t>
      </w:r>
      <w:r w:rsidR="00116B95" w:rsidRPr="005B571E">
        <w:rPr>
          <w:rFonts w:cs="Arial"/>
        </w:rPr>
        <w:t>,</w:t>
      </w:r>
      <w:r w:rsidRPr="005B571E">
        <w:rPr>
          <w:rFonts w:cs="Arial"/>
        </w:rPr>
        <w:t xml:space="preserve"> y la parrilla, con 28,0%.</w:t>
      </w:r>
    </w:p>
    <w:p w14:paraId="1CA17A76" w14:textId="77777777" w:rsidR="00475A1F" w:rsidRPr="005B571E" w:rsidRDefault="00000000">
      <w:pPr>
        <w:rPr>
          <w:rFonts w:cs="Arial"/>
        </w:rPr>
      </w:pPr>
      <w:r w:rsidRPr="005B571E">
        <w:rPr>
          <w:rFonts w:cs="Arial"/>
        </w:rPr>
        <w:t xml:space="preserve">Cuando preguntamos qué tan seguras se sentían de poder detectar una fuga a tiempo, solamente </w:t>
      </w:r>
      <w:proofErr w:type="gramStart"/>
      <w:r w:rsidRPr="005B571E">
        <w:rPr>
          <w:rFonts w:cs="Arial"/>
        </w:rPr>
        <w:t>un 20,2</w:t>
      </w:r>
      <w:proofErr w:type="gramEnd"/>
      <w:r w:rsidRPr="005B571E">
        <w:rPr>
          <w:rFonts w:cs="Arial"/>
        </w:rPr>
        <w:t xml:space="preserve">% respondió que se sentía muy seguro. Un 50,9% dijo sentirse algo seguro y </w:t>
      </w:r>
      <w:proofErr w:type="gramStart"/>
      <w:r w:rsidRPr="005B571E">
        <w:rPr>
          <w:rFonts w:cs="Arial"/>
        </w:rPr>
        <w:t>un 28,1</w:t>
      </w:r>
      <w:proofErr w:type="gramEnd"/>
      <w:r w:rsidRPr="005B571E">
        <w:rPr>
          <w:rFonts w:cs="Arial"/>
        </w:rPr>
        <w:t>% poco seguro.</w:t>
      </w:r>
    </w:p>
    <w:p w14:paraId="79E3AFB2" w14:textId="77777777" w:rsidR="00475A1F" w:rsidRPr="005B571E" w:rsidRDefault="00000000">
      <w:pPr>
        <w:rPr>
          <w:rFonts w:cs="Arial"/>
        </w:rPr>
      </w:pPr>
      <w:r w:rsidRPr="005B571E">
        <w:rPr>
          <w:rFonts w:cs="Arial"/>
        </w:rPr>
        <w:t xml:space="preserve">También encontramos que </w:t>
      </w:r>
      <w:proofErr w:type="gramStart"/>
      <w:r w:rsidRPr="005B571E">
        <w:rPr>
          <w:rFonts w:cs="Arial"/>
        </w:rPr>
        <w:t>un 14,9</w:t>
      </w:r>
      <w:proofErr w:type="gramEnd"/>
      <w:r w:rsidRPr="005B571E">
        <w:rPr>
          <w:rFonts w:cs="Arial"/>
        </w:rPr>
        <w:t>% dijo que le resulta difícil detectar el olor o que no lo puede percibir bien.</w:t>
      </w:r>
    </w:p>
    <w:p w14:paraId="2ED82DA9" w14:textId="77777777" w:rsidR="00475A1F" w:rsidRPr="005B571E" w:rsidRDefault="00000000">
      <w:pPr>
        <w:rPr>
          <w:rFonts w:cs="Arial"/>
        </w:rPr>
      </w:pPr>
      <w:r w:rsidRPr="005B571E">
        <w:rPr>
          <w:rFonts w:cs="Arial"/>
        </w:rPr>
        <w:t xml:space="preserve">Finalmente, </w:t>
      </w:r>
      <w:proofErr w:type="gramStart"/>
      <w:r w:rsidRPr="005B571E">
        <w:rPr>
          <w:rFonts w:cs="Arial"/>
        </w:rPr>
        <w:t>un 97,4</w:t>
      </w:r>
      <w:proofErr w:type="gramEnd"/>
      <w:r w:rsidRPr="005B571E">
        <w:rPr>
          <w:rFonts w:cs="Arial"/>
        </w:rPr>
        <w:t>% consideró útil o muy útil tener una alerta visual. Además, 86 personas la calificaron como muy útil.</w:t>
      </w:r>
    </w:p>
    <w:p w14:paraId="365C78BF" w14:textId="77777777" w:rsidR="00475A1F" w:rsidRPr="005B571E" w:rsidRDefault="00000000">
      <w:pPr>
        <w:pStyle w:val="Ttulo2"/>
        <w:rPr>
          <w:rFonts w:ascii="Arial" w:hAnsi="Arial" w:cs="Arial"/>
          <w:sz w:val="22"/>
          <w:szCs w:val="22"/>
        </w:rPr>
      </w:pPr>
      <w:r w:rsidRPr="005B571E">
        <w:rPr>
          <w:rFonts w:ascii="Arial" w:hAnsi="Arial" w:cs="Arial"/>
          <w:sz w:val="22"/>
          <w:szCs w:val="22"/>
        </w:rPr>
        <w:t>5.4. Análisis de los resultados</w:t>
      </w:r>
    </w:p>
    <w:p w14:paraId="149114C0" w14:textId="77777777" w:rsidR="00475A1F" w:rsidRPr="005B571E" w:rsidRDefault="00000000">
      <w:pPr>
        <w:rPr>
          <w:rFonts w:cs="Arial"/>
        </w:rPr>
      </w:pPr>
      <w:r w:rsidRPr="005B571E">
        <w:rPr>
          <w:rFonts w:cs="Arial"/>
        </w:rPr>
        <w:t>Estos resultados nos llamaron la atención porque muestran que la mayoría de las personas encuestadas utiliza gas, pero no todas tienen mucha confianza en poder detectar una fuga rápidamente.</w:t>
      </w:r>
    </w:p>
    <w:p w14:paraId="1CD5C9AB" w14:textId="77777777" w:rsidR="00475A1F" w:rsidRPr="005B571E" w:rsidRDefault="00000000">
      <w:pPr>
        <w:rPr>
          <w:rFonts w:cs="Arial"/>
        </w:rPr>
      </w:pPr>
      <w:r w:rsidRPr="005B571E">
        <w:rPr>
          <w:rFonts w:cs="Arial"/>
        </w:rPr>
        <w:t>También preguntamos en qué situaciones sería útil una alerta visual. Las respuestas más importantes fueron siempre, vivir solo, estar durmiendo, estar lejos de la cocina y no percibir bien los olores.</w:t>
      </w:r>
    </w:p>
    <w:p w14:paraId="50A65646" w14:textId="77777777" w:rsidR="00475A1F" w:rsidRPr="005B571E" w:rsidRDefault="00000000">
      <w:pPr>
        <w:rPr>
          <w:rFonts w:cs="Arial"/>
        </w:rPr>
      </w:pPr>
      <w:r w:rsidRPr="005B571E">
        <w:rPr>
          <w:rFonts w:cs="Arial"/>
        </w:rPr>
        <w:t>En las respuestas abiertas también aparecieron experiencias personales, como personas que habían tenido una fuga en una estufa y tardaron en darse cuenta, personas preocupadas por familiares que pudieran dejar el gas abierto y casos de intoxicación durante la noche. Esto hizo que el problema fuera más cercano para nosotros.</w:t>
      </w:r>
    </w:p>
    <w:p w14:paraId="18489B44" w14:textId="77777777" w:rsidR="00475A1F" w:rsidRPr="005B571E" w:rsidRDefault="00000000">
      <w:pPr>
        <w:pStyle w:val="Ttulo1"/>
        <w:rPr>
          <w:rFonts w:ascii="Arial" w:hAnsi="Arial" w:cs="Arial"/>
        </w:rPr>
      </w:pPr>
      <w:r w:rsidRPr="005B571E">
        <w:rPr>
          <w:rFonts w:ascii="Arial" w:hAnsi="Arial" w:cs="Arial"/>
        </w:rPr>
        <w:t>6. Nuestra solución</w:t>
      </w:r>
    </w:p>
    <w:p w14:paraId="34793F65" w14:textId="77777777" w:rsidR="00475A1F" w:rsidRPr="005B571E" w:rsidRDefault="00000000">
      <w:pPr>
        <w:pStyle w:val="Ttulo2"/>
        <w:rPr>
          <w:rFonts w:ascii="Arial" w:hAnsi="Arial" w:cs="Arial"/>
          <w:sz w:val="22"/>
          <w:szCs w:val="22"/>
        </w:rPr>
      </w:pPr>
      <w:r w:rsidRPr="005B571E">
        <w:rPr>
          <w:rFonts w:ascii="Arial" w:hAnsi="Arial" w:cs="Arial"/>
          <w:sz w:val="22"/>
          <w:szCs w:val="22"/>
        </w:rPr>
        <w:t>6.1. Descripción del detector</w:t>
      </w:r>
    </w:p>
    <w:p w14:paraId="2A81C84E" w14:textId="77777777" w:rsidR="00475A1F" w:rsidRPr="005B571E" w:rsidRDefault="00000000">
      <w:pPr>
        <w:rPr>
          <w:rFonts w:cs="Arial"/>
        </w:rPr>
      </w:pPr>
      <w:r w:rsidRPr="005B571E">
        <w:rPr>
          <w:rFonts w:cs="Arial"/>
        </w:rPr>
        <w:t>Nuestra propuesta es un detector de fugas de gas que, al detectar una situación de riesgo, encienda una luz visible para avisar a las personas que se encuentran en el hogar.</w:t>
      </w:r>
    </w:p>
    <w:p w14:paraId="4FEE1E2B" w14:textId="77777777" w:rsidR="00475A1F" w:rsidRPr="005B571E" w:rsidRDefault="00000000">
      <w:pPr>
        <w:pStyle w:val="Ttulo2"/>
        <w:rPr>
          <w:rFonts w:ascii="Arial" w:hAnsi="Arial" w:cs="Arial"/>
          <w:sz w:val="22"/>
          <w:szCs w:val="22"/>
        </w:rPr>
      </w:pPr>
      <w:r w:rsidRPr="005B571E">
        <w:rPr>
          <w:rFonts w:ascii="Arial" w:hAnsi="Arial" w:cs="Arial"/>
          <w:sz w:val="22"/>
          <w:szCs w:val="22"/>
        </w:rPr>
        <w:t>6.2. ¿Cómo funcionaría?</w:t>
      </w:r>
    </w:p>
    <w:p w14:paraId="7D083C8C" w14:textId="77777777" w:rsidR="00475A1F" w:rsidRPr="005B571E" w:rsidRDefault="00000000">
      <w:pPr>
        <w:rPr>
          <w:rFonts w:cs="Arial"/>
        </w:rPr>
      </w:pPr>
      <w:r w:rsidRPr="005B571E">
        <w:rPr>
          <w:rFonts w:cs="Arial"/>
        </w:rPr>
        <w:t>La idea general sería que el dispositivo detecte una concentración de gas que supere un nivel establecido y, cuando eso ocurra, active una luz. La persona podría ver la alerta y actuar siguiendo las recomendaciones de seguridad. El funcionamiento se puede resumir en cuatro pasos: detectar, identificar la situación, encender la alerta y permitir que la persona actúe.</w:t>
      </w:r>
    </w:p>
    <w:p w14:paraId="4007BA66" w14:textId="77777777" w:rsidR="00475A1F" w:rsidRPr="005B571E" w:rsidRDefault="00000000">
      <w:pPr>
        <w:pStyle w:val="Ttulo2"/>
        <w:rPr>
          <w:rFonts w:ascii="Arial" w:hAnsi="Arial" w:cs="Arial"/>
          <w:sz w:val="22"/>
          <w:szCs w:val="22"/>
        </w:rPr>
      </w:pPr>
      <w:r w:rsidRPr="005B571E">
        <w:rPr>
          <w:rFonts w:ascii="Arial" w:hAnsi="Arial" w:cs="Arial"/>
          <w:sz w:val="22"/>
          <w:szCs w:val="22"/>
        </w:rPr>
        <w:t>6.3. ¿Por qué una alerta visual?</w:t>
      </w:r>
    </w:p>
    <w:p w14:paraId="0386B87F" w14:textId="77777777" w:rsidR="00475A1F" w:rsidRPr="005B571E" w:rsidRDefault="00000000">
      <w:pPr>
        <w:rPr>
          <w:rFonts w:cs="Arial"/>
        </w:rPr>
      </w:pPr>
      <w:r w:rsidRPr="005B571E">
        <w:rPr>
          <w:rFonts w:cs="Arial"/>
        </w:rPr>
        <w:t>Elegimos una luz porque no queremos depender solamente del olfato. Si una persona está lejos de la cocina o está durmiendo, una señal visual puede entregar información adicional. Además, una luz es una señal sencilla de entender.</w:t>
      </w:r>
    </w:p>
    <w:p w14:paraId="626080A7" w14:textId="77777777" w:rsidR="00475A1F" w:rsidRPr="005B571E" w:rsidRDefault="00000000">
      <w:pPr>
        <w:pStyle w:val="Ttulo2"/>
        <w:rPr>
          <w:rFonts w:ascii="Arial" w:hAnsi="Arial" w:cs="Arial"/>
          <w:sz w:val="22"/>
          <w:szCs w:val="22"/>
        </w:rPr>
      </w:pPr>
      <w:r w:rsidRPr="005B571E">
        <w:rPr>
          <w:rFonts w:ascii="Arial" w:hAnsi="Arial" w:cs="Arial"/>
          <w:sz w:val="22"/>
          <w:szCs w:val="22"/>
        </w:rPr>
        <w:t xml:space="preserve">6.4. ¿Cómo responde </w:t>
      </w:r>
      <w:proofErr w:type="gramStart"/>
      <w:r w:rsidRPr="005B571E">
        <w:rPr>
          <w:rFonts w:ascii="Arial" w:hAnsi="Arial" w:cs="Arial"/>
          <w:sz w:val="22"/>
          <w:szCs w:val="22"/>
        </w:rPr>
        <w:t>al</w:t>
      </w:r>
      <w:proofErr w:type="gramEnd"/>
      <w:r w:rsidRPr="005B571E">
        <w:rPr>
          <w:rFonts w:ascii="Arial" w:hAnsi="Arial" w:cs="Arial"/>
          <w:sz w:val="22"/>
          <w:szCs w:val="22"/>
        </w:rPr>
        <w:t xml:space="preserve"> problema?</w:t>
      </w:r>
    </w:p>
    <w:p w14:paraId="2B34806E" w14:textId="77777777" w:rsidR="00475A1F" w:rsidRPr="005B571E" w:rsidRDefault="00000000">
      <w:pPr>
        <w:rPr>
          <w:rFonts w:cs="Arial"/>
        </w:rPr>
      </w:pPr>
      <w:r w:rsidRPr="005B571E">
        <w:rPr>
          <w:rFonts w:cs="Arial"/>
        </w:rPr>
        <w:t>La solución responde directamente al problema que encontramos: el tiempo que puede pasar antes de que una persona se dé cuenta de una fuga. El detector no evita que una fuga ocurra, pero busca hacer que la persona se entere antes.</w:t>
      </w:r>
    </w:p>
    <w:p w14:paraId="182FB5CF" w14:textId="77777777" w:rsidR="00475A1F" w:rsidRPr="005B571E" w:rsidRDefault="00000000">
      <w:pPr>
        <w:pStyle w:val="Ttulo2"/>
        <w:rPr>
          <w:rFonts w:ascii="Arial" w:hAnsi="Arial" w:cs="Arial"/>
          <w:sz w:val="22"/>
          <w:szCs w:val="22"/>
        </w:rPr>
      </w:pPr>
      <w:r w:rsidRPr="005B571E">
        <w:rPr>
          <w:rFonts w:ascii="Arial" w:hAnsi="Arial" w:cs="Arial"/>
          <w:sz w:val="22"/>
          <w:szCs w:val="22"/>
        </w:rPr>
        <w:t>6.5. Ventajas y limitaciones</w:t>
      </w:r>
    </w:p>
    <w:p w14:paraId="795E825D" w14:textId="77777777" w:rsidR="00475A1F" w:rsidRPr="005B571E" w:rsidRDefault="00000000">
      <w:pPr>
        <w:rPr>
          <w:rFonts w:cs="Arial"/>
        </w:rPr>
      </w:pPr>
      <w:r w:rsidRPr="005B571E">
        <w:rPr>
          <w:rFonts w:cs="Arial"/>
        </w:rPr>
        <w:t>Una de las principales ventajas es que entrega una señal diferente al olor y puede ser vista desde una ubicación cercana. También puede ser una solución sencilla de entender. Por otro lado, todavía tenemos aspectos que probar y mejorar, como la confiabilidad, las falsas alarmas, el lugar de instalación y las reglas de seguridad.</w:t>
      </w:r>
    </w:p>
    <w:p w14:paraId="39BC2485" w14:textId="77777777" w:rsidR="00475A1F" w:rsidRPr="005B571E" w:rsidRDefault="00000000">
      <w:pPr>
        <w:pStyle w:val="Ttulo1"/>
        <w:rPr>
          <w:rFonts w:ascii="Arial" w:hAnsi="Arial" w:cs="Arial"/>
        </w:rPr>
      </w:pPr>
      <w:r w:rsidRPr="005B571E">
        <w:rPr>
          <w:rFonts w:ascii="Arial" w:hAnsi="Arial" w:cs="Arial"/>
        </w:rPr>
        <w:t>7. Justificación de la solución</w:t>
      </w:r>
    </w:p>
    <w:p w14:paraId="01D1CA2D" w14:textId="77777777" w:rsidR="00475A1F" w:rsidRPr="005B571E" w:rsidRDefault="00000000">
      <w:pPr>
        <w:pStyle w:val="Ttulo2"/>
        <w:rPr>
          <w:rFonts w:ascii="Arial" w:hAnsi="Arial" w:cs="Arial"/>
          <w:sz w:val="22"/>
          <w:szCs w:val="22"/>
        </w:rPr>
      </w:pPr>
      <w:r w:rsidRPr="005B571E">
        <w:rPr>
          <w:rFonts w:ascii="Arial" w:hAnsi="Arial" w:cs="Arial"/>
          <w:sz w:val="22"/>
          <w:szCs w:val="22"/>
        </w:rPr>
        <w:t>7.1. Relación entre problema y solución</w:t>
      </w:r>
    </w:p>
    <w:p w14:paraId="6845DB3D" w14:textId="77777777" w:rsidR="00475A1F" w:rsidRPr="005B571E" w:rsidRDefault="00000000">
      <w:pPr>
        <w:rPr>
          <w:rFonts w:cs="Arial"/>
        </w:rPr>
      </w:pPr>
      <w:r w:rsidRPr="005B571E">
        <w:rPr>
          <w:rFonts w:cs="Arial"/>
        </w:rPr>
        <w:t>Elegimos esta solución porque ataca exactamente la dificultad que encontramos. Si el problema es que una persona puede no darse cuenta de una fuga a tiempo, entonces una alerta adicional puede ayudar a llamar su atención.</w:t>
      </w:r>
    </w:p>
    <w:p w14:paraId="5AF8AA86" w14:textId="77777777" w:rsidR="00475A1F" w:rsidRPr="005B571E" w:rsidRDefault="00000000">
      <w:pPr>
        <w:pStyle w:val="Ttulo2"/>
        <w:rPr>
          <w:rFonts w:ascii="Arial" w:hAnsi="Arial" w:cs="Arial"/>
          <w:sz w:val="22"/>
          <w:szCs w:val="22"/>
        </w:rPr>
      </w:pPr>
      <w:r w:rsidRPr="005B571E">
        <w:rPr>
          <w:rFonts w:ascii="Arial" w:hAnsi="Arial" w:cs="Arial"/>
          <w:sz w:val="22"/>
          <w:szCs w:val="22"/>
        </w:rPr>
        <w:t>7.2. Evidencia de la encuesta</w:t>
      </w:r>
    </w:p>
    <w:p w14:paraId="10B2AEB9" w14:textId="77777777" w:rsidR="00475A1F" w:rsidRPr="005B571E" w:rsidRDefault="00000000">
      <w:pPr>
        <w:rPr>
          <w:rFonts w:cs="Arial"/>
        </w:rPr>
      </w:pPr>
      <w:r w:rsidRPr="005B571E">
        <w:rPr>
          <w:rFonts w:cs="Arial"/>
        </w:rPr>
        <w:t xml:space="preserve">La encuesta apoya nuestra elección. Solo </w:t>
      </w:r>
      <w:proofErr w:type="gramStart"/>
      <w:r w:rsidRPr="005B571E">
        <w:rPr>
          <w:rFonts w:cs="Arial"/>
        </w:rPr>
        <w:t>un 20,2</w:t>
      </w:r>
      <w:proofErr w:type="gramEnd"/>
      <w:r w:rsidRPr="005B571E">
        <w:rPr>
          <w:rFonts w:cs="Arial"/>
        </w:rPr>
        <w:t xml:space="preserve">% de las personas se sentía muy segura de detectar una fuga a tiempo, mientras que </w:t>
      </w:r>
      <w:proofErr w:type="gramStart"/>
      <w:r w:rsidRPr="005B571E">
        <w:rPr>
          <w:rFonts w:cs="Arial"/>
        </w:rPr>
        <w:t>un 97,4</w:t>
      </w:r>
      <w:proofErr w:type="gramEnd"/>
      <w:r w:rsidRPr="005B571E">
        <w:rPr>
          <w:rFonts w:cs="Arial"/>
        </w:rPr>
        <w:t>% consideró útil o muy útil una alerta visual. Además, las situaciones en las que más se valoró la alerta coinciden con las situaciones que nos preocupaban desde el comienzo.</w:t>
      </w:r>
    </w:p>
    <w:p w14:paraId="31E5B318" w14:textId="77777777" w:rsidR="00475A1F" w:rsidRPr="005B571E" w:rsidRDefault="00000000">
      <w:pPr>
        <w:pStyle w:val="Ttulo2"/>
        <w:rPr>
          <w:rFonts w:ascii="Arial" w:hAnsi="Arial" w:cs="Arial"/>
          <w:sz w:val="22"/>
          <w:szCs w:val="22"/>
        </w:rPr>
      </w:pPr>
      <w:r w:rsidRPr="005B571E">
        <w:rPr>
          <w:rFonts w:ascii="Arial" w:hAnsi="Arial" w:cs="Arial"/>
          <w:sz w:val="22"/>
          <w:szCs w:val="22"/>
        </w:rPr>
        <w:t>7.3. Diferencia respecto de las alternativas actuales</w:t>
      </w:r>
    </w:p>
    <w:p w14:paraId="541468EC" w14:textId="77777777" w:rsidR="00475A1F" w:rsidRPr="005B571E" w:rsidRDefault="00000000">
      <w:pPr>
        <w:rPr>
          <w:rFonts w:cs="Arial"/>
        </w:rPr>
      </w:pPr>
      <w:r w:rsidRPr="005B571E">
        <w:rPr>
          <w:rFonts w:cs="Arial"/>
        </w:rPr>
        <w:t>No buscamos reemplazar los detectores que ya existen ni las inspecciones de seguridad. Nuestra idea se diferencia principalmente en la forma de entregar la alerta: queremos que exista una señal visual clara y fácil de reconocer.</w:t>
      </w:r>
    </w:p>
    <w:p w14:paraId="2E0A1155" w14:textId="77777777" w:rsidR="00475A1F" w:rsidRPr="005B571E" w:rsidRDefault="00000000">
      <w:pPr>
        <w:pStyle w:val="Ttulo1"/>
        <w:rPr>
          <w:rFonts w:ascii="Arial" w:hAnsi="Arial" w:cs="Arial"/>
        </w:rPr>
      </w:pPr>
      <w:r w:rsidRPr="005B571E">
        <w:rPr>
          <w:rFonts w:ascii="Arial" w:hAnsi="Arial" w:cs="Arial"/>
        </w:rPr>
        <w:t>8. Viabilidad</w:t>
      </w:r>
    </w:p>
    <w:p w14:paraId="5347BD6C" w14:textId="77777777" w:rsidR="00475A1F" w:rsidRPr="005B571E" w:rsidRDefault="00000000">
      <w:pPr>
        <w:pStyle w:val="Ttulo2"/>
        <w:rPr>
          <w:rFonts w:ascii="Arial" w:hAnsi="Arial" w:cs="Arial"/>
          <w:sz w:val="22"/>
          <w:szCs w:val="22"/>
        </w:rPr>
      </w:pPr>
      <w:r w:rsidRPr="005B571E">
        <w:rPr>
          <w:rFonts w:ascii="Arial" w:hAnsi="Arial" w:cs="Arial"/>
          <w:sz w:val="22"/>
          <w:szCs w:val="22"/>
        </w:rPr>
        <w:t>8.1. Viabilidad de la idea</w:t>
      </w:r>
    </w:p>
    <w:p w14:paraId="023AC662" w14:textId="1B108337" w:rsidR="00475A1F" w:rsidRPr="005B571E" w:rsidRDefault="00000000">
      <w:pPr>
        <w:rPr>
          <w:rFonts w:cs="Arial"/>
        </w:rPr>
      </w:pPr>
      <w:r w:rsidRPr="005B571E">
        <w:rPr>
          <w:rFonts w:cs="Arial"/>
        </w:rPr>
        <w:t xml:space="preserve">Creemos que la idea es posible de desarrollar porque el funcionamiento general es relativamente simple: detectar una condición de riesgo y activar una señal. </w:t>
      </w:r>
    </w:p>
    <w:p w14:paraId="23D95187" w14:textId="77777777" w:rsidR="00475A1F" w:rsidRPr="005B571E" w:rsidRDefault="00000000">
      <w:pPr>
        <w:pStyle w:val="Ttulo2"/>
        <w:rPr>
          <w:rFonts w:ascii="Arial" w:hAnsi="Arial" w:cs="Arial"/>
          <w:sz w:val="22"/>
          <w:szCs w:val="22"/>
        </w:rPr>
      </w:pPr>
      <w:r w:rsidRPr="005B571E">
        <w:rPr>
          <w:rFonts w:ascii="Arial" w:hAnsi="Arial" w:cs="Arial"/>
          <w:sz w:val="22"/>
          <w:szCs w:val="22"/>
        </w:rPr>
        <w:t>8.2. Implementación</w:t>
      </w:r>
    </w:p>
    <w:p w14:paraId="63197D29" w14:textId="63868FA6" w:rsidR="00475A1F" w:rsidRPr="005B571E" w:rsidRDefault="00000000">
      <w:pPr>
        <w:rPr>
          <w:rFonts w:cs="Arial"/>
        </w:rPr>
      </w:pPr>
      <w:r w:rsidRPr="005B571E">
        <w:rPr>
          <w:rFonts w:cs="Arial"/>
        </w:rPr>
        <w:t xml:space="preserve">Para implementar una solución de este tipo habría que definir dónde se instala, cómo recibe energía, cómo se realiza su mantención y qué nivel de gas debe hacer que se active la alerta. </w:t>
      </w:r>
    </w:p>
    <w:p w14:paraId="63E38BEC" w14:textId="77777777" w:rsidR="00475A1F" w:rsidRPr="005B571E" w:rsidRDefault="00000000">
      <w:pPr>
        <w:pStyle w:val="Ttulo2"/>
        <w:rPr>
          <w:rFonts w:ascii="Arial" w:hAnsi="Arial" w:cs="Arial"/>
          <w:sz w:val="22"/>
          <w:szCs w:val="22"/>
        </w:rPr>
      </w:pPr>
      <w:r w:rsidRPr="005B571E">
        <w:rPr>
          <w:rFonts w:ascii="Arial" w:hAnsi="Arial" w:cs="Arial"/>
          <w:sz w:val="22"/>
          <w:szCs w:val="22"/>
        </w:rPr>
        <w:t>8.3. Consideraciones de seguridad</w:t>
      </w:r>
    </w:p>
    <w:p w14:paraId="2B7BCA82" w14:textId="77777777" w:rsidR="00475A1F" w:rsidRPr="005B571E" w:rsidRDefault="00000000">
      <w:pPr>
        <w:rPr>
          <w:rFonts w:cs="Arial"/>
        </w:rPr>
      </w:pPr>
      <w:r w:rsidRPr="005B571E">
        <w:rPr>
          <w:rFonts w:cs="Arial"/>
        </w:rPr>
        <w:t>La seguridad es uno de los puntos más importantes. El dispositivo no debería hacer que las personas ignoren las recomendaciones oficiales. Por el contrario, la luz tendría que servir como una advertencia para que la persona siga los pasos correspondientes frente a una fuga.</w:t>
      </w:r>
    </w:p>
    <w:p w14:paraId="471494AC" w14:textId="77777777" w:rsidR="00475A1F" w:rsidRPr="005B571E" w:rsidRDefault="00000000">
      <w:pPr>
        <w:pStyle w:val="Ttulo2"/>
        <w:rPr>
          <w:rFonts w:ascii="Arial" w:hAnsi="Arial" w:cs="Arial"/>
          <w:sz w:val="22"/>
          <w:szCs w:val="22"/>
        </w:rPr>
      </w:pPr>
      <w:r w:rsidRPr="005B571E">
        <w:rPr>
          <w:rFonts w:ascii="Arial" w:hAnsi="Arial" w:cs="Arial"/>
          <w:sz w:val="22"/>
          <w:szCs w:val="22"/>
        </w:rPr>
        <w:t>8.4. Personas y grupos relacionados con el proyecto</w:t>
      </w:r>
    </w:p>
    <w:p w14:paraId="7B987434" w14:textId="77777777" w:rsidR="00475A1F" w:rsidRPr="005B571E" w:rsidRDefault="00000000">
      <w:pPr>
        <w:rPr>
          <w:rFonts w:cs="Arial"/>
        </w:rPr>
      </w:pPr>
      <w:r w:rsidRPr="005B571E">
        <w:rPr>
          <w:rFonts w:cs="Arial"/>
        </w:rPr>
        <w:t>Las personas y organizaciones relacionadas con el proyecto serían los usuarios y sus familias, las empresas de gas, los instaladores autorizados, la SEC, otras autoridades y los fabricantes de dispositivos. Los usuarios recibirían directamente la alerta, mientras que los demás actores serían importantes para una posible instalación, desarrollo y regulación.</w:t>
      </w:r>
    </w:p>
    <w:p w14:paraId="22AEFA69" w14:textId="77777777" w:rsidR="00475A1F" w:rsidRPr="005B571E" w:rsidRDefault="00000000">
      <w:pPr>
        <w:pStyle w:val="Ttulo1"/>
        <w:rPr>
          <w:rFonts w:ascii="Arial" w:hAnsi="Arial" w:cs="Arial"/>
        </w:rPr>
      </w:pPr>
      <w:r w:rsidRPr="005B571E">
        <w:rPr>
          <w:rFonts w:ascii="Arial" w:hAnsi="Arial" w:cs="Arial"/>
        </w:rPr>
        <w:t>9. Posibilidad de ampliar la solución</w:t>
      </w:r>
    </w:p>
    <w:p w14:paraId="2DC94A04" w14:textId="77777777" w:rsidR="00475A1F" w:rsidRPr="005B571E" w:rsidRDefault="00000000">
      <w:pPr>
        <w:pStyle w:val="Ttulo2"/>
        <w:rPr>
          <w:rFonts w:ascii="Arial" w:hAnsi="Arial" w:cs="Arial"/>
          <w:sz w:val="22"/>
          <w:szCs w:val="22"/>
        </w:rPr>
      </w:pPr>
      <w:r w:rsidRPr="005B571E">
        <w:rPr>
          <w:rFonts w:ascii="Arial" w:hAnsi="Arial" w:cs="Arial"/>
          <w:sz w:val="22"/>
          <w:szCs w:val="22"/>
        </w:rPr>
        <w:t>9.1. Distintos espacios del hogar</w:t>
      </w:r>
    </w:p>
    <w:p w14:paraId="1E2933F4" w14:textId="77777777" w:rsidR="00475A1F" w:rsidRPr="005B571E" w:rsidRDefault="00000000">
      <w:pPr>
        <w:rPr>
          <w:rFonts w:cs="Arial"/>
        </w:rPr>
      </w:pPr>
      <w:r w:rsidRPr="005B571E">
        <w:rPr>
          <w:rFonts w:cs="Arial"/>
        </w:rPr>
        <w:t xml:space="preserve">Aunque nuestra idea parte pensando principalmente en la cocina, podría adaptarse </w:t>
      </w:r>
      <w:proofErr w:type="gramStart"/>
      <w:r w:rsidRPr="005B571E">
        <w:rPr>
          <w:rFonts w:cs="Arial"/>
        </w:rPr>
        <w:t>a</w:t>
      </w:r>
      <w:proofErr w:type="gramEnd"/>
      <w:r w:rsidRPr="005B571E">
        <w:rPr>
          <w:rFonts w:cs="Arial"/>
        </w:rPr>
        <w:t xml:space="preserve"> otras partes de la casa donde existan artefactos a gas.</w:t>
      </w:r>
    </w:p>
    <w:p w14:paraId="2DBAC978" w14:textId="77777777" w:rsidR="00475A1F" w:rsidRPr="005B571E" w:rsidRDefault="00000000">
      <w:pPr>
        <w:pStyle w:val="Ttulo2"/>
        <w:rPr>
          <w:rFonts w:ascii="Arial" w:hAnsi="Arial" w:cs="Arial"/>
          <w:sz w:val="22"/>
          <w:szCs w:val="22"/>
        </w:rPr>
      </w:pPr>
      <w:r w:rsidRPr="005B571E">
        <w:rPr>
          <w:rFonts w:ascii="Arial" w:hAnsi="Arial" w:cs="Arial"/>
          <w:sz w:val="22"/>
          <w:szCs w:val="22"/>
        </w:rPr>
        <w:t>9.2. Diferentes tipos de viviendas</w:t>
      </w:r>
    </w:p>
    <w:p w14:paraId="71CFD26A" w14:textId="77777777" w:rsidR="00475A1F" w:rsidRPr="005B571E" w:rsidRDefault="00000000">
      <w:pPr>
        <w:rPr>
          <w:rFonts w:cs="Arial"/>
        </w:rPr>
      </w:pPr>
      <w:r w:rsidRPr="005B571E">
        <w:rPr>
          <w:rFonts w:cs="Arial"/>
        </w:rPr>
        <w:t>La solución podría utilizarse en casas y departamentos, aunque habría que considerar las diferencias de cada vivienda y dónde sería más conveniente instalarla.</w:t>
      </w:r>
    </w:p>
    <w:p w14:paraId="4CC813D5" w14:textId="77777777" w:rsidR="00475A1F" w:rsidRPr="005B571E" w:rsidRDefault="00000000">
      <w:pPr>
        <w:pStyle w:val="Ttulo2"/>
        <w:rPr>
          <w:rFonts w:ascii="Arial" w:hAnsi="Arial" w:cs="Arial"/>
          <w:sz w:val="22"/>
          <w:szCs w:val="22"/>
        </w:rPr>
      </w:pPr>
      <w:r w:rsidRPr="005B571E">
        <w:rPr>
          <w:rFonts w:ascii="Arial" w:hAnsi="Arial" w:cs="Arial"/>
          <w:sz w:val="22"/>
          <w:szCs w:val="22"/>
        </w:rPr>
        <w:t>9.3. Posible aplicación en edificios</w:t>
      </w:r>
    </w:p>
    <w:p w14:paraId="32ADBECD" w14:textId="77777777" w:rsidR="00475A1F" w:rsidRPr="005B571E" w:rsidRDefault="00000000">
      <w:pPr>
        <w:rPr>
          <w:rFonts w:cs="Arial"/>
        </w:rPr>
      </w:pPr>
      <w:r w:rsidRPr="005B571E">
        <w:rPr>
          <w:rFonts w:cs="Arial"/>
        </w:rPr>
        <w:t xml:space="preserve">A futuro, la idea podría estudiarse para edificios. Esto sería especialmente interesante porque una emergencia en un departamento puede terminar afectando a </w:t>
      </w:r>
      <w:proofErr w:type="gramStart"/>
      <w:r w:rsidRPr="005B571E">
        <w:rPr>
          <w:rFonts w:cs="Arial"/>
        </w:rPr>
        <w:t>más personas</w:t>
      </w:r>
      <w:proofErr w:type="gramEnd"/>
      <w:r w:rsidRPr="005B571E">
        <w:rPr>
          <w:rFonts w:cs="Arial"/>
        </w:rPr>
        <w:t>. Para hacerlo sería necesario estudiar cuidadosamente las características y reglas de cada edificio.</w:t>
      </w:r>
    </w:p>
    <w:p w14:paraId="4E7D91F1" w14:textId="77777777" w:rsidR="00475A1F" w:rsidRPr="005B571E" w:rsidRDefault="00000000">
      <w:pPr>
        <w:pStyle w:val="Ttulo1"/>
        <w:rPr>
          <w:rFonts w:ascii="Arial" w:hAnsi="Arial" w:cs="Arial"/>
        </w:rPr>
      </w:pPr>
      <w:r w:rsidRPr="005B571E">
        <w:rPr>
          <w:rFonts w:ascii="Arial" w:hAnsi="Arial" w:cs="Arial"/>
        </w:rPr>
        <w:t>10. Impacto esperado</w:t>
      </w:r>
    </w:p>
    <w:p w14:paraId="4254B1BA" w14:textId="77777777" w:rsidR="00475A1F" w:rsidRPr="005B571E" w:rsidRDefault="00000000">
      <w:pPr>
        <w:pStyle w:val="Ttulo2"/>
        <w:rPr>
          <w:rFonts w:ascii="Arial" w:hAnsi="Arial" w:cs="Arial"/>
          <w:sz w:val="22"/>
          <w:szCs w:val="22"/>
        </w:rPr>
      </w:pPr>
      <w:r w:rsidRPr="005B571E">
        <w:rPr>
          <w:rFonts w:ascii="Arial" w:hAnsi="Arial" w:cs="Arial"/>
          <w:sz w:val="22"/>
          <w:szCs w:val="22"/>
        </w:rPr>
        <w:t>10.1. Impacto en la seguridad</w:t>
      </w:r>
    </w:p>
    <w:p w14:paraId="46330AFB" w14:textId="77777777" w:rsidR="00475A1F" w:rsidRPr="005B571E" w:rsidRDefault="00000000">
      <w:pPr>
        <w:rPr>
          <w:rFonts w:cs="Arial"/>
        </w:rPr>
      </w:pPr>
      <w:r w:rsidRPr="005B571E">
        <w:rPr>
          <w:rFonts w:cs="Arial"/>
        </w:rPr>
        <w:t>Esperamos que la solución ayude a que las personas se den cuenta antes de una posible fuga y puedan reaccionar más rápidamente.</w:t>
      </w:r>
    </w:p>
    <w:p w14:paraId="2F3913EE" w14:textId="77777777" w:rsidR="00475A1F" w:rsidRPr="005B571E" w:rsidRDefault="00000000">
      <w:pPr>
        <w:pStyle w:val="Ttulo2"/>
        <w:rPr>
          <w:rFonts w:ascii="Arial" w:hAnsi="Arial" w:cs="Arial"/>
          <w:sz w:val="22"/>
          <w:szCs w:val="22"/>
        </w:rPr>
      </w:pPr>
      <w:r w:rsidRPr="005B571E">
        <w:rPr>
          <w:rFonts w:ascii="Arial" w:hAnsi="Arial" w:cs="Arial"/>
          <w:sz w:val="22"/>
          <w:szCs w:val="22"/>
        </w:rPr>
        <w:t>10.2. Impacto en la salud</w:t>
      </w:r>
    </w:p>
    <w:p w14:paraId="3BBE55A5" w14:textId="3C41B5C3" w:rsidR="00475A1F" w:rsidRPr="005B571E" w:rsidRDefault="00000000">
      <w:pPr>
        <w:rPr>
          <w:rFonts w:cs="Arial"/>
        </w:rPr>
      </w:pPr>
      <w:r w:rsidRPr="005B571E">
        <w:rPr>
          <w:rFonts w:cs="Arial"/>
        </w:rPr>
        <w:t xml:space="preserve">Si se logra reducir el tiempo de exposición a una fuga, existe la posibilidad de disminuir el riesgo de intoxicación y otros daños. </w:t>
      </w:r>
    </w:p>
    <w:p w14:paraId="0FE88006" w14:textId="77777777" w:rsidR="00475A1F" w:rsidRPr="005B571E" w:rsidRDefault="00000000">
      <w:pPr>
        <w:pStyle w:val="Ttulo2"/>
        <w:rPr>
          <w:rFonts w:ascii="Arial" w:hAnsi="Arial" w:cs="Arial"/>
          <w:sz w:val="22"/>
          <w:szCs w:val="22"/>
        </w:rPr>
      </w:pPr>
      <w:r w:rsidRPr="005B571E">
        <w:rPr>
          <w:rFonts w:ascii="Arial" w:hAnsi="Arial" w:cs="Arial"/>
          <w:sz w:val="22"/>
          <w:szCs w:val="22"/>
        </w:rPr>
        <w:t>10.3. Aporte a los ODS</w:t>
      </w:r>
    </w:p>
    <w:p w14:paraId="65841AED" w14:textId="77777777" w:rsidR="00475A1F" w:rsidRPr="005B571E" w:rsidRDefault="00000000">
      <w:pPr>
        <w:rPr>
          <w:rFonts w:cs="Arial"/>
        </w:rPr>
      </w:pPr>
      <w:r w:rsidRPr="005B571E">
        <w:rPr>
          <w:rFonts w:cs="Arial"/>
        </w:rPr>
        <w:t>El aporte al ODS 3 estaría en ayudar a prevenir daños a la salud, mientras que el aporte al ODS 11 estaría en contribuir a hogares y espacios urbanos más seguros.</w:t>
      </w:r>
    </w:p>
    <w:p w14:paraId="1809F182" w14:textId="77777777" w:rsidR="00475A1F" w:rsidRPr="005B571E" w:rsidRDefault="00000000">
      <w:pPr>
        <w:pStyle w:val="Ttulo1"/>
        <w:rPr>
          <w:rFonts w:ascii="Arial" w:hAnsi="Arial" w:cs="Arial"/>
        </w:rPr>
      </w:pPr>
      <w:r w:rsidRPr="005B571E">
        <w:rPr>
          <w:rFonts w:ascii="Arial" w:hAnsi="Arial" w:cs="Arial"/>
        </w:rPr>
        <w:t>11. Conclusiones</w:t>
      </w:r>
    </w:p>
    <w:p w14:paraId="5082C1EC" w14:textId="77777777" w:rsidR="00475A1F" w:rsidRPr="005B571E" w:rsidRDefault="00000000">
      <w:pPr>
        <w:rPr>
          <w:rFonts w:cs="Arial"/>
        </w:rPr>
      </w:pPr>
      <w:r w:rsidRPr="005B571E">
        <w:rPr>
          <w:rFonts w:cs="Arial"/>
        </w:rPr>
        <w:t>Después de investigar el problema y revisar nuestra encuesta, llegamos a la conclusión de que el principal problema que queremos abordar es la detección tardía de las fugas de gas.</w:t>
      </w:r>
    </w:p>
    <w:p w14:paraId="43564F54" w14:textId="77777777" w:rsidR="00475A1F" w:rsidRPr="005B571E" w:rsidRDefault="00000000">
      <w:pPr>
        <w:rPr>
          <w:rFonts w:cs="Arial"/>
        </w:rPr>
      </w:pPr>
      <w:r w:rsidRPr="005B571E">
        <w:rPr>
          <w:rFonts w:cs="Arial"/>
        </w:rPr>
        <w:t xml:space="preserve">Los datos revisados muestran que siguen ocurriendo accidentes, personas lesionadas, fallecimientos y fugas detectadas. Los casos reales también nos ayudaron </w:t>
      </w:r>
      <w:proofErr w:type="gramStart"/>
      <w:r w:rsidRPr="005B571E">
        <w:rPr>
          <w:rFonts w:cs="Arial"/>
        </w:rPr>
        <w:t>a</w:t>
      </w:r>
      <w:proofErr w:type="gramEnd"/>
      <w:r w:rsidRPr="005B571E">
        <w:rPr>
          <w:rFonts w:cs="Arial"/>
        </w:rPr>
        <w:t xml:space="preserve"> entender que las consecuencias pueden ser graves.</w:t>
      </w:r>
    </w:p>
    <w:p w14:paraId="612E2620" w14:textId="77777777" w:rsidR="00475A1F" w:rsidRPr="005B571E" w:rsidRDefault="00000000">
      <w:pPr>
        <w:rPr>
          <w:rFonts w:cs="Arial"/>
        </w:rPr>
      </w:pPr>
      <w:r w:rsidRPr="005B571E">
        <w:rPr>
          <w:rFonts w:cs="Arial"/>
        </w:rPr>
        <w:t xml:space="preserve">Nuestra encuesta reforzó esta idea. La mayoría de las personas encuestadas vive en hogares donde se utiliza gas, pero solo </w:t>
      </w:r>
      <w:proofErr w:type="gramStart"/>
      <w:r w:rsidRPr="005B571E">
        <w:rPr>
          <w:rFonts w:cs="Arial"/>
        </w:rPr>
        <w:t>un 20,2</w:t>
      </w:r>
      <w:proofErr w:type="gramEnd"/>
      <w:r w:rsidRPr="005B571E">
        <w:rPr>
          <w:rFonts w:cs="Arial"/>
        </w:rPr>
        <w:t xml:space="preserve">% se siente muy segura de detectar una fuga a tiempo. Al mismo tiempo, </w:t>
      </w:r>
      <w:proofErr w:type="gramStart"/>
      <w:r w:rsidRPr="005B571E">
        <w:rPr>
          <w:rFonts w:cs="Arial"/>
        </w:rPr>
        <w:t>un 97,4</w:t>
      </w:r>
      <w:proofErr w:type="gramEnd"/>
      <w:r w:rsidRPr="005B571E">
        <w:rPr>
          <w:rFonts w:cs="Arial"/>
        </w:rPr>
        <w:t>% considera útil o muy útil una alerta visual.</w:t>
      </w:r>
    </w:p>
    <w:p w14:paraId="427986F2" w14:textId="5319D430" w:rsidR="00475A1F" w:rsidRPr="005B571E" w:rsidRDefault="00000000">
      <w:pPr>
        <w:rPr>
          <w:rFonts w:cs="Arial"/>
        </w:rPr>
      </w:pPr>
      <w:r w:rsidRPr="005B571E">
        <w:rPr>
          <w:rFonts w:cs="Arial"/>
        </w:rPr>
        <w:t xml:space="preserve">Por esto, creemos que un detector con una luz puede ser </w:t>
      </w:r>
      <w:proofErr w:type="spellStart"/>
      <w:r w:rsidRPr="005B571E">
        <w:rPr>
          <w:rFonts w:cs="Arial"/>
        </w:rPr>
        <w:t>una</w:t>
      </w:r>
      <w:proofErr w:type="spellEnd"/>
      <w:r w:rsidRPr="005B571E">
        <w:rPr>
          <w:rFonts w:cs="Arial"/>
        </w:rPr>
        <w:t xml:space="preserve"> </w:t>
      </w:r>
      <w:proofErr w:type="spellStart"/>
      <w:r w:rsidRPr="005B571E">
        <w:rPr>
          <w:rFonts w:cs="Arial"/>
        </w:rPr>
        <w:t>alternativa</w:t>
      </w:r>
      <w:proofErr w:type="spellEnd"/>
      <w:r w:rsidRPr="005B571E">
        <w:rPr>
          <w:rFonts w:cs="Arial"/>
        </w:rPr>
        <w:t xml:space="preserve"> </w:t>
      </w:r>
      <w:proofErr w:type="spellStart"/>
      <w:r w:rsidR="00116B95" w:rsidRPr="005B571E">
        <w:rPr>
          <w:rFonts w:cs="Arial"/>
        </w:rPr>
        <w:t>útil</w:t>
      </w:r>
      <w:proofErr w:type="spellEnd"/>
      <w:r w:rsidRPr="005B571E">
        <w:rPr>
          <w:rFonts w:cs="Arial"/>
        </w:rPr>
        <w:t xml:space="preserve"> para </w:t>
      </w:r>
      <w:proofErr w:type="spellStart"/>
      <w:r w:rsidRPr="005B571E">
        <w:rPr>
          <w:rFonts w:cs="Arial"/>
        </w:rPr>
        <w:t>complementar</w:t>
      </w:r>
      <w:proofErr w:type="spellEnd"/>
      <w:r w:rsidRPr="005B571E">
        <w:rPr>
          <w:rFonts w:cs="Arial"/>
        </w:rPr>
        <w:t xml:space="preserve"> las medidas de seguridad que ya existen. Nuestro objetivo no es decir que el dispositivo va </w:t>
      </w:r>
      <w:proofErr w:type="gramStart"/>
      <w:r w:rsidRPr="005B571E">
        <w:rPr>
          <w:rFonts w:cs="Arial"/>
        </w:rPr>
        <w:t>a</w:t>
      </w:r>
      <w:proofErr w:type="gramEnd"/>
      <w:r w:rsidRPr="005B571E">
        <w:rPr>
          <w:rFonts w:cs="Arial"/>
        </w:rPr>
        <w:t xml:space="preserve"> evitar todos los accidentes, sino que puede ayudar a que una persona se dé cuenta antes de una situación de riesgo.</w:t>
      </w:r>
    </w:p>
    <w:p w14:paraId="4B3ACC47" w14:textId="77777777" w:rsidR="00475A1F" w:rsidRPr="005B571E" w:rsidRDefault="00000000">
      <w:pPr>
        <w:rPr>
          <w:rFonts w:cs="Arial"/>
        </w:rPr>
      </w:pPr>
      <w:r w:rsidRPr="005B571E">
        <w:rPr>
          <w:rFonts w:cs="Arial"/>
        </w:rPr>
        <w:t>Finalmente, creemos que el proyecto tiene una relación clara con los ODS 3 y 11, ya que busca aportar tanto a la salud de las personas como a la seguridad de los lugares donde vivimos.</w:t>
      </w:r>
    </w:p>
    <w:p w14:paraId="4644C029" w14:textId="5B8EC59A" w:rsidR="00E1363A" w:rsidRPr="005B571E" w:rsidRDefault="00E1363A" w:rsidP="00E1363A">
      <w:pPr>
        <w:pStyle w:val="Ttulo1"/>
        <w:rPr>
          <w:rFonts w:ascii="Arial" w:hAnsi="Arial" w:cs="Arial"/>
        </w:rPr>
      </w:pPr>
      <w:r w:rsidRPr="005B571E">
        <w:rPr>
          <w:rFonts w:ascii="Arial" w:hAnsi="Arial" w:cs="Arial"/>
        </w:rPr>
        <w:t xml:space="preserve">12. </w:t>
      </w:r>
      <w:proofErr w:type="spellStart"/>
      <w:r w:rsidRPr="005B571E">
        <w:rPr>
          <w:rFonts w:ascii="Arial" w:hAnsi="Arial" w:cs="Arial"/>
        </w:rPr>
        <w:t>Bibliografia</w:t>
      </w:r>
      <w:proofErr w:type="spellEnd"/>
    </w:p>
    <w:p w14:paraId="5501E9D1" w14:textId="77777777" w:rsidR="005B571E" w:rsidRPr="005B571E" w:rsidRDefault="005B571E" w:rsidP="005B571E">
      <w:pPr>
        <w:rPr>
          <w:rFonts w:cs="Arial"/>
          <w:lang w:val="es-CL"/>
        </w:rPr>
      </w:pPr>
      <w:r w:rsidRPr="005B571E">
        <w:rPr>
          <w:rFonts w:cs="Arial"/>
          <w:lang w:val="es-CL"/>
        </w:rPr>
        <w:t xml:space="preserve">Clarín. (2015, 4 de marzo). </w:t>
      </w:r>
      <w:r w:rsidRPr="005B571E">
        <w:rPr>
          <w:rFonts w:cs="Arial"/>
          <w:i/>
          <w:iCs/>
          <w:lang w:val="es-CL"/>
        </w:rPr>
        <w:t>Fuga de gas y explosión en clínica de Chile: reportan muertos y 50 heridos</w:t>
      </w:r>
      <w:r w:rsidRPr="005B571E">
        <w:rPr>
          <w:rFonts w:cs="Arial"/>
          <w:lang w:val="es-CL"/>
        </w:rPr>
        <w:t xml:space="preserve">. </w:t>
      </w:r>
      <w:hyperlink r:id="rId7" w:tgtFrame="_new" w:history="1">
        <w:r w:rsidRPr="005B571E">
          <w:rPr>
            <w:rStyle w:val="Hipervnculo"/>
            <w:rFonts w:cs="Arial"/>
            <w:lang w:val="es-CL"/>
          </w:rPr>
          <w:t>https://www.clarin.com/mundo/fuga-gas-explosion-clinica-chile-reportan-muertos-50-heridos_0_r1dWcC_3M.html</w:t>
        </w:r>
      </w:hyperlink>
    </w:p>
    <w:p w14:paraId="4573CE24" w14:textId="77777777" w:rsidR="005B571E" w:rsidRPr="005B571E" w:rsidRDefault="005B571E" w:rsidP="005B571E">
      <w:pPr>
        <w:rPr>
          <w:rFonts w:cs="Arial"/>
          <w:lang w:val="es-CL"/>
        </w:rPr>
      </w:pPr>
      <w:r w:rsidRPr="005B571E">
        <w:rPr>
          <w:rFonts w:cs="Arial"/>
          <w:lang w:val="es-CL"/>
        </w:rPr>
        <w:t xml:space="preserve">Empresas Lipigas. (s. f.). </w:t>
      </w:r>
      <w:r w:rsidRPr="005B571E">
        <w:rPr>
          <w:rFonts w:cs="Arial"/>
          <w:i/>
          <w:iCs/>
          <w:lang w:val="es-CL"/>
        </w:rPr>
        <w:t>¿Qué hacer en caso de fuga de gas?</w:t>
      </w:r>
      <w:r w:rsidRPr="005B571E">
        <w:rPr>
          <w:rFonts w:cs="Arial"/>
          <w:lang w:val="es-CL"/>
        </w:rPr>
        <w:t xml:space="preserve"> Lipigas. </w:t>
      </w:r>
      <w:hyperlink r:id="rId8" w:tgtFrame="_new" w:history="1">
        <w:r w:rsidRPr="005B571E">
          <w:rPr>
            <w:rStyle w:val="Hipervnculo"/>
            <w:rFonts w:cs="Arial"/>
            <w:lang w:val="es-CL"/>
          </w:rPr>
          <w:t>https://lipigas.cl/ayuda/que-hacer-en-caso-de-fuga-de-gas/</w:t>
        </w:r>
      </w:hyperlink>
    </w:p>
    <w:p w14:paraId="06B82568" w14:textId="77777777" w:rsidR="005B571E" w:rsidRPr="005B571E" w:rsidRDefault="005B571E" w:rsidP="005B571E">
      <w:pPr>
        <w:rPr>
          <w:rFonts w:cs="Arial"/>
          <w:lang w:val="es-CL"/>
        </w:rPr>
      </w:pPr>
      <w:r w:rsidRPr="005B571E">
        <w:rPr>
          <w:rFonts w:cs="Arial"/>
          <w:lang w:val="es-CL"/>
        </w:rPr>
        <w:t xml:space="preserve">Empresas Lipigas. (s. f.). </w:t>
      </w:r>
      <w:r w:rsidRPr="005B571E">
        <w:rPr>
          <w:rFonts w:cs="Arial"/>
          <w:i/>
          <w:iCs/>
          <w:lang w:val="es-CL"/>
        </w:rPr>
        <w:t>Ayuda</w:t>
      </w:r>
      <w:r w:rsidRPr="005B571E">
        <w:rPr>
          <w:rFonts w:cs="Arial"/>
          <w:lang w:val="es-CL"/>
        </w:rPr>
        <w:t xml:space="preserve">. Lipigas. </w:t>
      </w:r>
      <w:hyperlink r:id="rId9" w:tgtFrame="_new" w:history="1">
        <w:r w:rsidRPr="005B571E">
          <w:rPr>
            <w:rStyle w:val="Hipervnculo"/>
            <w:rFonts w:cs="Arial"/>
            <w:lang w:val="es-CL"/>
          </w:rPr>
          <w:t>https://lipigas.cl/ayuda/</w:t>
        </w:r>
      </w:hyperlink>
    </w:p>
    <w:p w14:paraId="617FB097" w14:textId="77777777" w:rsidR="005B571E" w:rsidRPr="005B571E" w:rsidRDefault="005B571E" w:rsidP="005B571E">
      <w:pPr>
        <w:rPr>
          <w:rFonts w:cs="Arial"/>
          <w:lang w:val="es-CL"/>
        </w:rPr>
      </w:pPr>
      <w:r w:rsidRPr="005B571E">
        <w:rPr>
          <w:rFonts w:cs="Arial"/>
          <w:lang w:val="es-CL"/>
        </w:rPr>
        <w:t xml:space="preserve">La Tercera. (s. f.). </w:t>
      </w:r>
      <w:r w:rsidRPr="005B571E">
        <w:rPr>
          <w:rFonts w:cs="Arial"/>
          <w:i/>
          <w:iCs/>
          <w:lang w:val="es-CL"/>
        </w:rPr>
        <w:t>Fuga de gas dejó 10 intoxicados en la comuna de Santiago</w:t>
      </w:r>
      <w:r w:rsidRPr="005B571E">
        <w:rPr>
          <w:rFonts w:cs="Arial"/>
          <w:lang w:val="es-CL"/>
        </w:rPr>
        <w:t xml:space="preserve">. </w:t>
      </w:r>
      <w:hyperlink r:id="rId10" w:tgtFrame="_new" w:history="1">
        <w:r w:rsidRPr="005B571E">
          <w:rPr>
            <w:rStyle w:val="Hipervnculo"/>
            <w:rFonts w:cs="Arial"/>
            <w:lang w:val="es-CL"/>
          </w:rPr>
          <w:t>https://www.latercera.com/noticia/fuga-de-gas-dejo-10-intoxicados-en-la-comuna-de-santiago/</w:t>
        </w:r>
      </w:hyperlink>
    </w:p>
    <w:p w14:paraId="7AA67854" w14:textId="77777777" w:rsidR="005B571E" w:rsidRPr="005B571E" w:rsidRDefault="005B571E" w:rsidP="005B571E">
      <w:pPr>
        <w:rPr>
          <w:rFonts w:cs="Arial"/>
          <w:lang w:val="es-CL"/>
        </w:rPr>
      </w:pPr>
      <w:r w:rsidRPr="005B571E">
        <w:rPr>
          <w:rFonts w:cs="Arial"/>
          <w:lang w:val="es-CL"/>
        </w:rPr>
        <w:t xml:space="preserve">La Vanguardia. (2015, 5 de marzo). </w:t>
      </w:r>
      <w:r w:rsidRPr="005B571E">
        <w:rPr>
          <w:rFonts w:cs="Arial"/>
          <w:i/>
          <w:iCs/>
          <w:lang w:val="es-CL"/>
        </w:rPr>
        <w:t>Aumentan a 4 los muertos por fuga de gas en una clínica de Santiago de Chile</w:t>
      </w:r>
      <w:r w:rsidRPr="005B571E">
        <w:rPr>
          <w:rFonts w:cs="Arial"/>
          <w:lang w:val="es-CL"/>
        </w:rPr>
        <w:t xml:space="preserve">. </w:t>
      </w:r>
      <w:hyperlink r:id="rId11" w:tgtFrame="_new" w:history="1">
        <w:r w:rsidRPr="005B571E">
          <w:rPr>
            <w:rStyle w:val="Hipervnculo"/>
            <w:rFonts w:cs="Arial"/>
            <w:lang w:val="es-CL"/>
          </w:rPr>
          <w:t>https://www.lavanguardia.com/sucesos/20150305/54427887408/aumentan-a-4-los-muertos-por-fuga-de-gas-en-una-clinica-de-santiago-de-chile.html</w:t>
        </w:r>
      </w:hyperlink>
    </w:p>
    <w:p w14:paraId="5F6328CC" w14:textId="77777777" w:rsidR="005B571E" w:rsidRPr="005B571E" w:rsidRDefault="005B571E" w:rsidP="005B571E">
      <w:pPr>
        <w:rPr>
          <w:rFonts w:cs="Arial"/>
          <w:lang w:val="es-CL"/>
        </w:rPr>
      </w:pPr>
      <w:proofErr w:type="spellStart"/>
      <w:r w:rsidRPr="005B571E">
        <w:rPr>
          <w:rFonts w:cs="Arial"/>
          <w:lang w:val="es-CL"/>
        </w:rPr>
        <w:t>Meganoticias</w:t>
      </w:r>
      <w:proofErr w:type="spellEnd"/>
      <w:r w:rsidRPr="005B571E">
        <w:rPr>
          <w:rFonts w:cs="Arial"/>
          <w:lang w:val="es-CL"/>
        </w:rPr>
        <w:t xml:space="preserve">. (2025, 14 de julio). </w:t>
      </w:r>
      <w:r w:rsidRPr="005B571E">
        <w:rPr>
          <w:rFonts w:cs="Arial"/>
          <w:i/>
          <w:iCs/>
          <w:lang w:val="es-CL"/>
        </w:rPr>
        <w:t>Tres explosiones por fuga de gas en menos de una semana: ¿Cómo detectar y evitar el siniestro?</w:t>
      </w:r>
      <w:r w:rsidRPr="005B571E">
        <w:rPr>
          <w:rFonts w:cs="Arial"/>
          <w:lang w:val="es-CL"/>
        </w:rPr>
        <w:t xml:space="preserve"> [Video]. YouTube. </w:t>
      </w:r>
      <w:hyperlink r:id="rId12" w:tgtFrame="_new" w:history="1">
        <w:r w:rsidRPr="005B571E">
          <w:rPr>
            <w:rStyle w:val="Hipervnculo"/>
            <w:rFonts w:cs="Arial"/>
            <w:lang w:val="es-CL"/>
          </w:rPr>
          <w:t>https://youtu.be/DrvdoSL-DBk</w:t>
        </w:r>
      </w:hyperlink>
    </w:p>
    <w:p w14:paraId="7A2104BB" w14:textId="77777777" w:rsidR="005B571E" w:rsidRPr="005B571E" w:rsidRDefault="005B571E" w:rsidP="005B571E">
      <w:pPr>
        <w:rPr>
          <w:rFonts w:cs="Arial"/>
          <w:lang w:val="es-CL"/>
        </w:rPr>
      </w:pPr>
      <w:r w:rsidRPr="005B571E">
        <w:rPr>
          <w:rFonts w:cs="Arial"/>
          <w:lang w:val="es-CL"/>
        </w:rPr>
        <w:t xml:space="preserve">Superintendencia de Electricidad y Combustibles. (s. f.). </w:t>
      </w:r>
      <w:r w:rsidRPr="005B571E">
        <w:rPr>
          <w:rFonts w:cs="Arial"/>
          <w:i/>
          <w:iCs/>
          <w:lang w:val="es-CL"/>
        </w:rPr>
        <w:t>Calefones</w:t>
      </w:r>
      <w:r w:rsidRPr="005B571E">
        <w:rPr>
          <w:rFonts w:cs="Arial"/>
          <w:lang w:val="es-CL"/>
        </w:rPr>
        <w:t xml:space="preserve">. SEC. </w:t>
      </w:r>
      <w:hyperlink r:id="rId13" w:tgtFrame="_new" w:history="1">
        <w:r w:rsidRPr="005B571E">
          <w:rPr>
            <w:rStyle w:val="Hipervnculo"/>
            <w:rFonts w:cs="Arial"/>
            <w:lang w:val="es-CL"/>
          </w:rPr>
          <w:t>https://www.sec.cl/calefones/</w:t>
        </w:r>
      </w:hyperlink>
    </w:p>
    <w:p w14:paraId="5FBF65FB" w14:textId="77777777" w:rsidR="005B571E" w:rsidRPr="005B571E" w:rsidRDefault="005B571E" w:rsidP="005B571E">
      <w:pPr>
        <w:rPr>
          <w:rFonts w:cs="Arial"/>
          <w:lang w:val="es-CL"/>
        </w:rPr>
      </w:pPr>
      <w:r w:rsidRPr="005B571E">
        <w:rPr>
          <w:rFonts w:cs="Arial"/>
          <w:lang w:val="es-CL"/>
        </w:rPr>
        <w:t xml:space="preserve">Superintendencia de Electricidad y Combustibles. (2022). </w:t>
      </w:r>
      <w:r w:rsidRPr="005B571E">
        <w:rPr>
          <w:rFonts w:cs="Arial"/>
          <w:i/>
          <w:iCs/>
          <w:lang w:val="es-CL"/>
        </w:rPr>
        <w:t>SEC confirma que emergencias por uso del gas en hogares bajaron en un 21% durante el 2021</w:t>
      </w:r>
      <w:r w:rsidRPr="005B571E">
        <w:rPr>
          <w:rFonts w:cs="Arial"/>
          <w:lang w:val="es-CL"/>
        </w:rPr>
        <w:t xml:space="preserve">. SEC. </w:t>
      </w:r>
      <w:hyperlink r:id="rId14" w:tgtFrame="_new" w:history="1">
        <w:r w:rsidRPr="005B571E">
          <w:rPr>
            <w:rStyle w:val="Hipervnculo"/>
            <w:rFonts w:cs="Arial"/>
            <w:lang w:val="es-CL"/>
          </w:rPr>
          <w:t>https://www.sec.cl/sec-confirma-que-emergencias-por-uso-del-gas-en-hogares-bajaron-en-un-21-durante-el-2021/?view_full_site=true</w:t>
        </w:r>
      </w:hyperlink>
    </w:p>
    <w:p w14:paraId="4CB82553" w14:textId="77777777" w:rsidR="005B571E" w:rsidRPr="005B571E" w:rsidRDefault="005B571E" w:rsidP="005B571E">
      <w:pPr>
        <w:rPr>
          <w:rFonts w:cs="Arial"/>
          <w:lang w:val="es-CL"/>
        </w:rPr>
      </w:pPr>
      <w:r w:rsidRPr="005B571E">
        <w:rPr>
          <w:rFonts w:cs="Arial"/>
          <w:lang w:val="es-CL"/>
        </w:rPr>
        <w:t xml:space="preserve">Superintendencia de Electricidad y Combustibles. (2024). </w:t>
      </w:r>
      <w:r w:rsidRPr="005B571E">
        <w:rPr>
          <w:rFonts w:cs="Arial"/>
          <w:i/>
          <w:iCs/>
          <w:lang w:val="es-CL"/>
        </w:rPr>
        <w:t>Anuario estadístico 2023: Región Metropolitana</w:t>
      </w:r>
      <w:r w:rsidRPr="005B571E">
        <w:rPr>
          <w:rFonts w:cs="Arial"/>
          <w:lang w:val="es-CL"/>
        </w:rPr>
        <w:t xml:space="preserve">. SEC. </w:t>
      </w:r>
      <w:hyperlink r:id="rId15" w:tgtFrame="_new" w:history="1">
        <w:r w:rsidRPr="005B571E">
          <w:rPr>
            <w:rStyle w:val="Hipervnculo"/>
            <w:rFonts w:cs="Arial"/>
            <w:lang w:val="es-CL"/>
          </w:rPr>
          <w:t>https://www.sec.cl/sitio-web/wp-content/uploads/2024/05/Publicacion-SECAnuario_2023_RM.pdf</w:t>
        </w:r>
      </w:hyperlink>
    </w:p>
    <w:p w14:paraId="4F7CC482" w14:textId="77777777" w:rsidR="005B571E" w:rsidRPr="005B571E" w:rsidRDefault="005B571E" w:rsidP="005B571E">
      <w:pPr>
        <w:rPr>
          <w:rFonts w:cs="Arial"/>
          <w:lang w:val="es-CL"/>
        </w:rPr>
      </w:pPr>
      <w:r w:rsidRPr="005B571E">
        <w:rPr>
          <w:rFonts w:cs="Arial"/>
          <w:lang w:val="es-CL"/>
        </w:rPr>
        <w:t xml:space="preserve">Superintendencia de Electricidad y Combustibles. (2024). </w:t>
      </w:r>
      <w:r w:rsidRPr="005B571E">
        <w:rPr>
          <w:rFonts w:cs="Arial"/>
          <w:i/>
          <w:iCs/>
          <w:lang w:val="es-CL"/>
        </w:rPr>
        <w:t>Informe SEC: junio 2024</w:t>
      </w:r>
      <w:r w:rsidRPr="005B571E">
        <w:rPr>
          <w:rFonts w:cs="Arial"/>
          <w:lang w:val="es-CL"/>
        </w:rPr>
        <w:t xml:space="preserve">. SEC. </w:t>
      </w:r>
      <w:hyperlink r:id="rId16" w:tgtFrame="_new" w:history="1">
        <w:r w:rsidRPr="005B571E">
          <w:rPr>
            <w:rStyle w:val="Hipervnculo"/>
            <w:rFonts w:cs="Arial"/>
            <w:lang w:val="es-CL"/>
          </w:rPr>
          <w:t>https://www.sec.cl/sitio-web/wp-content/uploads/2024/07/Informe-SEC-Junio-2024.pdf</w:t>
        </w:r>
      </w:hyperlink>
    </w:p>
    <w:p w14:paraId="01912DB4" w14:textId="3FDE17D3" w:rsidR="00475A1F" w:rsidRPr="005B571E" w:rsidRDefault="00475A1F" w:rsidP="00E1363A">
      <w:pPr>
        <w:rPr>
          <w:rFonts w:cs="Arial"/>
        </w:rPr>
      </w:pPr>
    </w:p>
    <w:sectPr w:rsidR="00475A1F" w:rsidRPr="005B571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335234">
    <w:abstractNumId w:val="8"/>
  </w:num>
  <w:num w:numId="2" w16cid:durableId="331179699">
    <w:abstractNumId w:val="6"/>
  </w:num>
  <w:num w:numId="3" w16cid:durableId="749501942">
    <w:abstractNumId w:val="5"/>
  </w:num>
  <w:num w:numId="4" w16cid:durableId="600144873">
    <w:abstractNumId w:val="4"/>
  </w:num>
  <w:num w:numId="5" w16cid:durableId="2066682169">
    <w:abstractNumId w:val="7"/>
  </w:num>
  <w:num w:numId="6" w16cid:durableId="1018698120">
    <w:abstractNumId w:val="3"/>
  </w:num>
  <w:num w:numId="7" w16cid:durableId="1200321265">
    <w:abstractNumId w:val="2"/>
  </w:num>
  <w:num w:numId="8" w16cid:durableId="816605063">
    <w:abstractNumId w:val="1"/>
  </w:num>
  <w:num w:numId="9" w16cid:durableId="122113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B95"/>
    <w:rsid w:val="0015074B"/>
    <w:rsid w:val="0029639D"/>
    <w:rsid w:val="00326F90"/>
    <w:rsid w:val="003A408D"/>
    <w:rsid w:val="00475A1F"/>
    <w:rsid w:val="005B571E"/>
    <w:rsid w:val="00601D82"/>
    <w:rsid w:val="007D683A"/>
    <w:rsid w:val="00936D0A"/>
    <w:rsid w:val="00AA1D8D"/>
    <w:rsid w:val="00B47730"/>
    <w:rsid w:val="00B97EFC"/>
    <w:rsid w:val="00CB0664"/>
    <w:rsid w:val="00E1363A"/>
    <w:rsid w:val="00E47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DA328"/>
  <w14:defaultImageDpi w14:val="330"/>
  <w15:docId w15:val="{2597EA68-15F4-48F2-BC38-D0046A48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16B95"/>
    <w:rPr>
      <w:color w:val="0000FF" w:themeColor="hyperlink"/>
      <w:u w:val="single"/>
    </w:rPr>
  </w:style>
  <w:style w:type="character" w:styleId="Mencinsinresolver">
    <w:name w:val="Unresolved Mention"/>
    <w:basedOn w:val="Fuentedeprrafopredeter"/>
    <w:uiPriority w:val="99"/>
    <w:semiHidden/>
    <w:unhideWhenUsed/>
    <w:rsid w:val="00116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pigas.cl/ayuda/que-hacer-en-caso-de-fuga-de-gas/?utm_source=chatgpt.com" TargetMode="External"/><Relationship Id="rId13" Type="http://schemas.openxmlformats.org/officeDocument/2006/relationships/hyperlink" Target="https://www.sec.cl/calefon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larin.com/mundo/fuga-gas-explosion-clinica-chile-reportan-muertos-50-heridos_0_r1dWcC_3M.html" TargetMode="External"/><Relationship Id="rId12" Type="http://schemas.openxmlformats.org/officeDocument/2006/relationships/hyperlink" Target="https://youtu.be/DrvdoSL-DB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ec.cl/sitio-web/wp-content/uploads/2024/07/Informe-SEC-Junio-2024.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avanguardia.com/sucesos/20150305/54427887408/aumentan-a-4-los-muertos-por-fuga-de-gas-en-una-clinica-de-santiago-de-chile.html?utm_source=chatgpt.com" TargetMode="External"/><Relationship Id="rId5" Type="http://schemas.openxmlformats.org/officeDocument/2006/relationships/webSettings" Target="webSettings.xml"/><Relationship Id="rId15" Type="http://schemas.openxmlformats.org/officeDocument/2006/relationships/hyperlink" Target="https://www.sec.cl/sitio-web/wp-content/uploads/2024/05/Publicacion-SECAnuario_2023_RM.pdf?utm_source=chatgpt.com" TargetMode="External"/><Relationship Id="rId10" Type="http://schemas.openxmlformats.org/officeDocument/2006/relationships/hyperlink" Target="https://www.latercera.com/noticia/fuga-de-gas-dejo-10-intoxicados-en-la-comuna-de-santiago/?utm_source=chatgpt.com" TargetMode="External"/><Relationship Id="rId4" Type="http://schemas.openxmlformats.org/officeDocument/2006/relationships/settings" Target="settings.xml"/><Relationship Id="rId9" Type="http://schemas.openxmlformats.org/officeDocument/2006/relationships/hyperlink" Target="https://lipigas.cl/ayuda/?utm_source=chatgpt.com" TargetMode="External"/><Relationship Id="rId14" Type="http://schemas.openxmlformats.org/officeDocument/2006/relationships/hyperlink" Target="https://www.sec.cl/sec-confirma-que-emergencias-por-uso-del-gas-en-hogares-bajaron-en-un-21-durante-el-2021/?view_full_site=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2953</Words>
  <Characters>16244</Characters>
  <Application>Microsoft Office Word</Application>
  <DocSecurity>0</DocSecurity>
  <Lines>135</Lines>
  <Paragraphs>38</Paragraphs>
  <ScaleCrop>false</ScaleCrop>
  <HeadingPairs>
    <vt:vector size="6" baseType="variant">
      <vt:variant>
        <vt:lpstr>Título</vt:lpstr>
      </vt:variant>
      <vt:variant>
        <vt:i4>1</vt:i4>
      </vt:variant>
      <vt:variant>
        <vt:lpstr>Títulos</vt:lpstr>
      </vt:variant>
      <vt:variant>
        <vt:i4>49</vt:i4>
      </vt:variant>
      <vt:variant>
        <vt:lpstr>Title</vt:lpstr>
      </vt:variant>
      <vt:variant>
        <vt:i4>1</vt:i4>
      </vt:variant>
    </vt:vector>
  </HeadingPairs>
  <TitlesOfParts>
    <vt:vector size="51" baseType="lpstr">
      <vt:lpstr/>
      <vt:lpstr>Índice</vt:lpstr>
      <vt:lpstr>1. Introducción</vt:lpstr>
      <vt:lpstr>2. Descripción del problema</vt:lpstr>
      <vt:lpstr>    2.1. ¿Quién?</vt:lpstr>
      <vt:lpstr>    2.2. ¿Qué?</vt:lpstr>
      <vt:lpstr>    2.3. ¿Dónde?</vt:lpstr>
      <vt:lpstr>    2.4. ¿Cuándo?</vt:lpstr>
      <vt:lpstr>    2.5. ¿Por qué?</vt:lpstr>
      <vt:lpstr>    2.6. ¿Cómo?</vt:lpstr>
      <vt:lpstr>3. Conexión con los ODS</vt:lpstr>
      <vt:lpstr>    3.1. ODS 3: Salud y bienestar</vt:lpstr>
      <vt:lpstr>    3.2. ODS 11: Ciudades y comunidades sostenibles</vt:lpstr>
      <vt:lpstr>    3.3. Relación entre la problemática y los ODS</vt:lpstr>
      <vt:lpstr>4. Investigación y análisis</vt:lpstr>
      <vt:lpstr>    4.1. Información sobre las fugas de gas</vt:lpstr>
      <vt:lpstr>    4.2. Datos cuantitativos</vt:lpstr>
      <vt:lpstr>    4.3. Casos reales de accidentes e intoxicaciones</vt:lpstr>
      <vt:lpstr>    4.4. Situación en Santiago y la Región Metropolitana</vt:lpstr>
      <vt:lpstr>    4.5. Soluciones que existen actualmente</vt:lpstr>
      <vt:lpstr>5. Usuarios afectados</vt:lpstr>
      <vt:lpstr>    5.1. ¿Quiénes son los usuarios?</vt:lpstr>
      <vt:lpstr>    5.2. Situaciones de mayor riesgo</vt:lpstr>
      <vt:lpstr>    5.3. Resultados de nuestra encuesta</vt:lpstr>
      <vt:lpstr>    5.4. Análisis de los resultados</vt:lpstr>
      <vt:lpstr>6. Nuestra solución</vt:lpstr>
      <vt:lpstr>    6.1. Descripción del detector</vt:lpstr>
      <vt:lpstr>    6.2. ¿Cómo funcionaría?</vt:lpstr>
      <vt:lpstr>    6.3. ¿Por qué una alerta visual?</vt:lpstr>
      <vt:lpstr>    6.4. ¿Cómo responde al problema?</vt:lpstr>
      <vt:lpstr>    6.5. Ventajas y limitaciones</vt:lpstr>
      <vt:lpstr>7. Justificación de la solución</vt:lpstr>
      <vt:lpstr>    7.1. Relación entre problema y solución</vt:lpstr>
      <vt:lpstr>    7.2. Evidencia de la encuesta</vt:lpstr>
      <vt:lpstr>    7.3. Diferencia respecto de las alternativas actuales</vt:lpstr>
      <vt:lpstr>8. Viabilidad</vt:lpstr>
      <vt:lpstr>    8.1. Viabilidad de la idea</vt:lpstr>
      <vt:lpstr>    8.2. Implementación</vt:lpstr>
      <vt:lpstr>    8.3. Consideraciones de seguridad</vt:lpstr>
      <vt:lpstr>    8.4. Personas y grupos relacionados con el proyecto</vt:lpstr>
      <vt:lpstr>9. Posibilidad de ampliar la solución</vt:lpstr>
      <vt:lpstr>    9.1. Distintos espacios del hogar</vt:lpstr>
      <vt:lpstr>    9.2. Diferentes tipos de viviendas</vt:lpstr>
      <vt:lpstr>    9.3. Posible aplicación en edificios</vt:lpstr>
      <vt:lpstr>10. Impacto esperado</vt:lpstr>
      <vt:lpstr>    10.1. Impacto en la seguridad</vt:lpstr>
      <vt:lpstr>    10.2. Impacto en la salud</vt:lpstr>
      <vt:lpstr>    10.3. Aporte a los ODS</vt:lpstr>
      <vt:lpstr>11. Conclusiones</vt:lpstr>
      <vt:lpstr>12. Bibliografia</vt:lpstr>
      <vt:lpstr/>
    </vt:vector>
  </TitlesOfParts>
  <Manager/>
  <Company/>
  <LinksUpToDate>false</LinksUpToDate>
  <CharactersWithSpaces>19159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Matías Joaquín Ortega Muñoz</cp:lastModifiedBy>
  <cp:revision>3</cp:revision>
  <dcterms:created xsi:type="dcterms:W3CDTF">2026-08-29T18:21:00Z</dcterms:created>
  <dcterms:modified xsi:type="dcterms:W3CDTF">2026-08-29T18:38:00Z</dcterms:modified>
  <cp:category/>
</cp:coreProperties>
</file>