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&lt;Sistema de Cuotas - I.P.T.&gt;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t xml:space="preserve">DOCUMENTO DE LA EMPRESA</w:t>
        <w:tab/>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r>
    </w:p>
    <w:p w:rsidR="00000000" w:rsidDel="00000000" w:rsidP="00000000" w:rsidRDefault="00000000" w:rsidRPr="00000000" w14:paraId="0000000D">
      <w:pPr>
        <w:pStyle w:val="Title"/>
        <w:rPr/>
      </w:pPr>
      <w:r w:rsidDel="00000000" w:rsidR="00000000" w:rsidRPr="00000000">
        <w:rPr>
          <w:rtl w:val="0"/>
        </w:rPr>
        <w:t xml:space="preserve">Historial de Revisiones</w:t>
      </w:r>
    </w:p>
    <w:p w:rsidR="00000000" w:rsidDel="00000000" w:rsidP="00000000" w:rsidRDefault="00000000" w:rsidRPr="00000000" w14:paraId="0000000E">
      <w:pPr>
        <w:rPr/>
      </w:pPr>
      <w:r w:rsidDel="00000000" w:rsidR="00000000" w:rsidRPr="00000000">
        <w:rPr>
          <w:rtl w:val="0"/>
        </w:rPr>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Fecha</w:t>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Versión</w:t>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w:t>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Autor</w:t>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09/06/2023</w:t>
            </w: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Versión preliminar como propuesta de desarrollo.</w:t>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0066ff"/>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Historia de la Organización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Misión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tl w:val="0"/>
            </w:rPr>
            <w:t xml:space="preserve">Objetivos y valores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Organización</w:t>
            <w:tab/>
          </w:r>
          <w:r w:rsidDel="00000000" w:rsidR="00000000" w:rsidRPr="00000000">
            <w:fldChar w:fldCharType="end"/>
          </w:r>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rPr>
              <w:rFonts w:ascii="Arial" w:cs="Arial" w:eastAsia="Arial" w:hAnsi="Arial"/>
              <w:rtl w:val="0"/>
            </w:rPr>
            <w:t xml:space="preserve">Determine el Límite y el Alcance del Sistema de Estudio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sz w:val="22"/>
              <w:szCs w:val="22"/>
            </w:rPr>
          </w:pPr>
          <w:r w:rsidDel="00000000" w:rsidR="00000000" w:rsidRPr="00000000">
            <w:rPr>
              <w:rtl w:val="0"/>
            </w:rPr>
            <w:t xml:space="preserve">2.2 </w:t>
            <w:tab/>
            <w:t xml:space="preserve">Organigrama</w:t>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sz w:val="22"/>
              <w:szCs w:val="22"/>
              <w:rtl w:val="0"/>
            </w:rPr>
            <w:t xml:space="preserve">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0" w:right="720" w:firstLine="0"/>
            <w:jc w:val="left"/>
            <w:rPr/>
          </w:pPr>
          <w:r w:rsidDel="00000000" w:rsidR="00000000" w:rsidRPr="00000000">
            <w:rPr>
              <w:rFonts w:ascii="Calibri" w:cs="Calibri" w:eastAsia="Calibri" w:hAnsi="Calibri"/>
              <w:sz w:val="22"/>
              <w:szCs w:val="22"/>
              <w:rtl w:val="0"/>
            </w:rPr>
            <w:t xml:space="preserve">3       </w:t>
          </w:r>
          <w:r w:rsidDel="00000000" w:rsidR="00000000" w:rsidRPr="00000000">
            <w:rPr>
              <w:rtl w:val="0"/>
            </w:rPr>
            <w:t xml:space="preserve">Descripción del Proceso de Negocio</w:t>
          </w:r>
          <w:r w:rsidDel="00000000" w:rsidR="00000000" w:rsidRPr="00000000">
            <w:rPr>
              <w:rtl w:val="0"/>
            </w:rPr>
            <w:t xml:space="preserve"> </w:t>
            <w:tab/>
            <w:t xml:space="preserve">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0" w:right="720" w:firstLine="0"/>
            <w:jc w:val="left"/>
            <w:rPr/>
          </w:pPr>
          <w:r w:rsidDel="00000000" w:rsidR="00000000" w:rsidRPr="00000000">
            <w:rPr>
              <w:rtl w:val="0"/>
            </w:rPr>
            <w:t xml:space="preserve">4       Modelo el negocio con BPD</w:t>
            <w:tab/>
            <w:t xml:space="preserve">7</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720" w:right="720" w:hanging="360"/>
            <w:jc w:val="left"/>
            <w:rPr>
              <w:u w:val="none"/>
            </w:rPr>
          </w:pPr>
          <w:r w:rsidDel="00000000" w:rsidR="00000000" w:rsidRPr="00000000">
            <w:rPr>
              <w:rtl w:val="0"/>
            </w:rPr>
            <w:t xml:space="preserve">Anexos</w:t>
            <w:tab/>
            <w:t xml:space="preserve">7</w:t>
          </w:r>
        </w:p>
        <w:p w:rsidR="00000000" w:rsidDel="00000000" w:rsidP="00000000" w:rsidRDefault="00000000" w:rsidRPr="00000000" w14:paraId="0000003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Title"/>
        <w:rPr/>
      </w:pPr>
      <w:r w:rsidDel="00000000" w:rsidR="00000000" w:rsidRPr="00000000">
        <w:rPr>
          <w:rtl w:val="0"/>
        </w:rPr>
      </w:r>
    </w:p>
    <w:p w:rsidR="00000000" w:rsidDel="00000000" w:rsidP="00000000" w:rsidRDefault="00000000" w:rsidRPr="00000000" w14:paraId="0000003A">
      <w:pPr>
        <w:pStyle w:val="Title"/>
        <w:rPr/>
      </w:pPr>
      <w:r w:rsidDel="00000000" w:rsidR="00000000" w:rsidRPr="00000000">
        <w:rPr>
          <w:rtl w:val="0"/>
        </w:rPr>
      </w:r>
    </w:p>
    <w:p w:rsidR="00000000" w:rsidDel="00000000" w:rsidP="00000000" w:rsidRDefault="00000000" w:rsidRPr="00000000" w14:paraId="0000003B">
      <w:pPr>
        <w:pStyle w:val="Titl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Title"/>
        <w:ind w:left="1440" w:firstLine="720"/>
        <w:jc w:val="left"/>
        <w:rPr/>
      </w:pPr>
      <w:r w:rsidDel="00000000" w:rsidR="00000000" w:rsidRPr="00000000">
        <w:rPr>
          <w:rtl w:val="0"/>
        </w:rPr>
        <w:t xml:space="preserve">Documento de la Empresa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3"/>
        </w:numPr>
        <w:ind w:left="432" w:hanging="432"/>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numPr>
          <w:ilvl w:val="1"/>
          <w:numId w:val="3"/>
        </w:numPr>
        <w:ind w:left="860" w:hanging="576"/>
        <w:rPr/>
      </w:pPr>
      <w:bookmarkStart w:colFirst="0" w:colLast="0" w:name="_heading=h.30j0zll" w:id="1"/>
      <w:bookmarkEnd w:id="1"/>
      <w:r w:rsidDel="00000000" w:rsidR="00000000" w:rsidRPr="00000000">
        <w:rPr>
          <w:rtl w:val="0"/>
        </w:rPr>
        <w:t xml:space="preserve">Historia de la Organización</w:t>
      </w:r>
    </w:p>
    <w:p w:rsidR="00000000" w:rsidDel="00000000" w:rsidP="00000000" w:rsidRDefault="00000000" w:rsidRPr="00000000" w14:paraId="00000042">
      <w:pPr>
        <w:widowControl w:val="1"/>
        <w:shd w:fill="ffffff" w:val="clear"/>
        <w:spacing w:after="0" w:lineRule="auto"/>
        <w:ind w:left="1417.3228346456694" w:firstLine="0"/>
        <w:jc w:val="both"/>
        <w:rPr>
          <w:rFonts w:ascii="Comfortaa" w:cs="Comfortaa" w:eastAsia="Comfortaa" w:hAnsi="Comfortaa"/>
          <w:i w:val="1"/>
          <w:color w:val="222222"/>
          <w:sz w:val="19"/>
          <w:szCs w:val="19"/>
        </w:rPr>
      </w:pPr>
      <w:r w:rsidDel="00000000" w:rsidR="00000000" w:rsidRPr="00000000">
        <w:rPr>
          <w:rFonts w:ascii="Comfortaa" w:cs="Comfortaa" w:eastAsia="Comfortaa" w:hAnsi="Comfortaa"/>
          <w:i w:val="1"/>
          <w:color w:val="222222"/>
          <w:sz w:val="19"/>
          <w:szCs w:val="19"/>
          <w:rtl w:val="0"/>
        </w:rPr>
        <w:t xml:space="preserve">“Hace </w:t>
      </w:r>
      <w:r w:rsidDel="00000000" w:rsidR="00000000" w:rsidRPr="00000000">
        <w:rPr>
          <w:rFonts w:ascii="Comfortaa" w:cs="Comfortaa" w:eastAsia="Comfortaa" w:hAnsi="Comfortaa"/>
          <w:b w:val="1"/>
          <w:i w:val="1"/>
          <w:color w:val="222222"/>
          <w:sz w:val="19"/>
          <w:szCs w:val="19"/>
          <w:rtl w:val="0"/>
        </w:rPr>
        <w:t xml:space="preserve">más de 70 años nacimos</w:t>
      </w:r>
      <w:r w:rsidDel="00000000" w:rsidR="00000000" w:rsidRPr="00000000">
        <w:rPr>
          <w:rFonts w:ascii="Comfortaa" w:cs="Comfortaa" w:eastAsia="Comfortaa" w:hAnsi="Comfortaa"/>
          <w:i w:val="1"/>
          <w:color w:val="222222"/>
          <w:sz w:val="19"/>
          <w:szCs w:val="19"/>
          <w:rtl w:val="0"/>
        </w:rPr>
        <w:t xml:space="preserve"> como respuesta a la necesidad de un conjunto de docentes que se quedaba sin trabajo. Ellos pensaron que debían crear una institución que modificara la forma de concebir la educación. Fue así que dieron vida a la Primera Cooperativa de Enseñanza de Latinoamérica:  nuestro </w:t>
      </w:r>
      <w:r w:rsidDel="00000000" w:rsidR="00000000" w:rsidRPr="00000000">
        <w:rPr>
          <w:rFonts w:ascii="Comfortaa" w:cs="Comfortaa" w:eastAsia="Comfortaa" w:hAnsi="Comfortaa"/>
          <w:b w:val="1"/>
          <w:i w:val="1"/>
          <w:color w:val="222222"/>
          <w:sz w:val="19"/>
          <w:szCs w:val="19"/>
          <w:rtl w:val="0"/>
        </w:rPr>
        <w:t xml:space="preserve">Instituto Privado Tucumán</w:t>
      </w:r>
      <w:r w:rsidDel="00000000" w:rsidR="00000000" w:rsidRPr="00000000">
        <w:rPr>
          <w:rFonts w:ascii="Comfortaa" w:cs="Comfortaa" w:eastAsia="Comfortaa" w:hAnsi="Comfortaa"/>
          <w:i w:val="1"/>
          <w:color w:val="222222"/>
          <w:sz w:val="19"/>
          <w:szCs w:val="19"/>
          <w:rtl w:val="0"/>
        </w:rPr>
        <w:t xml:space="preserve">.</w:t>
      </w:r>
    </w:p>
    <w:p w:rsidR="00000000" w:rsidDel="00000000" w:rsidP="00000000" w:rsidRDefault="00000000" w:rsidRPr="00000000" w14:paraId="00000043">
      <w:pPr>
        <w:widowControl w:val="1"/>
        <w:shd w:fill="ffffff" w:val="clear"/>
        <w:spacing w:after="0" w:lineRule="auto"/>
        <w:ind w:left="1417.3228346456694" w:firstLine="0"/>
        <w:jc w:val="both"/>
        <w:rPr>
          <w:rFonts w:ascii="Comfortaa" w:cs="Comfortaa" w:eastAsia="Comfortaa" w:hAnsi="Comfortaa"/>
          <w:sz w:val="19"/>
          <w:szCs w:val="19"/>
        </w:rPr>
      </w:pPr>
      <w:r w:rsidDel="00000000" w:rsidR="00000000" w:rsidRPr="00000000">
        <w:rPr>
          <w:rFonts w:ascii="Comfortaa" w:cs="Comfortaa" w:eastAsia="Comfortaa" w:hAnsi="Comfortaa"/>
          <w:i w:val="1"/>
          <w:color w:val="222222"/>
          <w:sz w:val="19"/>
          <w:szCs w:val="19"/>
          <w:rtl w:val="0"/>
        </w:rPr>
        <w:t xml:space="preserve">A lo largo de más de siete décadas enfrentamos muchos retos y obstáculos, que superamos enarbolando los valores cooperativos de la democracia, la igualdad, la equidad, la ayuda mutua y la solidaridad.” Agg Calle</w:t>
      </w:r>
      <w:r w:rsidDel="00000000" w:rsidR="00000000" w:rsidRPr="00000000">
        <w:rPr>
          <w:rtl w:val="0"/>
        </w:rPr>
      </w:r>
    </w:p>
    <w:p w:rsidR="00000000" w:rsidDel="00000000" w:rsidP="00000000" w:rsidRDefault="00000000" w:rsidRPr="00000000" w14:paraId="00000044">
      <w:pPr>
        <w:pStyle w:val="Heading2"/>
        <w:numPr>
          <w:ilvl w:val="1"/>
          <w:numId w:val="3"/>
        </w:numPr>
        <w:ind w:left="860" w:hanging="576"/>
        <w:rPr/>
      </w:pPr>
      <w:bookmarkStart w:colFirst="0" w:colLast="0" w:name="_heading=h.1fob9te" w:id="2"/>
      <w:bookmarkEnd w:id="2"/>
      <w:r w:rsidDel="00000000" w:rsidR="00000000" w:rsidRPr="00000000">
        <w:rPr>
          <w:rtl w:val="0"/>
        </w:rPr>
        <w:t xml:space="preserve">Misión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La misión gira en torno a 3 ejes, el primero es lograr una excelencia educativa, inspirada en los valores cooperativos.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El segundo, es garantizar la continuidad laboral de los docentes y tercero, pero no menos importante, fomentar el cooperativismo hacia toda la sociedad.</w:t>
      </w:r>
      <w:r w:rsidDel="00000000" w:rsidR="00000000" w:rsidRPr="00000000">
        <w:rPr>
          <w:rtl w:val="0"/>
        </w:rPr>
      </w:r>
    </w:p>
    <w:p w:rsidR="00000000" w:rsidDel="00000000" w:rsidP="00000000" w:rsidRDefault="00000000" w:rsidRPr="00000000" w14:paraId="00000047">
      <w:pPr>
        <w:ind w:left="1429" w:firstLine="0"/>
        <w:rPr/>
      </w:pPr>
      <w:r w:rsidDel="00000000" w:rsidR="00000000" w:rsidRPr="00000000">
        <w:rPr>
          <w:rtl w:val="0"/>
        </w:rPr>
      </w:r>
    </w:p>
    <w:p w:rsidR="00000000" w:rsidDel="00000000" w:rsidP="00000000" w:rsidRDefault="00000000" w:rsidRPr="00000000" w14:paraId="00000048">
      <w:pPr>
        <w:pStyle w:val="Heading2"/>
        <w:numPr>
          <w:ilvl w:val="1"/>
          <w:numId w:val="3"/>
        </w:numPr>
        <w:ind w:left="860" w:hanging="576"/>
        <w:rPr/>
      </w:pPr>
      <w:bookmarkStart w:colFirst="0" w:colLast="0" w:name="_heading=h.3znysh7" w:id="3"/>
      <w:bookmarkEnd w:id="3"/>
      <w:r w:rsidDel="00000000" w:rsidR="00000000" w:rsidRPr="00000000">
        <w:rPr>
          <w:rtl w:val="0"/>
        </w:rPr>
        <w:t xml:space="preserve">Visión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Al ser una empresa que tiene 2 grandes intereses resaltamos la siguiente postura que nos proponen: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La visión</w:t>
      </w:r>
      <w:r w:rsidDel="00000000" w:rsidR="00000000" w:rsidRPr="00000000">
        <w:rPr>
          <w:rFonts w:ascii="Comfortaa" w:cs="Comfortaa" w:eastAsia="Comfortaa" w:hAnsi="Comfortaa"/>
          <w:rtl w:val="0"/>
        </w:rPr>
        <w:t xml:space="preserve"> empresarial como cooperativa se basa en la participación equitativa, el beneficio mutuo, la solidaridad, el desarrollo sostenible, la autonomía y la autogestión. Nuestra</w:t>
      </w:r>
      <w:r w:rsidDel="00000000" w:rsidR="00000000" w:rsidRPr="00000000">
        <w:rPr>
          <w:rFonts w:ascii="Comfortaa" w:cs="Comfortaa" w:eastAsia="Comfortaa" w:hAnsi="Comfortaa"/>
          <w:rtl w:val="0"/>
        </w:rPr>
        <w:t xml:space="preserve"> visión como institución educativa es formar individuos íntegros, comprometidos y preparados para enfrentar los retos del mundo actual. Buscamos promover una educación de calidad, inclusiva y equitativa, que desarrolle habilidades, conocimientos y valores necesarios para el éxito personal y contribuir positivamente a la sociedad.</w:t>
      </w:r>
      <w:r w:rsidDel="00000000" w:rsidR="00000000" w:rsidRPr="00000000">
        <w:rPr>
          <w:rtl w:val="0"/>
        </w:rPr>
      </w:r>
    </w:p>
    <w:p w:rsidR="00000000" w:rsidDel="00000000" w:rsidP="00000000" w:rsidRDefault="00000000" w:rsidRPr="00000000" w14:paraId="0000004B">
      <w:pPr>
        <w:ind w:left="1429" w:firstLine="0"/>
        <w:rPr/>
      </w:pPr>
      <w:r w:rsidDel="00000000" w:rsidR="00000000" w:rsidRPr="00000000">
        <w:rPr>
          <w:rtl w:val="0"/>
        </w:rPr>
      </w:r>
    </w:p>
    <w:p w:rsidR="00000000" w:rsidDel="00000000" w:rsidP="00000000" w:rsidRDefault="00000000" w:rsidRPr="00000000" w14:paraId="0000004C">
      <w:pPr>
        <w:pStyle w:val="Heading2"/>
        <w:numPr>
          <w:ilvl w:val="1"/>
          <w:numId w:val="3"/>
        </w:numPr>
        <w:ind w:left="860" w:hanging="576"/>
        <w:rPr/>
      </w:pPr>
      <w:r w:rsidDel="00000000" w:rsidR="00000000" w:rsidRPr="00000000">
        <w:rPr>
          <w:rtl w:val="0"/>
        </w:rPr>
        <w:t xml:space="preserve">Objetivos y Valores </w:t>
      </w:r>
      <w:r w:rsidDel="00000000" w:rsidR="00000000" w:rsidRPr="00000000">
        <w:rPr>
          <w:rtl w:val="0"/>
        </w:rPr>
      </w:r>
    </w:p>
    <w:p w:rsidR="00000000" w:rsidDel="00000000" w:rsidP="00000000" w:rsidRDefault="00000000" w:rsidRPr="00000000" w14:paraId="0000004D">
      <w:pPr>
        <w:widowControl w:val="1"/>
        <w:numPr>
          <w:ilvl w:val="0"/>
          <w:numId w:val="2"/>
        </w:numPr>
        <w:shd w:fill="ffffff" w:val="clear"/>
        <w:spacing w:after="0" w:afterAutospacing="0" w:before="60" w:lineRule="auto"/>
        <w:ind w:left="1417.3228346456694" w:hanging="360"/>
        <w:rPr>
          <w:rFonts w:ascii="Arial" w:cs="Arial" w:eastAsia="Arial" w:hAnsi="Arial"/>
          <w:sz w:val="21"/>
          <w:szCs w:val="21"/>
          <w:u w:val="none"/>
        </w:rPr>
      </w:pPr>
      <w:r w:rsidDel="00000000" w:rsidR="00000000" w:rsidRPr="00000000">
        <w:rPr>
          <w:rFonts w:ascii="Comfortaa" w:cs="Comfortaa" w:eastAsia="Comfortaa" w:hAnsi="Comfortaa"/>
          <w:b w:val="1"/>
          <w:color w:val="202122"/>
          <w:sz w:val="21"/>
          <w:szCs w:val="21"/>
          <w:rtl w:val="0"/>
        </w:rPr>
        <w:t xml:space="preserve">Ayuda mutua</w:t>
      </w:r>
    </w:p>
    <w:p w:rsidR="00000000" w:rsidDel="00000000" w:rsidP="00000000" w:rsidRDefault="00000000" w:rsidRPr="00000000" w14:paraId="0000004E">
      <w:pPr>
        <w:widowControl w:val="1"/>
        <w:numPr>
          <w:ilvl w:val="0"/>
          <w:numId w:val="2"/>
        </w:numPr>
        <w:shd w:fill="ffffff" w:val="clear"/>
        <w:spacing w:after="0" w:afterAutospacing="0" w:before="0" w:beforeAutospacing="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Responsabilidad</w:t>
      </w:r>
    </w:p>
    <w:p w:rsidR="00000000" w:rsidDel="00000000" w:rsidP="00000000" w:rsidRDefault="00000000" w:rsidRPr="00000000" w14:paraId="0000004F">
      <w:pPr>
        <w:widowControl w:val="1"/>
        <w:numPr>
          <w:ilvl w:val="0"/>
          <w:numId w:val="2"/>
        </w:numPr>
        <w:shd w:fill="ffffff" w:val="clear"/>
        <w:spacing w:after="0" w:afterAutospacing="0" w:before="0" w:beforeAutospacing="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Democracia</w:t>
      </w:r>
    </w:p>
    <w:p w:rsidR="00000000" w:rsidDel="00000000" w:rsidP="00000000" w:rsidRDefault="00000000" w:rsidRPr="00000000" w14:paraId="00000050">
      <w:pPr>
        <w:widowControl w:val="1"/>
        <w:numPr>
          <w:ilvl w:val="0"/>
          <w:numId w:val="2"/>
        </w:numPr>
        <w:shd w:fill="ffffff" w:val="clear"/>
        <w:spacing w:after="0" w:afterAutospacing="0" w:before="0" w:beforeAutospacing="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Igualdad</w:t>
      </w:r>
    </w:p>
    <w:p w:rsidR="00000000" w:rsidDel="00000000" w:rsidP="00000000" w:rsidRDefault="00000000" w:rsidRPr="00000000" w14:paraId="00000051">
      <w:pPr>
        <w:widowControl w:val="1"/>
        <w:numPr>
          <w:ilvl w:val="0"/>
          <w:numId w:val="2"/>
        </w:numPr>
        <w:shd w:fill="ffffff" w:val="clear"/>
        <w:spacing w:after="0" w:afterAutospacing="0" w:before="0" w:beforeAutospacing="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Equidad</w:t>
      </w:r>
    </w:p>
    <w:p w:rsidR="00000000" w:rsidDel="00000000" w:rsidP="00000000" w:rsidRDefault="00000000" w:rsidRPr="00000000" w14:paraId="00000052">
      <w:pPr>
        <w:widowControl w:val="1"/>
        <w:numPr>
          <w:ilvl w:val="0"/>
          <w:numId w:val="2"/>
        </w:numPr>
        <w:shd w:fill="ffffff" w:val="clear"/>
        <w:spacing w:after="0" w:afterAutospacing="0" w:before="0" w:beforeAutospacing="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Solidaridad</w:t>
      </w:r>
    </w:p>
    <w:p w:rsidR="00000000" w:rsidDel="00000000" w:rsidP="00000000" w:rsidRDefault="00000000" w:rsidRPr="00000000" w14:paraId="00000053">
      <w:pPr>
        <w:widowControl w:val="1"/>
        <w:numPr>
          <w:ilvl w:val="0"/>
          <w:numId w:val="2"/>
        </w:numPr>
        <w:shd w:fill="ffffff" w:val="clear"/>
        <w:spacing w:after="0" w:afterAutospacing="0" w:before="0" w:beforeAutospacing="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Honestidad</w:t>
      </w:r>
    </w:p>
    <w:p w:rsidR="00000000" w:rsidDel="00000000" w:rsidP="00000000" w:rsidRDefault="00000000" w:rsidRPr="00000000" w14:paraId="00000054">
      <w:pPr>
        <w:widowControl w:val="1"/>
        <w:numPr>
          <w:ilvl w:val="0"/>
          <w:numId w:val="2"/>
        </w:numPr>
        <w:shd w:fill="ffffff" w:val="clear"/>
        <w:spacing w:after="0" w:afterAutospacing="0" w:before="0" w:beforeAutospacing="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Transparencia</w:t>
      </w:r>
    </w:p>
    <w:p w:rsidR="00000000" w:rsidDel="00000000" w:rsidP="00000000" w:rsidRDefault="00000000" w:rsidRPr="00000000" w14:paraId="00000055">
      <w:pPr>
        <w:widowControl w:val="1"/>
        <w:numPr>
          <w:ilvl w:val="0"/>
          <w:numId w:val="2"/>
        </w:numPr>
        <w:shd w:fill="ffffff" w:val="clear"/>
        <w:spacing w:after="0" w:afterAutospacing="0" w:before="0" w:beforeAutospacing="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Responsabilidad Social</w:t>
      </w:r>
    </w:p>
    <w:p w:rsidR="00000000" w:rsidDel="00000000" w:rsidP="00000000" w:rsidRDefault="00000000" w:rsidRPr="00000000" w14:paraId="00000056">
      <w:pPr>
        <w:widowControl w:val="1"/>
        <w:numPr>
          <w:ilvl w:val="0"/>
          <w:numId w:val="2"/>
        </w:numPr>
        <w:shd w:fill="ffffff" w:val="clear"/>
        <w:spacing w:after="20" w:before="0" w:beforeAutospacing="0" w:lineRule="auto"/>
        <w:ind w:left="1417.3228346456694" w:hanging="360"/>
        <w:rPr>
          <w:rFonts w:ascii="Comfortaa" w:cs="Comfortaa" w:eastAsia="Comfortaa" w:hAnsi="Comfortaa"/>
          <w:b w:val="1"/>
          <w:color w:val="202122"/>
          <w:sz w:val="21"/>
          <w:szCs w:val="21"/>
          <w:u w:val="none"/>
        </w:rPr>
      </w:pPr>
      <w:r w:rsidDel="00000000" w:rsidR="00000000" w:rsidRPr="00000000">
        <w:rPr>
          <w:rFonts w:ascii="Comfortaa" w:cs="Comfortaa" w:eastAsia="Comfortaa" w:hAnsi="Comfortaa"/>
          <w:b w:val="1"/>
          <w:color w:val="202122"/>
          <w:sz w:val="21"/>
          <w:szCs w:val="21"/>
          <w:rtl w:val="0"/>
        </w:rPr>
        <w:t xml:space="preserve">Empatia</w:t>
      </w:r>
    </w:p>
    <w:p w:rsidR="00000000" w:rsidDel="00000000" w:rsidP="00000000" w:rsidRDefault="00000000" w:rsidRPr="00000000" w14:paraId="00000057">
      <w:pPr>
        <w:widowControl w:val="1"/>
        <w:shd w:fill="ffffff" w:val="clear"/>
        <w:spacing w:after="20" w:before="60" w:lineRule="auto"/>
        <w:ind w:left="720" w:firstLine="0"/>
        <w:rPr>
          <w:rFonts w:ascii="Comfortaa" w:cs="Comfortaa" w:eastAsia="Comfortaa" w:hAnsi="Comfortaa"/>
          <w:b w:val="1"/>
          <w:color w:val="202122"/>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58">
      <w:pPr>
        <w:widowControl w:val="1"/>
        <w:shd w:fill="ffffff" w:val="clear"/>
        <w:spacing w:after="20" w:before="60" w:lineRule="auto"/>
        <w:ind w:left="720" w:firstLine="0"/>
        <w:rPr>
          <w:rFonts w:ascii="Comfortaa" w:cs="Comfortaa" w:eastAsia="Comfortaa" w:hAnsi="Comfortaa"/>
          <w:b w:val="1"/>
          <w:color w:val="202122"/>
          <w:sz w:val="21"/>
          <w:szCs w:val="21"/>
        </w:rPr>
      </w:pPr>
      <w:r w:rsidDel="00000000" w:rsidR="00000000" w:rsidRPr="00000000">
        <w:rPr>
          <w:rtl w:val="0"/>
        </w:rPr>
      </w:r>
    </w:p>
    <w:p w:rsidR="00000000" w:rsidDel="00000000" w:rsidP="00000000" w:rsidRDefault="00000000" w:rsidRPr="00000000" w14:paraId="00000059">
      <w:pPr>
        <w:pStyle w:val="Heading1"/>
        <w:numPr>
          <w:ilvl w:val="0"/>
          <w:numId w:val="3"/>
        </w:numPr>
        <w:ind w:left="432" w:hanging="432"/>
        <w:rPr/>
      </w:pPr>
      <w:bookmarkStart w:colFirst="0" w:colLast="0" w:name="_heading=h.2et92p0" w:id="4"/>
      <w:bookmarkEnd w:id="4"/>
      <w:r w:rsidDel="00000000" w:rsidR="00000000" w:rsidRPr="00000000">
        <w:rPr>
          <w:rtl w:val="0"/>
        </w:rPr>
        <w:t xml:space="preserve">Organización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1"/>
          <w:numId w:val="3"/>
        </w:numPr>
        <w:spacing w:line="276" w:lineRule="auto"/>
        <w:ind w:left="860" w:hanging="576"/>
        <w:rPr/>
      </w:pPr>
      <w:bookmarkStart w:colFirst="0" w:colLast="0" w:name="_heading=h.tyjcwt" w:id="5"/>
      <w:bookmarkEnd w:id="5"/>
      <w:r w:rsidDel="00000000" w:rsidR="00000000" w:rsidRPr="00000000">
        <w:rPr>
          <w:rtl w:val="0"/>
        </w:rPr>
        <w:t xml:space="preserve">Determine el Límite y el Alcance del Sistema de Estudio</w:t>
      </w:r>
    </w:p>
    <w:p w:rsidR="00000000" w:rsidDel="00000000" w:rsidP="00000000" w:rsidRDefault="00000000" w:rsidRPr="00000000" w14:paraId="0000005C">
      <w:pPr>
        <w:ind w:left="1418" w:firstLine="0"/>
        <w:rPr>
          <w:rFonts w:ascii="Comfortaa" w:cs="Comfortaa" w:eastAsia="Comfortaa" w:hAnsi="Comforta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123825</wp:posOffset>
            </wp:positionV>
            <wp:extent cx="2376488" cy="2645524"/>
            <wp:effectExtent b="0" l="0" r="0" t="0"/>
            <wp:wrapSquare wrapText="bothSides" distB="114300" distT="114300" distL="114300" distR="11430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376488" cy="2645524"/>
                    </a:xfrm>
                    <a:prstGeom prst="rect"/>
                    <a:ln/>
                  </pic:spPr>
                </pic:pic>
              </a:graphicData>
            </a:graphic>
          </wp:anchor>
        </w:drawing>
      </w:r>
    </w:p>
    <w:p w:rsidR="00000000" w:rsidDel="00000000" w:rsidP="00000000" w:rsidRDefault="00000000" w:rsidRPr="00000000" w14:paraId="0000005D">
      <w:pPr>
        <w:ind w:left="1418" w:firstLine="0"/>
        <w:rPr>
          <w:rFonts w:ascii="Comfortaa" w:cs="Comfortaa" w:eastAsia="Comfortaa" w:hAnsi="Comfortaa"/>
        </w:rPr>
      </w:pPr>
      <w:r w:rsidDel="00000000" w:rsidR="00000000" w:rsidRPr="00000000">
        <w:rPr>
          <w:rFonts w:ascii="Comfortaa" w:cs="Comfortaa" w:eastAsia="Comfortaa" w:hAnsi="Comfortaa"/>
          <w:rtl w:val="0"/>
        </w:rPr>
        <w:t xml:space="preserve">Como representa el Diagrama, la institución tiene separado la Institución Educativa de la Cooperativa Gral. San Martín, nuestro estudio involucra a ambas partes, ya que justamente el proceso que consideramos para trabajar necesita del trabajo de ambos miembros del Instituto Privado Tucuman.</w:t>
      </w:r>
    </w:p>
    <w:p w:rsidR="00000000" w:rsidDel="00000000" w:rsidP="00000000" w:rsidRDefault="00000000" w:rsidRPr="00000000" w14:paraId="0000005E">
      <w:pPr>
        <w:pStyle w:val="Heading2"/>
        <w:ind w:left="860" w:firstLine="0"/>
        <w:rPr/>
      </w:pPr>
      <w:r w:rsidDel="00000000" w:rsidR="00000000" w:rsidRPr="00000000">
        <w:rPr>
          <w:rtl w:val="0"/>
        </w:rPr>
      </w:r>
    </w:p>
    <w:p w:rsidR="00000000" w:rsidDel="00000000" w:rsidP="00000000" w:rsidRDefault="00000000" w:rsidRPr="00000000" w14:paraId="0000005F">
      <w:pPr>
        <w:pStyle w:val="Heading2"/>
        <w:ind w:left="860" w:firstLine="0"/>
        <w:rPr/>
      </w:pPr>
      <w:r w:rsidDel="00000000" w:rsidR="00000000" w:rsidRPr="00000000">
        <w:rPr>
          <w:rtl w:val="0"/>
        </w:rPr>
      </w:r>
    </w:p>
    <w:p w:rsidR="00000000" w:rsidDel="00000000" w:rsidP="00000000" w:rsidRDefault="00000000" w:rsidRPr="00000000" w14:paraId="00000060">
      <w:pPr>
        <w:pStyle w:val="Heading2"/>
        <w:ind w:left="860" w:firstLine="0"/>
        <w:rPr/>
      </w:pPr>
      <w:r w:rsidDel="00000000" w:rsidR="00000000" w:rsidRPr="00000000">
        <w:rPr>
          <w:rtl w:val="0"/>
        </w:rPr>
      </w:r>
    </w:p>
    <w:p w:rsidR="00000000" w:rsidDel="00000000" w:rsidP="00000000" w:rsidRDefault="00000000" w:rsidRPr="00000000" w14:paraId="00000061">
      <w:pPr>
        <w:pStyle w:val="Heading2"/>
        <w:ind w:left="860" w:firstLine="0"/>
        <w:rPr/>
      </w:pPr>
      <w:r w:rsidDel="00000000" w:rsidR="00000000" w:rsidRPr="00000000">
        <w:rPr>
          <w:rtl w:val="0"/>
        </w:rPr>
      </w:r>
    </w:p>
    <w:p w:rsidR="00000000" w:rsidDel="00000000" w:rsidP="00000000" w:rsidRDefault="00000000" w:rsidRPr="00000000" w14:paraId="00000062">
      <w:pPr>
        <w:pStyle w:val="Heading2"/>
        <w:ind w:left="860" w:firstLine="0"/>
        <w:rPr/>
      </w:pPr>
      <w:r w:rsidDel="00000000" w:rsidR="00000000" w:rsidRPr="00000000">
        <w:rPr>
          <w:rtl w:val="0"/>
        </w:rPr>
      </w:r>
    </w:p>
    <w:p w:rsidR="00000000" w:rsidDel="00000000" w:rsidP="00000000" w:rsidRDefault="00000000" w:rsidRPr="00000000" w14:paraId="00000063">
      <w:pPr>
        <w:pStyle w:val="Heading2"/>
        <w:ind w:left="860" w:firstLine="0"/>
        <w:rPr/>
      </w:pPr>
      <w:r w:rsidDel="00000000" w:rsidR="00000000" w:rsidRPr="00000000">
        <w:rPr>
          <w:rtl w:val="0"/>
        </w:rPr>
      </w:r>
    </w:p>
    <w:p w:rsidR="00000000" w:rsidDel="00000000" w:rsidP="00000000" w:rsidRDefault="00000000" w:rsidRPr="00000000" w14:paraId="00000064">
      <w:pPr>
        <w:pStyle w:val="Heading2"/>
        <w:ind w:left="860" w:firstLine="0"/>
        <w:rPr/>
      </w:pPr>
      <w:r w:rsidDel="00000000" w:rsidR="00000000" w:rsidRPr="00000000">
        <w:rPr>
          <w:rtl w:val="0"/>
        </w:rPr>
      </w:r>
    </w:p>
    <w:p w:rsidR="00000000" w:rsidDel="00000000" w:rsidP="00000000" w:rsidRDefault="00000000" w:rsidRPr="00000000" w14:paraId="00000065">
      <w:pPr>
        <w:pStyle w:val="Heading2"/>
        <w:ind w:left="860" w:firstLine="0"/>
        <w:rPr/>
      </w:pPr>
      <w:r w:rsidDel="00000000" w:rsidR="00000000" w:rsidRPr="00000000">
        <w:rPr>
          <w:rtl w:val="0"/>
        </w:rPr>
      </w:r>
    </w:p>
    <w:p w:rsidR="00000000" w:rsidDel="00000000" w:rsidP="00000000" w:rsidRDefault="00000000" w:rsidRPr="00000000" w14:paraId="00000066">
      <w:pPr>
        <w:pStyle w:val="Heading2"/>
        <w:numPr>
          <w:ilvl w:val="1"/>
          <w:numId w:val="3"/>
        </w:numPr>
        <w:ind w:left="860" w:hanging="576"/>
        <w:rPr/>
      </w:pPr>
      <w:r w:rsidDel="00000000" w:rsidR="00000000" w:rsidRPr="00000000">
        <w:rPr>
          <w:rtl w:val="0"/>
        </w:rPr>
        <w:t xml:space="preserve">Organigrama  </w:t>
      </w:r>
    </w:p>
    <w:p w:rsidR="00000000" w:rsidDel="00000000" w:rsidP="00000000" w:rsidRDefault="00000000" w:rsidRPr="00000000" w14:paraId="00000067">
      <w:pPr>
        <w:widowControl w:val="1"/>
        <w:ind w:left="720" w:firstLine="0"/>
        <w:rPr/>
      </w:pPr>
      <w:r w:rsidDel="00000000" w:rsidR="00000000" w:rsidRPr="00000000">
        <w:rPr/>
        <w:drawing>
          <wp:inline distB="114300" distT="114300" distL="114300" distR="114300">
            <wp:extent cx="5943600" cy="33020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1"/>
        <w:ind w:left="0" w:firstLine="0"/>
        <w:rPr>
          <w:rFonts w:ascii="Comfortaa" w:cs="Comfortaa" w:eastAsia="Comfortaa" w:hAnsi="Comfortaa"/>
        </w:rPr>
      </w:pPr>
      <w:r w:rsidDel="00000000" w:rsidR="00000000" w:rsidRPr="00000000">
        <w:rPr>
          <w:rFonts w:ascii="Comfortaa" w:cs="Comfortaa" w:eastAsia="Comfortaa" w:hAnsi="Comfortaa"/>
          <w:rtl w:val="0"/>
        </w:rPr>
        <w:t xml:space="preserve">Posee una Estructura </w:t>
      </w:r>
      <w:r w:rsidDel="00000000" w:rsidR="00000000" w:rsidRPr="00000000">
        <w:rPr>
          <w:rtl w:val="0"/>
        </w:rPr>
      </w:r>
    </w:p>
    <w:p w:rsidR="00000000" w:rsidDel="00000000" w:rsidP="00000000" w:rsidRDefault="00000000" w:rsidRPr="00000000" w14:paraId="00000069">
      <w:pPr>
        <w:widowControl w:val="1"/>
        <w:spacing w:line="240" w:lineRule="auto"/>
        <w:ind w:left="0" w:firstLine="0"/>
        <w:rPr/>
      </w:pPr>
      <w:r w:rsidDel="00000000" w:rsidR="00000000" w:rsidRPr="00000000">
        <w:rPr/>
        <w:drawing>
          <wp:inline distB="114300" distT="114300" distL="114300" distR="114300">
            <wp:extent cx="6090927" cy="4255840"/>
            <wp:effectExtent b="0" l="0" r="0" 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6090927" cy="425584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2819400</wp:posOffset>
                </wp:positionV>
                <wp:extent cx="2681288" cy="1441105"/>
                <wp:effectExtent b="0" l="0" r="0" t="0"/>
                <wp:wrapNone/>
                <wp:docPr id="1" name=""/>
                <a:graphic>
                  <a:graphicData uri="http://schemas.microsoft.com/office/word/2010/wordprocessingShape">
                    <wps:wsp>
                      <wps:cNvSpPr/>
                      <wps:cNvPr id="2" name="Shape 2"/>
                      <wps:spPr>
                        <a:xfrm>
                          <a:off x="1155500" y="889625"/>
                          <a:ext cx="3671100" cy="1963200"/>
                        </a:xfrm>
                        <a:prstGeom prst="rect">
                          <a:avLst/>
                        </a:prstGeom>
                        <a:noFill/>
                        <a:ln cap="flat" cmpd="sng" w="38100">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2819400</wp:posOffset>
                </wp:positionV>
                <wp:extent cx="2681288" cy="1441105"/>
                <wp:effectExtent b="0" l="0" r="0" t="0"/>
                <wp:wrapNone/>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681288" cy="1441105"/>
                        </a:xfrm>
                        <a:prstGeom prst="rect"/>
                        <a:ln/>
                      </pic:spPr>
                    </pic:pic>
                  </a:graphicData>
                </a:graphic>
              </wp:anchor>
            </w:drawing>
          </mc:Fallback>
        </mc:AlternateContent>
      </w:r>
    </w:p>
    <w:p w:rsidR="00000000" w:rsidDel="00000000" w:rsidP="00000000" w:rsidRDefault="00000000" w:rsidRPr="00000000" w14:paraId="0000006A">
      <w:pPr>
        <w:widowControl w:val="1"/>
        <w:spacing w:line="240" w:lineRule="auto"/>
        <w:ind w:left="0" w:firstLine="0"/>
        <w:rPr>
          <w:rFonts w:ascii="Comfortaa" w:cs="Comfortaa" w:eastAsia="Comfortaa" w:hAnsi="Comfortaa"/>
        </w:rPr>
      </w:pPr>
      <w:r w:rsidDel="00000000" w:rsidR="00000000" w:rsidRPr="00000000">
        <w:rPr>
          <w:rFonts w:ascii="Comfortaa" w:cs="Comfortaa" w:eastAsia="Comfortaa" w:hAnsi="Comfortaa"/>
          <w:rtl w:val="0"/>
        </w:rPr>
        <w:t xml:space="preserve">Posee una Estructura Organizativa Lineal</w:t>
      </w:r>
    </w:p>
    <w:p w:rsidR="00000000" w:rsidDel="00000000" w:rsidP="00000000" w:rsidRDefault="00000000" w:rsidRPr="00000000" w14:paraId="0000006B">
      <w:pPr>
        <w:pStyle w:val="Heading1"/>
        <w:numPr>
          <w:ilvl w:val="0"/>
          <w:numId w:val="3"/>
        </w:numPr>
        <w:ind w:left="432" w:hanging="432"/>
        <w:rPr/>
      </w:pPr>
      <w:bookmarkStart w:colFirst="0" w:colLast="0" w:name="_heading=h.3dy6vkm" w:id="6"/>
      <w:bookmarkEnd w:id="6"/>
      <w:r w:rsidDel="00000000" w:rsidR="00000000" w:rsidRPr="00000000">
        <w:rPr>
          <w:rtl w:val="0"/>
        </w:rPr>
        <w:t xml:space="preserve">Descripción del Proceso de Negocio</w:t>
      </w:r>
    </w:p>
    <w:p w:rsidR="00000000" w:rsidDel="00000000" w:rsidP="00000000" w:rsidRDefault="00000000" w:rsidRPr="00000000" w14:paraId="0000006C">
      <w:pPr>
        <w:ind w:left="432" w:firstLine="0"/>
        <w:rPr>
          <w:rFonts w:ascii="Comfortaa" w:cs="Comfortaa" w:eastAsia="Comfortaa" w:hAnsi="Comfortaa"/>
        </w:rPr>
      </w:pPr>
      <w:r w:rsidDel="00000000" w:rsidR="00000000" w:rsidRPr="00000000">
        <w:rPr>
          <w:rFonts w:ascii="Comfortaa" w:cs="Comfortaa" w:eastAsia="Comfortaa" w:hAnsi="Comfortaa"/>
          <w:rtl w:val="0"/>
        </w:rPr>
        <w:t xml:space="preserve">A la hora de analizar la empresa, tuvimos en cuenta 2 procesos que consideramos importantes a trabajar ya que nos informaron que el proceso carecía de tecnología y no era tan contemporáneo. </w:t>
      </w:r>
    </w:p>
    <w:p w:rsidR="00000000" w:rsidDel="00000000" w:rsidP="00000000" w:rsidRDefault="00000000" w:rsidRPr="00000000" w14:paraId="0000006D">
      <w:pPr>
        <w:ind w:left="432" w:firstLine="0"/>
        <w:rPr>
          <w:rFonts w:ascii="Comfortaa" w:cs="Comfortaa" w:eastAsia="Comfortaa" w:hAnsi="Comfortaa"/>
        </w:rPr>
      </w:pPr>
      <w:r w:rsidDel="00000000" w:rsidR="00000000" w:rsidRPr="00000000">
        <w:rPr>
          <w:rFonts w:ascii="Comfortaa" w:cs="Comfortaa" w:eastAsia="Comfortaa" w:hAnsi="Comfortaa"/>
          <w:rtl w:val="0"/>
        </w:rPr>
        <w:t xml:space="preserve">Uno de ellos es el sistema de Pago de Cuota que consiste en que el padre/alumno solicita cupon de pago en la Tesorería, lo va a pagar en un agente externo a la Empresa, cuando dicho pago impacta en el Sistema, Tesoreria actualiza la situación del Alumno en dicho mes.</w:t>
      </w:r>
    </w:p>
    <w:p w:rsidR="00000000" w:rsidDel="00000000" w:rsidP="00000000" w:rsidRDefault="00000000" w:rsidRPr="00000000" w14:paraId="0000006E">
      <w:pPr>
        <w:ind w:left="432" w:firstLine="0"/>
        <w:rPr>
          <w:rFonts w:ascii="Comfortaa" w:cs="Comfortaa" w:eastAsia="Comfortaa" w:hAnsi="Comfortaa"/>
        </w:rPr>
      </w:pPr>
      <w:r w:rsidDel="00000000" w:rsidR="00000000" w:rsidRPr="00000000">
        <w:rPr>
          <w:rFonts w:ascii="Comfortaa" w:cs="Comfortaa" w:eastAsia="Comfortaa" w:hAnsi="Comfortaa"/>
          <w:rtl w:val="0"/>
        </w:rPr>
        <w:t xml:space="preserve">El otro Proceso que nos interesó fue el Sistema de Inscripción, que consiste en que el alumno va a inscribirse en Preceptoria, el preceptor informa a Tesorería así genera un cupón de pago de la matrícula, una vez que se abona la matrícula en un agente externo, paralelamente se realiza la inscripción en la base de datos de la Preceptoría y en la de Tesorería, por separado, lo cual generaba muchos problemas logrando que eventualmente se realicen cruce de datos entre ambas bases de datos para tener correctamente los mismos.</w:t>
      </w:r>
      <w:r w:rsidDel="00000000" w:rsidR="00000000" w:rsidRPr="00000000">
        <w:rPr>
          <w:rtl w:val="0"/>
        </w:rPr>
      </w:r>
    </w:p>
    <w:p w:rsidR="00000000" w:rsidDel="00000000" w:rsidP="00000000" w:rsidRDefault="00000000" w:rsidRPr="00000000" w14:paraId="0000006F">
      <w:pPr>
        <w:pStyle w:val="Heading1"/>
        <w:numPr>
          <w:ilvl w:val="0"/>
          <w:numId w:val="3"/>
        </w:numPr>
        <w:ind w:left="432" w:hanging="432"/>
        <w:rPr/>
      </w:pPr>
      <w:r w:rsidDel="00000000" w:rsidR="00000000" w:rsidRPr="00000000">
        <w:rPr>
          <w:rtl w:val="0"/>
        </w:rPr>
        <w:t xml:space="preserve">Modelo el Negocio con el BPD</w:t>
      </w:r>
    </w:p>
    <w:p w:rsidR="00000000" w:rsidDel="00000000" w:rsidP="00000000" w:rsidRDefault="00000000" w:rsidRPr="00000000" w14:paraId="00000070">
      <w:pPr>
        <w:pStyle w:val="Heading1"/>
        <w:rPr/>
      </w:pPr>
      <w:r w:rsidDel="00000000" w:rsidR="00000000" w:rsidRPr="00000000">
        <w:rPr>
          <w:rtl w:val="0"/>
        </w:rPr>
        <w:t xml:space="preserve">A.         Anexos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40192" cy="2829654"/>
            <wp:effectExtent b="0" l="0" r="0" t="0"/>
            <wp:docPr id="2"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940192" cy="282965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43600" cy="3302000"/>
            <wp:effectExtent b="0" l="0" r="0" t="0"/>
            <wp:docPr id="4"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1">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2">
          <w:pPr>
            <w:jc w:val="center"/>
            <w:rPr/>
          </w:pPr>
          <w:r w:rsidDel="00000000" w:rsidR="00000000" w:rsidRPr="00000000">
            <w:rPr>
              <w:rtl w:val="0"/>
            </w:rPr>
            <w:t xml:space="preserve">©Instituto Privado Tucuman, </w:t>
          </w:r>
          <w:r w:rsidDel="00000000" w:rsidR="00000000" w:rsidRPr="00000000">
            <w:rPr>
              <w:rtl w:val="0"/>
            </w:rPr>
            <w:t xml:space="preserve">2023 </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3">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&lt;</w:t>
          </w:r>
          <w:r w:rsidDel="00000000" w:rsidR="00000000" w:rsidRPr="00000000">
            <w:rPr>
              <w:sz w:val="22"/>
              <w:szCs w:val="22"/>
              <w:rtl w:val="0"/>
            </w:rPr>
            <w:t xml:space="preserve">Sistema de Cuotas - I.P.T.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&gt;</w:t>
          </w:r>
          <w:r w:rsidDel="00000000" w:rsidR="00000000" w:rsidRPr="00000000">
            <w:rPr>
              <w:rtl w:val="0"/>
            </w:rPr>
          </w:r>
        </w:p>
      </w:tc>
      <w:tc>
        <w:tcPr>
          <w:tcMar>
            <w:top w:w="0.0" w:type="dxa"/>
            <w:bottom w:w="0.0" w:type="dxa"/>
          </w:tcMar>
        </w:tcPr>
        <w:p w:rsidR="00000000" w:rsidDel="00000000" w:rsidP="00000000" w:rsidRDefault="00000000" w:rsidRPr="00000000" w14:paraId="00000075">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tcMar>
            <w:top w:w="0.0" w:type="dxa"/>
            <w:bottom w:w="0.0" w:type="dxa"/>
          </w:tcMar>
        </w:tcPr>
        <w:p w:rsidR="00000000" w:rsidDel="00000000" w:rsidP="00000000" w:rsidRDefault="00000000" w:rsidRPr="00000000" w14:paraId="00000076">
          <w:pPr>
            <w:rPr/>
          </w:pPr>
          <w:r w:rsidDel="00000000" w:rsidR="00000000" w:rsidRPr="00000000">
            <w:rPr>
              <w:rtl w:val="0"/>
            </w:rPr>
            <w:t xml:space="preserve">Modelado del Negocio</w:t>
          </w:r>
        </w:p>
      </w:tc>
      <w:tc>
        <w:tcPr>
          <w:tcMar>
            <w:top w:w="0.0" w:type="dxa"/>
            <w:bottom w:w="0.0" w:type="dxa"/>
          </w:tcMar>
        </w:tcPr>
        <w:p w:rsidR="00000000" w:rsidDel="00000000" w:rsidP="00000000" w:rsidRDefault="00000000" w:rsidRPr="00000000" w14:paraId="00000077">
          <w:pPr>
            <w:rPr/>
          </w:pPr>
          <w:r w:rsidDel="00000000" w:rsidR="00000000" w:rsidRPr="00000000">
            <w:rPr>
              <w:rtl w:val="0"/>
            </w:rPr>
            <w:t xml:space="preserve">  Fecha:              </w:t>
          </w:r>
          <w:r w:rsidDel="00000000" w:rsidR="00000000" w:rsidRPr="00000000">
            <w:rPr>
              <w:rtl w:val="0"/>
            </w:rPr>
            <w:t xml:space="preserve">09/06/2023</w:t>
          </w:r>
        </w:p>
      </w:tc>
    </w:tr>
    <w:tr>
      <w:trPr>
        <w:cantSplit w:val="0"/>
        <w:tblHeader w:val="0"/>
      </w:trPr>
      <w:tc>
        <w:tcPr>
          <w:gridSpan w:val="2"/>
          <w:tcMar>
            <w:top w:w="0.0" w:type="dxa"/>
            <w:bottom w:w="0.0" w:type="dxa"/>
          </w:tcMar>
        </w:tcPr>
        <w:p w:rsidR="00000000" w:rsidDel="00000000" w:rsidP="00000000" w:rsidRDefault="00000000" w:rsidRPr="00000000" w14:paraId="00000078">
          <w:pPr>
            <w:rPr/>
          </w:pPr>
          <w:r w:rsidDel="00000000" w:rsidR="00000000" w:rsidRPr="00000000">
            <w:rPr>
              <w:rtl w:val="0"/>
            </w:rPr>
            <w:t xml:space="preserve">Documento de la Empresa</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7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PRIVADO TUCUMÁN</w:t>
    </w:r>
  </w:p>
  <w:p w:rsidR="00000000" w:rsidDel="00000000" w:rsidP="00000000" w:rsidRDefault="00000000" w:rsidRPr="00000000" w14:paraId="0000007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860"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432" w:hanging="432"/>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432" w:hanging="432"/>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432" w:hanging="432"/>
    </w:pPr>
    <w:rPr>
      <w:rFonts w:ascii="Arial" w:cs="Arial" w:eastAsia="Arial" w:hAnsi="Arial"/>
      <w:b w:val="1"/>
      <w:i w:val="1"/>
      <w:sz w:val="20"/>
      <w:szCs w:val="20"/>
    </w:rPr>
  </w:style>
  <w:style w:type="paragraph" w:styleId="Heading4">
    <w:name w:val="heading 4"/>
    <w:basedOn w:val="Normal"/>
    <w:next w:val="Normal"/>
    <w:pPr>
      <w:keepNext w:val="1"/>
      <w:spacing w:after="60" w:before="120" w:lineRule="auto"/>
      <w:ind w:left="432" w:hanging="432"/>
    </w:pPr>
    <w:rPr>
      <w:rFonts w:ascii="Arial" w:cs="Arial" w:eastAsia="Arial" w:hAnsi="Arial"/>
      <w:b w:val="0"/>
      <w:sz w:val="20"/>
      <w:szCs w:val="20"/>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Ttulo1">
    <w:name w:val="heading 1"/>
    <w:basedOn w:val="Normal"/>
    <w:next w:val="Normal"/>
    <w:autoRedefine w:val="1"/>
    <w:qFormat w:val="1"/>
    <w:rsid w:val="00896835"/>
    <w:pPr>
      <w:keepNext w:val="1"/>
      <w:numPr>
        <w:numId w:val="1"/>
      </w:numPr>
      <w:spacing w:after="60" w:before="120"/>
      <w:outlineLvl w:val="0"/>
    </w:pPr>
    <w:rPr>
      <w:rFonts w:ascii="Arial" w:hAnsi="Arial"/>
      <w:b w:val="1"/>
      <w:sz w:val="24"/>
      <w:lang w:val="es-ES_tradnl"/>
    </w:rPr>
  </w:style>
  <w:style w:type="paragraph" w:styleId="Ttulo2">
    <w:name w:val="heading 2"/>
    <w:basedOn w:val="Ttulo1"/>
    <w:next w:val="Normal"/>
    <w:autoRedefine w:val="1"/>
    <w:qFormat w:val="1"/>
    <w:pPr>
      <w:numPr>
        <w:ilvl w:val="1"/>
      </w:numPr>
      <w:outlineLvl w:val="1"/>
    </w:pPr>
    <w:rPr>
      <w:rFonts w:cs="Arial"/>
      <w:bCs w:val="1"/>
      <w:sz w:val="20"/>
    </w:rPr>
  </w:style>
  <w:style w:type="paragraph" w:styleId="Ttulo3">
    <w:name w:val="heading 3"/>
    <w:basedOn w:val="Ttulo1"/>
    <w:next w:val="Normal"/>
    <w:qFormat w:val="1"/>
    <w:pPr>
      <w:numPr>
        <w:ilvl w:val="2"/>
      </w:numPr>
      <w:outlineLvl w:val="2"/>
    </w:pPr>
    <w:rPr>
      <w:bCs w:val="1"/>
      <w:i w:val="1"/>
      <w:sz w:val="20"/>
      <w:lang w:val="es-ES"/>
    </w:rPr>
  </w:style>
  <w:style w:type="paragraph" w:styleId="Ttulo4">
    <w:name w:val="heading 4"/>
    <w:basedOn w:val="Ttulo1"/>
    <w:next w:val="Normal"/>
    <w:qFormat w:val="1"/>
    <w:pPr>
      <w:numPr>
        <w:ilvl w:val="3"/>
      </w:numPr>
      <w:outlineLvl w:val="3"/>
    </w:pPr>
    <w:rPr>
      <w:b w:val="0"/>
      <w:sz w:val="20"/>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semiHidden w:val="1"/>
  </w:style>
  <w:style w:type="table" w:styleId="Tablanormal" w:default="1">
    <w:name w:val="Normal Table"/>
    <w:semiHidden w:val="1"/>
    <w:tblPr>
      <w:tblInd w:w="0.0" w:type="dxa"/>
      <w:tblCellMar>
        <w:top w:w="0.0" w:type="dxa"/>
        <w:left w:w="108.0" w:type="dxa"/>
        <w:bottom w:w="0.0" w:type="dxa"/>
        <w:right w:w="108.0" w:type="dxa"/>
      </w:tblCellMar>
    </w:tblPr>
  </w:style>
  <w:style w:type="numbering" w:styleId="Sinlista"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tulo">
    <w:name w:val="Title"/>
    <w:basedOn w:val="Normal"/>
    <w:next w:val="Normal"/>
    <w:qFormat w:val="1"/>
    <w:pPr>
      <w:spacing w:line="240" w:lineRule="auto"/>
      <w:jc w:val="center"/>
    </w:pPr>
    <w:rPr>
      <w:rFonts w:ascii="Arial" w:hAnsi="Arial"/>
      <w:b w:val="1"/>
      <w:sz w:val="36"/>
    </w:rPr>
  </w:style>
  <w:style w:type="paragraph" w:styleId="Subttulo">
    <w:name w:val="Subtitle"/>
    <w:basedOn w:val="Normal"/>
    <w:qFormat w:val="1"/>
    <w:pPr>
      <w:spacing w:after="60"/>
      <w:jc w:val="center"/>
    </w:pPr>
    <w:rPr>
      <w:rFonts w:ascii="Arial" w:hAnsi="Arial"/>
      <w:i w:val="1"/>
      <w:sz w:val="36"/>
      <w:lang w:val="en-AU"/>
    </w:rPr>
  </w:style>
  <w:style w:type="paragraph" w:styleId="Sangranormal">
    <w:name w:val="Normal Indent"/>
    <w:basedOn w:val="Normal"/>
    <w:pPr>
      <w:ind w:left="900" w:hanging="900"/>
    </w:pPr>
  </w:style>
  <w:style w:type="paragraph" w:styleId="TDC1">
    <w:name w:val="toc 1"/>
    <w:basedOn w:val="Normal"/>
    <w:next w:val="Normal"/>
    <w:uiPriority w:val="39"/>
    <w:qFormat w:val="1"/>
    <w:pPr>
      <w:tabs>
        <w:tab w:val="right" w:pos="9360"/>
      </w:tabs>
      <w:spacing w:after="60" w:before="240"/>
      <w:ind w:right="720"/>
    </w:pPr>
  </w:style>
  <w:style w:type="paragraph" w:styleId="TDC2">
    <w:name w:val="toc 2"/>
    <w:basedOn w:val="Normal"/>
    <w:next w:val="Normal"/>
    <w:uiPriority w:val="39"/>
    <w:qFormat w:val="1"/>
    <w:pPr>
      <w:tabs>
        <w:tab w:val="right" w:pos="9360"/>
      </w:tabs>
      <w:ind w:left="432" w:right="720"/>
    </w:pPr>
  </w:style>
  <w:style w:type="paragraph" w:styleId="TDC3">
    <w:name w:val="toc 3"/>
    <w:basedOn w:val="Normal"/>
    <w:next w:val="Normal"/>
    <w:uiPriority w:val="39"/>
    <w:qFormat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rPr>
      <w:i w:val="1"/>
      <w:color w:val="0000ff"/>
    </w:rPr>
  </w:style>
  <w:style w:type="paragraph" w:styleId="Sangradetextonormal">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autoRedefine w:val="1"/>
    <w:pPr>
      <w:tabs>
        <w:tab w:val="left" w:pos="540"/>
        <w:tab w:val="left" w:pos="1260"/>
      </w:tabs>
      <w:spacing w:after="120"/>
    </w:pPr>
    <w:rPr>
      <w:lang w:val="es-ES"/>
    </w:rPr>
  </w:style>
  <w:style w:type="character" w:styleId="Hipervnculo">
    <w:name w:val="Hyperlink"/>
    <w:uiPriority w:val="99"/>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character" w:styleId="Hipervnculovisitado">
    <w:name w:val="FollowedHyperlink"/>
    <w:rPr>
      <w:color w:val="800080"/>
      <w:u w:val="single"/>
    </w:rPr>
  </w:style>
  <w:style w:type="paragraph" w:styleId="parrafo" w:customStyle="1">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ind w:firstLine="720"/>
    </w:pPr>
    <w:rPr>
      <w:sz w:val="24"/>
      <w:lang w:val="es-ES_tradnl"/>
    </w:rPr>
  </w:style>
  <w:style w:type="paragraph" w:styleId="Textodeglobo">
    <w:name w:val="Balloon Text"/>
    <w:basedOn w:val="Normal"/>
    <w:link w:val="TextodegloboCar"/>
    <w:uiPriority w:val="99"/>
    <w:semiHidden w:val="1"/>
    <w:unhideWhenUsed w:val="1"/>
    <w:rsid w:val="000B1F12"/>
    <w:pPr>
      <w:spacing w:line="240" w:lineRule="auto"/>
    </w:pPr>
    <w:rPr>
      <w:rFonts w:ascii="Tahoma" w:hAnsi="Tahoma"/>
      <w:sz w:val="16"/>
      <w:szCs w:val="16"/>
    </w:rPr>
  </w:style>
  <w:style w:type="character" w:styleId="TextodegloboCar" w:customStyle="1">
    <w:name w:val="Texto de globo Car"/>
    <w:link w:val="Textodeglobo"/>
    <w:uiPriority w:val="99"/>
    <w:semiHidden w:val="1"/>
    <w:rsid w:val="000B1F12"/>
    <w:rPr>
      <w:rFonts w:ascii="Tahoma" w:cs="Tahoma" w:hAnsi="Tahoma"/>
      <w:sz w:val="16"/>
      <w:szCs w:val="16"/>
      <w:lang w:eastAsia="en-US" w:val="en-US"/>
    </w:rPr>
  </w:style>
  <w:style w:type="paragraph" w:styleId="TtulodeTDC">
    <w:name w:val="Título de TDC"/>
    <w:aliases w:val="Título de la barra lateral"/>
    <w:basedOn w:val="Ttulo1"/>
    <w:next w:val="Normal"/>
    <w:uiPriority w:val="39"/>
    <w:unhideWhenUsed w:val="1"/>
    <w:qFormat w:val="1"/>
    <w:rsid w:val="003A499F"/>
    <w:pPr>
      <w:keepLines w:val="1"/>
      <w:widowControl w:val="1"/>
      <w:numPr>
        <w:numId w:val="0"/>
      </w:numPr>
      <w:spacing w:after="0" w:before="480" w:line="276" w:lineRule="auto"/>
      <w:outlineLvl w:val="9"/>
    </w:pPr>
    <w:rPr>
      <w:rFonts w:ascii="Cambria" w:hAnsi="Cambria"/>
      <w:bCs w:val="1"/>
      <w:color w:val="365f91"/>
      <w:sz w:val="28"/>
      <w:szCs w:val="28"/>
      <w:lang w:val="es-ES"/>
    </w:rPr>
  </w:style>
  <w:style w:type="table" w:styleId="Tablaconcuadrcula">
    <w:name w:val="Table Grid"/>
    <w:basedOn w:val="Tablanormal"/>
    <w:uiPriority w:val="59"/>
    <w:rsid w:val="006340F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Fuentedeprrafopredeter"/>
    <w:rsid w:val="004138B7"/>
  </w:style>
  <w:style w:type="character" w:styleId="nfasis">
    <w:name w:val="Emphasis"/>
    <w:uiPriority w:val="20"/>
    <w:qFormat w:val="1"/>
    <w:rsid w:val="004138B7"/>
    <w:rPr>
      <w:i w:val="1"/>
      <w:iCs w:val="1"/>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image" Target="media/image6.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4.jpg"/><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yCv/IggUxCHWRES5MTYgPFxsxA==">CgMxLjAyCGguZ2pkZ3hzMgloLjMwajB6bGwyCWguMWZvYjl0ZTIJaC4zem55c2g3MgloLjJldDkycDAyCGgudHlqY3d0MgloLjNkeTZ2a204AHIhMThxa3poYUdjTjcyakN3V3BUb2VXR3lFR0IzdzhabVFZ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2023-06-08T17:53:00Z</dcterms:created>
  <dc:creator>Ing. Mabel Torres</dc:creator>
</cp:coreProperties>
</file>