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tblLook w:val="04A0" w:firstRow="1" w:lastRow="0" w:firstColumn="1" w:lastColumn="0" w:noHBand="0" w:noVBand="1"/>
      </w:tblPr>
      <w:tblGrid>
        <w:gridCol w:w="1806"/>
        <w:gridCol w:w="7551"/>
      </w:tblGrid>
      <w:tr w:rsidR="00952433" w:rsidRPr="0023184A" w14:paraId="6D7C00AA" w14:textId="77777777" w:rsidTr="009967DE">
        <w:tc>
          <w:tcPr>
            <w:tcW w:w="882" w:type="pct"/>
          </w:tcPr>
          <w:p w14:paraId="203EE579" w14:textId="77777777" w:rsidR="00952433" w:rsidRPr="0023184A" w:rsidRDefault="00952433" w:rsidP="00C000D1">
            <w:pPr>
              <w:spacing w:line="240" w:lineRule="auto"/>
              <w:ind w:firstLine="0"/>
              <w:rPr>
                <w:b/>
                <w:szCs w:val="28"/>
                <w:lang w:eastAsia="ru-RU"/>
              </w:rPr>
            </w:pPr>
            <w:r w:rsidRPr="0023184A">
              <w:rPr>
                <w:noProof/>
                <w:szCs w:val="28"/>
                <w:lang w:eastAsia="ru-RU"/>
              </w:rPr>
              <w:drawing>
                <wp:inline distT="0" distB="0" distL="0" distR="0" wp14:anchorId="2E479EBC" wp14:editId="0CA1647F">
                  <wp:extent cx="1009859" cy="1141010"/>
                  <wp:effectExtent l="0" t="0" r="0" b="2540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pct"/>
          </w:tcPr>
          <w:p w14:paraId="27F614F8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268F48E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1ECCBD0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высшего образования</w:t>
            </w:r>
          </w:p>
          <w:p w14:paraId="5453DB1B" w14:textId="77777777" w:rsidR="00952433" w:rsidRPr="0023184A" w:rsidRDefault="00952433" w:rsidP="00C000D1">
            <w:pPr>
              <w:spacing w:line="240" w:lineRule="auto"/>
              <w:ind w:right="-2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0096DE8" w14:textId="77777777" w:rsidR="00952433" w:rsidRPr="0023184A" w:rsidRDefault="00952433" w:rsidP="00C000D1">
            <w:pPr>
              <w:spacing w:line="240" w:lineRule="auto"/>
              <w:ind w:right="28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имени Н.Э. Баумана</w:t>
            </w:r>
          </w:p>
          <w:p w14:paraId="74CA219D" w14:textId="77777777" w:rsidR="00952433" w:rsidRPr="0023184A" w:rsidRDefault="00952433" w:rsidP="00C000D1">
            <w:pPr>
              <w:spacing w:line="240" w:lineRule="auto"/>
              <w:ind w:right="-105" w:firstLine="0"/>
              <w:jc w:val="center"/>
              <w:rPr>
                <w:sz w:val="24"/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0978770E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Cs w:val="28"/>
                <w:lang w:eastAsia="ru-RU"/>
              </w:rPr>
            </w:pPr>
            <w:r w:rsidRPr="0023184A">
              <w:rPr>
                <w:sz w:val="24"/>
                <w:szCs w:val="28"/>
                <w:lang w:eastAsia="ru-RU"/>
              </w:rPr>
              <w:t>(МГТУ им. Н.Э. Баумана)</w:t>
            </w:r>
          </w:p>
        </w:tc>
      </w:tr>
    </w:tbl>
    <w:p w14:paraId="49327CE2" w14:textId="77777777" w:rsidR="00952433" w:rsidRPr="0023184A" w:rsidRDefault="00952433" w:rsidP="00C000D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Cs/>
          <w:sz w:val="12"/>
          <w:szCs w:val="28"/>
          <w:lang w:eastAsia="ru-RU"/>
        </w:rPr>
      </w:pPr>
    </w:p>
    <w:p w14:paraId="30EDBF25" w14:textId="77777777" w:rsidR="00952433" w:rsidRPr="0023184A" w:rsidRDefault="00952433" w:rsidP="00C000D1">
      <w:pPr>
        <w:spacing w:line="240" w:lineRule="auto"/>
        <w:ind w:left="360" w:firstLine="0"/>
        <w:jc w:val="center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04754A56" w14:textId="77777777" w:rsidTr="009967DE">
        <w:tc>
          <w:tcPr>
            <w:tcW w:w="1177" w:type="pct"/>
          </w:tcPr>
          <w:p w14:paraId="2BCACE80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1E60D919" w14:textId="10660041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Информатика</w:t>
            </w:r>
            <w:r>
              <w:rPr>
                <w:lang w:eastAsia="ru-RU"/>
              </w:rPr>
              <w:t>, искусственный интеллект</w:t>
            </w:r>
            <w:r>
              <w:rPr>
                <w:lang w:eastAsia="ru-RU"/>
              </w:rPr>
              <w:t xml:space="preserve"> и системы управления</w:t>
            </w:r>
            <w:r w:rsidRPr="0023184A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>ИУ</w:t>
            </w:r>
            <w:r w:rsidRPr="0023184A">
              <w:rPr>
                <w:lang w:eastAsia="ru-RU"/>
              </w:rPr>
              <w:t>)</w:t>
            </w:r>
          </w:p>
        </w:tc>
      </w:tr>
    </w:tbl>
    <w:p w14:paraId="22B165D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0A7D641A" w14:textId="77777777" w:rsidTr="009967DE">
        <w:tc>
          <w:tcPr>
            <w:tcW w:w="1177" w:type="pct"/>
          </w:tcPr>
          <w:p w14:paraId="0A9C9D1C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3543F0E5" w14:textId="1DBC558A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</w:t>
            </w:r>
            <w:r>
              <w:rPr>
                <w:lang w:eastAsia="ru-RU"/>
              </w:rPr>
              <w:t>ы</w:t>
            </w:r>
            <w:r>
              <w:rPr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0775E3EF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7153"/>
      </w:tblGrid>
      <w:tr w:rsidR="00952433" w:rsidRPr="0023184A" w14:paraId="6751A3E0" w14:textId="77777777" w:rsidTr="009967DE">
        <w:trPr>
          <w:trHeight w:val="303"/>
        </w:trPr>
        <w:tc>
          <w:tcPr>
            <w:tcW w:w="1177" w:type="pct"/>
          </w:tcPr>
          <w:p w14:paraId="50B5FAED" w14:textId="77777777" w:rsidR="00952433" w:rsidRPr="0023184A" w:rsidRDefault="00952433" w:rsidP="00C000D1">
            <w:pPr>
              <w:spacing w:line="240" w:lineRule="auto"/>
              <w:ind w:firstLine="0"/>
              <w:rPr>
                <w:caps/>
                <w:lang w:eastAsia="ru-RU"/>
              </w:rPr>
            </w:pPr>
            <w:r w:rsidRPr="0023184A">
              <w:rPr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70682B4A" w14:textId="75BC9513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 машинного обучения</w:t>
            </w:r>
          </w:p>
        </w:tc>
      </w:tr>
    </w:tbl>
    <w:p w14:paraId="4208BB1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p w14:paraId="63FE3EB7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p w14:paraId="2BB8D8C2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6D6061FE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259C2D1C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737B4AEF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433" w:rsidRPr="0023184A" w14:paraId="1FCF216E" w14:textId="77777777" w:rsidTr="009967DE">
        <w:tc>
          <w:tcPr>
            <w:tcW w:w="5000" w:type="pct"/>
            <w:tcBorders>
              <w:bottom w:val="single" w:sz="4" w:space="0" w:color="auto"/>
            </w:tcBorders>
          </w:tcPr>
          <w:p w14:paraId="5BF6A2C4" w14:textId="0B51DFA4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36"/>
                <w:szCs w:val="36"/>
                <w:lang w:eastAsia="ru-RU"/>
              </w:rPr>
            </w:pPr>
            <w:r w:rsidRPr="0023184A">
              <w:rPr>
                <w:caps/>
                <w:sz w:val="36"/>
                <w:szCs w:val="36"/>
                <w:lang w:eastAsia="ru-RU"/>
              </w:rPr>
              <w:t xml:space="preserve">отчет по </w:t>
            </w:r>
            <w:r>
              <w:rPr>
                <w:caps/>
                <w:sz w:val="36"/>
                <w:szCs w:val="36"/>
                <w:lang w:eastAsia="ru-RU"/>
              </w:rPr>
              <w:t>домашнему заданию</w:t>
            </w:r>
            <w:r w:rsidRPr="0023184A">
              <w:rPr>
                <w:caps/>
                <w:sz w:val="36"/>
                <w:szCs w:val="36"/>
                <w:lang w:eastAsia="ru-RU"/>
              </w:rPr>
              <w:t xml:space="preserve"> №</w:t>
            </w:r>
            <w:r>
              <w:rPr>
                <w:caps/>
                <w:sz w:val="36"/>
                <w:szCs w:val="36"/>
                <w:lang w:eastAsia="ru-RU"/>
              </w:rPr>
              <w:t xml:space="preserve"> 1</w:t>
            </w:r>
            <w:r w:rsidRPr="0023184A">
              <w:rPr>
                <w:sz w:val="36"/>
                <w:szCs w:val="36"/>
                <w:lang w:eastAsia="ru-RU"/>
              </w:rPr>
              <w:fldChar w:fldCharType="begin"/>
            </w:r>
            <w:r w:rsidRPr="0023184A">
              <w:rPr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23184A">
              <w:rPr>
                <w:sz w:val="36"/>
                <w:szCs w:val="36"/>
                <w:lang w:eastAsia="ru-RU"/>
              </w:rPr>
              <w:fldChar w:fldCharType="end"/>
            </w:r>
          </w:p>
        </w:tc>
      </w:tr>
    </w:tbl>
    <w:p w14:paraId="684245D6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517E0A84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52433" w:rsidRPr="0023184A" w14:paraId="508DCE86" w14:textId="77777777" w:rsidTr="009967DE">
        <w:tc>
          <w:tcPr>
            <w:tcW w:w="5000" w:type="pct"/>
            <w:tcBorders>
              <w:bottom w:val="single" w:sz="4" w:space="0" w:color="auto"/>
            </w:tcBorders>
          </w:tcPr>
          <w:p w14:paraId="6B6659BE" w14:textId="7E1CDD77" w:rsidR="00952433" w:rsidRPr="00A12321" w:rsidRDefault="00952433" w:rsidP="00C000D1">
            <w:pPr>
              <w:spacing w:line="240" w:lineRule="auto"/>
              <w:ind w:firstLine="0"/>
              <w:jc w:val="center"/>
              <w:rPr>
                <w:rFonts w:eastAsia="Calibri"/>
                <w:sz w:val="32"/>
                <w:szCs w:val="32"/>
              </w:rPr>
            </w:pPr>
            <w:r>
              <w:rPr>
                <w:sz w:val="32"/>
                <w:szCs w:val="32"/>
                <w:lang w:eastAsia="ru-RU"/>
              </w:rPr>
              <w:t>Разбор статьи «</w:t>
            </w:r>
            <w:r>
              <w:rPr>
                <w:sz w:val="32"/>
                <w:szCs w:val="32"/>
                <w:lang w:val="en-US" w:eastAsia="ru-RU"/>
              </w:rPr>
              <w:t>Conformer</w:t>
            </w:r>
            <w:r w:rsidRPr="00952433">
              <w:rPr>
                <w:sz w:val="32"/>
                <w:szCs w:val="32"/>
                <w:lang w:eastAsia="ru-RU"/>
              </w:rPr>
              <w:t xml:space="preserve">: </w:t>
            </w:r>
            <w:proofErr w:type="spellStart"/>
            <w:r>
              <w:rPr>
                <w:sz w:val="32"/>
                <w:szCs w:val="32"/>
                <w:lang w:eastAsia="ru-RU"/>
              </w:rPr>
              <w:t>сверточно</w:t>
            </w:r>
            <w:proofErr w:type="spellEnd"/>
            <w:r w:rsidR="00C000D1" w:rsidRPr="00C000D1">
              <w:rPr>
                <w:sz w:val="32"/>
                <w:szCs w:val="32"/>
                <w:lang w:eastAsia="ru-RU"/>
              </w:rPr>
              <w:t>-</w:t>
            </w:r>
            <w:r>
              <w:rPr>
                <w:sz w:val="32"/>
                <w:szCs w:val="32"/>
                <w:lang w:eastAsia="ru-RU"/>
              </w:rPr>
              <w:t xml:space="preserve">дополненный </w:t>
            </w:r>
            <w:proofErr w:type="spellStart"/>
            <w:r>
              <w:rPr>
                <w:sz w:val="32"/>
                <w:szCs w:val="32"/>
                <w:lang w:eastAsia="ru-RU"/>
              </w:rPr>
              <w:t>трансформер</w:t>
            </w:r>
            <w:proofErr w:type="spellEnd"/>
            <w:r>
              <w:rPr>
                <w:sz w:val="32"/>
                <w:szCs w:val="32"/>
                <w:lang w:eastAsia="ru-RU"/>
              </w:rPr>
              <w:t xml:space="preserve"> для распознавания речи»</w:t>
            </w:r>
            <w:r w:rsidRPr="00A12321">
              <w:rPr>
                <w:sz w:val="32"/>
                <w:szCs w:val="32"/>
                <w:lang w:eastAsia="ru-RU"/>
              </w:rPr>
              <w:fldChar w:fldCharType="begin"/>
            </w:r>
            <w:r w:rsidRPr="00A12321">
              <w:rPr>
                <w:sz w:val="32"/>
                <w:szCs w:val="32"/>
                <w:lang w:eastAsia="ru-RU"/>
              </w:rPr>
              <w:instrText xml:space="preserve"> MERGEFIELD "Студент1" </w:instrText>
            </w:r>
            <w:r w:rsidRPr="00A12321">
              <w:rPr>
                <w:sz w:val="32"/>
                <w:szCs w:val="32"/>
                <w:lang w:eastAsia="ru-RU"/>
              </w:rPr>
              <w:fldChar w:fldCharType="end"/>
            </w:r>
          </w:p>
        </w:tc>
      </w:tr>
      <w:tr w:rsidR="00952433" w:rsidRPr="0023184A" w14:paraId="7ECED1D8" w14:textId="77777777" w:rsidTr="009967DE">
        <w:tc>
          <w:tcPr>
            <w:tcW w:w="5000" w:type="pct"/>
            <w:tcBorders>
              <w:top w:val="single" w:sz="4" w:space="0" w:color="auto"/>
            </w:tcBorders>
          </w:tcPr>
          <w:p w14:paraId="6B38D84C" w14:textId="3352D0D5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23184A">
              <w:rPr>
                <w:i/>
                <w:sz w:val="24"/>
                <w:szCs w:val="24"/>
                <w:lang w:eastAsia="ru-RU"/>
              </w:rPr>
              <w:t xml:space="preserve">название </w:t>
            </w:r>
            <w:r>
              <w:rPr>
                <w:i/>
                <w:sz w:val="24"/>
                <w:szCs w:val="24"/>
                <w:lang w:eastAsia="ru-RU"/>
              </w:rPr>
              <w:t>домашнего задания</w:t>
            </w:r>
          </w:p>
        </w:tc>
      </w:tr>
    </w:tbl>
    <w:p w14:paraId="5F553D95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64286F8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7E4C0F58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46F599B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57177106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3957E812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2746"/>
      </w:tblGrid>
      <w:tr w:rsidR="00952433" w:rsidRPr="0023184A" w14:paraId="6ACC3E0B" w14:textId="77777777" w:rsidTr="009967DE">
        <w:tc>
          <w:tcPr>
            <w:tcW w:w="1669" w:type="pct"/>
          </w:tcPr>
          <w:p w14:paraId="7C6EBBCC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3F278954" w14:textId="466FE585" w:rsidR="00952433" w:rsidRPr="00D64D39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ИУ5-</w:t>
            </w:r>
            <w:r>
              <w:rPr>
                <w:lang w:eastAsia="ru-RU"/>
              </w:rPr>
              <w:t>2</w:t>
            </w:r>
            <w:r>
              <w:rPr>
                <w:lang w:eastAsia="ru-RU"/>
              </w:rPr>
              <w:t>4М</w:t>
            </w:r>
          </w:p>
        </w:tc>
      </w:tr>
    </w:tbl>
    <w:p w14:paraId="387526B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p w14:paraId="015B9BCB" w14:textId="77777777" w:rsidR="00952433" w:rsidRPr="0023184A" w:rsidRDefault="00952433" w:rsidP="00C000D1">
      <w:pPr>
        <w:spacing w:line="240" w:lineRule="auto"/>
        <w:ind w:firstLine="0"/>
        <w:rPr>
          <w:bCs/>
          <w:szCs w:val="28"/>
          <w:lang w:eastAsia="ru-RU"/>
        </w:rPr>
      </w:pPr>
    </w:p>
    <w:tbl>
      <w:tblPr>
        <w:tblStyle w:val="11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2747"/>
        <w:gridCol w:w="138"/>
        <w:gridCol w:w="2329"/>
        <w:gridCol w:w="136"/>
        <w:gridCol w:w="2599"/>
      </w:tblGrid>
      <w:tr w:rsidR="00952433" w:rsidRPr="0023184A" w14:paraId="332E6625" w14:textId="77777777" w:rsidTr="009967DE">
        <w:tc>
          <w:tcPr>
            <w:tcW w:w="737" w:type="pct"/>
          </w:tcPr>
          <w:p w14:paraId="327475A4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Студент</w:t>
            </w:r>
          </w:p>
        </w:tc>
        <w:tc>
          <w:tcPr>
            <w:tcW w:w="1473" w:type="pct"/>
            <w:tcBorders>
              <w:bottom w:val="single" w:sz="4" w:space="0" w:color="auto"/>
            </w:tcBorders>
          </w:tcPr>
          <w:p w14:paraId="38D1E594" w14:textId="0A966F96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01</w:t>
            </w:r>
            <w:r>
              <w:rPr>
                <w:lang w:eastAsia="ru-RU"/>
              </w:rPr>
              <w:t>.0</w:t>
            </w:r>
            <w:r>
              <w:rPr>
                <w:lang w:eastAsia="ru-RU"/>
              </w:rPr>
              <w:t>6</w:t>
            </w:r>
            <w:r>
              <w:rPr>
                <w:lang w:eastAsia="ru-RU"/>
              </w:rPr>
              <w:t>.202</w:t>
            </w:r>
            <w:r>
              <w:rPr>
                <w:lang w:eastAsia="ru-RU"/>
              </w:rPr>
              <w:t>2</w:t>
            </w:r>
          </w:p>
        </w:tc>
        <w:tc>
          <w:tcPr>
            <w:tcW w:w="74" w:type="pct"/>
          </w:tcPr>
          <w:p w14:paraId="67612B4E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14:paraId="15C72AE7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3" w:type="pct"/>
          </w:tcPr>
          <w:p w14:paraId="14C5920C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14:paraId="7A809DB0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Матиенко А. П.</w:t>
            </w:r>
          </w:p>
        </w:tc>
      </w:tr>
      <w:tr w:rsidR="00952433" w:rsidRPr="0023184A" w14:paraId="75D2A496" w14:textId="77777777" w:rsidTr="009967DE">
        <w:tc>
          <w:tcPr>
            <w:tcW w:w="737" w:type="pct"/>
          </w:tcPr>
          <w:p w14:paraId="16116100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73" w:type="pct"/>
            <w:tcBorders>
              <w:top w:val="single" w:sz="4" w:space="0" w:color="auto"/>
            </w:tcBorders>
          </w:tcPr>
          <w:p w14:paraId="33C30262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i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дата выполнения работы</w:t>
            </w:r>
          </w:p>
        </w:tc>
        <w:tc>
          <w:tcPr>
            <w:tcW w:w="74" w:type="pct"/>
          </w:tcPr>
          <w:p w14:paraId="5B3F4B15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i/>
                <w:lang w:eastAsia="ru-RU"/>
              </w:rPr>
            </w:pPr>
          </w:p>
        </w:tc>
        <w:tc>
          <w:tcPr>
            <w:tcW w:w="1249" w:type="pct"/>
            <w:tcBorders>
              <w:top w:val="single" w:sz="4" w:space="0" w:color="auto"/>
            </w:tcBorders>
          </w:tcPr>
          <w:p w14:paraId="26304A8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25A81E72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3DA4C97D" w14:textId="77777777" w:rsidR="00952433" w:rsidRPr="009D4312" w:rsidRDefault="00952433" w:rsidP="00C000D1">
            <w:pPr>
              <w:spacing w:line="240" w:lineRule="auto"/>
              <w:ind w:firstLine="0"/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2D010914" w14:textId="77777777" w:rsidR="00952433" w:rsidRPr="0023184A" w:rsidRDefault="00952433" w:rsidP="00C000D1">
      <w:pPr>
        <w:spacing w:line="240" w:lineRule="auto"/>
        <w:ind w:firstLine="0"/>
        <w:rPr>
          <w:szCs w:val="28"/>
          <w:lang w:eastAsia="ru-RU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2372"/>
        <w:gridCol w:w="138"/>
        <w:gridCol w:w="2651"/>
      </w:tblGrid>
      <w:tr w:rsidR="00952433" w:rsidRPr="0023184A" w14:paraId="4727ADCF" w14:textId="77777777" w:rsidTr="009967DE">
        <w:tc>
          <w:tcPr>
            <w:tcW w:w="2241" w:type="pct"/>
          </w:tcPr>
          <w:p w14:paraId="1BC5FE0A" w14:textId="77777777" w:rsidR="00952433" w:rsidRPr="0023184A" w:rsidRDefault="00952433" w:rsidP="00C000D1">
            <w:pPr>
              <w:spacing w:line="240" w:lineRule="auto"/>
              <w:ind w:firstLine="0"/>
              <w:rPr>
                <w:lang w:eastAsia="ru-RU"/>
              </w:rPr>
            </w:pPr>
            <w:r w:rsidRPr="0023184A">
              <w:rPr>
                <w:lang w:eastAsia="ru-RU"/>
              </w:rPr>
              <w:t>Преподаватель</w:t>
            </w:r>
          </w:p>
        </w:tc>
        <w:tc>
          <w:tcPr>
            <w:tcW w:w="1268" w:type="pct"/>
            <w:tcBorders>
              <w:bottom w:val="single" w:sz="4" w:space="0" w:color="auto"/>
            </w:tcBorders>
          </w:tcPr>
          <w:p w14:paraId="15AF7AD6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4" w:type="pct"/>
          </w:tcPr>
          <w:p w14:paraId="080815DF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bottom w:val="single" w:sz="4" w:space="0" w:color="auto"/>
            </w:tcBorders>
          </w:tcPr>
          <w:p w14:paraId="393BD358" w14:textId="24042344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Гапанюк</w:t>
            </w:r>
            <w:proofErr w:type="spellEnd"/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Ю</w:t>
            </w:r>
            <w:r>
              <w:rPr>
                <w:lang w:eastAsia="ru-RU"/>
              </w:rPr>
              <w:t>.</w:t>
            </w:r>
            <w:r>
              <w:rPr>
                <w:lang w:val="en-US" w:eastAsia="ru-RU"/>
              </w:rPr>
              <w:t xml:space="preserve"> E</w:t>
            </w:r>
            <w:r>
              <w:rPr>
                <w:lang w:eastAsia="ru-RU"/>
              </w:rPr>
              <w:t>.</w:t>
            </w:r>
          </w:p>
        </w:tc>
      </w:tr>
      <w:tr w:rsidR="00952433" w:rsidRPr="0023184A" w14:paraId="4EAA3462" w14:textId="77777777" w:rsidTr="009967DE">
        <w:tc>
          <w:tcPr>
            <w:tcW w:w="2241" w:type="pct"/>
          </w:tcPr>
          <w:p w14:paraId="5843CC0B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68" w:type="pct"/>
            <w:tcBorders>
              <w:top w:val="single" w:sz="4" w:space="0" w:color="auto"/>
            </w:tcBorders>
          </w:tcPr>
          <w:p w14:paraId="3BF7A6C6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>подпись</w:t>
            </w:r>
          </w:p>
        </w:tc>
        <w:tc>
          <w:tcPr>
            <w:tcW w:w="74" w:type="pct"/>
          </w:tcPr>
          <w:p w14:paraId="26C5DF89" w14:textId="77777777" w:rsidR="00952433" w:rsidRPr="0023184A" w:rsidRDefault="00952433" w:rsidP="00C000D1">
            <w:pPr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417" w:type="pct"/>
            <w:tcBorders>
              <w:top w:val="single" w:sz="4" w:space="0" w:color="auto"/>
            </w:tcBorders>
          </w:tcPr>
          <w:p w14:paraId="101D49F0" w14:textId="77777777" w:rsidR="00952433" w:rsidRPr="009D4312" w:rsidRDefault="00952433" w:rsidP="00C000D1">
            <w:pPr>
              <w:spacing w:line="240" w:lineRule="auto"/>
              <w:ind w:firstLine="0"/>
              <w:jc w:val="center"/>
              <w:rPr>
                <w:sz w:val="24"/>
                <w:lang w:eastAsia="ru-RU"/>
              </w:rPr>
            </w:pPr>
            <w:r w:rsidRPr="0023184A">
              <w:rPr>
                <w:i/>
                <w:sz w:val="24"/>
                <w:lang w:eastAsia="ru-RU"/>
              </w:rPr>
              <w:t xml:space="preserve">фамилия, </w:t>
            </w:r>
            <w:proofErr w:type="spellStart"/>
            <w:r w:rsidRPr="0023184A">
              <w:rPr>
                <w:i/>
                <w:sz w:val="24"/>
                <w:lang w:eastAsia="ru-RU"/>
              </w:rPr>
              <w:t>и.о</w:t>
            </w:r>
            <w:proofErr w:type="spellEnd"/>
            <w:r w:rsidRPr="009D4312">
              <w:rPr>
                <w:i/>
                <w:sz w:val="24"/>
                <w:lang w:eastAsia="ru-RU"/>
              </w:rPr>
              <w:t>.</w:t>
            </w:r>
          </w:p>
        </w:tc>
      </w:tr>
    </w:tbl>
    <w:p w14:paraId="43CE8A76" w14:textId="77777777" w:rsidR="00952433" w:rsidRDefault="00952433" w:rsidP="00C000D1">
      <w:pPr>
        <w:pStyle w:val="a3"/>
        <w:spacing w:before="73" w:line="240" w:lineRule="auto"/>
        <w:ind w:left="0" w:right="200" w:firstLine="0"/>
        <w:rPr>
          <w:i/>
          <w:sz w:val="24"/>
          <w:szCs w:val="24"/>
        </w:rPr>
      </w:pPr>
    </w:p>
    <w:p w14:paraId="41435DAC" w14:textId="346927E0" w:rsidR="00EE18E3" w:rsidRPr="00C000D1" w:rsidRDefault="00952433" w:rsidP="00C000D1">
      <w:pPr>
        <w:pStyle w:val="a3"/>
        <w:spacing w:before="73" w:line="240" w:lineRule="auto"/>
        <w:ind w:left="0" w:right="200" w:firstLine="0"/>
        <w:jc w:val="center"/>
      </w:pPr>
      <w:r w:rsidRPr="009D4312">
        <w:t>Москва, 202</w:t>
      </w:r>
      <w:r>
        <w:rPr>
          <w:lang w:val="en-US"/>
        </w:rPr>
        <w:t xml:space="preserve">2 </w:t>
      </w:r>
      <w:r w:rsidRPr="009D4312">
        <w:t>г.</w:t>
      </w:r>
    </w:p>
    <w:p w14:paraId="53546F35" w14:textId="2FF9B943" w:rsidR="00C000D1" w:rsidRDefault="00C000D1" w:rsidP="00C000D1">
      <w:pPr>
        <w:pStyle w:val="1"/>
        <w:ind w:firstLine="708"/>
      </w:pPr>
      <w:r>
        <w:lastRenderedPageBreak/>
        <w:t>Постановка задачи</w:t>
      </w:r>
    </w:p>
    <w:p w14:paraId="643457AE" w14:textId="6F48D5F9" w:rsidR="00C000D1" w:rsidRPr="008A5A60" w:rsidRDefault="00C000D1" w:rsidP="00C000D1">
      <w:r>
        <w:t xml:space="preserve">Изучить модель, сочетающую в себе лучшие качества </w:t>
      </w:r>
      <w:proofErr w:type="spellStart"/>
      <w:r>
        <w:t>трансформеров и</w:t>
      </w:r>
      <w:proofErr w:type="spellEnd"/>
      <w:r>
        <w:t xml:space="preserve"> сверток, для распознавания речи.</w:t>
      </w:r>
      <w:r w:rsidR="008A5A60">
        <w:t xml:space="preserve"> Ссылк</w:t>
      </w:r>
      <w:r w:rsidR="00D45E1A">
        <w:t>и</w:t>
      </w:r>
      <w:r w:rsidR="008A5A60">
        <w:t xml:space="preserve"> на оригинальн</w:t>
      </w:r>
      <w:r w:rsidR="00D45E1A">
        <w:t>ые</w:t>
      </w:r>
      <w:r w:rsidR="008A5A60">
        <w:t xml:space="preserve"> стать</w:t>
      </w:r>
      <w:r w:rsidR="00D45E1A">
        <w:t>и</w:t>
      </w:r>
      <w:r w:rsidR="008A5A60" w:rsidRPr="008A5A60">
        <w:t xml:space="preserve">: </w:t>
      </w:r>
      <w:hyperlink r:id="rId6" w:history="1">
        <w:r w:rsidR="008A5A60" w:rsidRPr="000E07A2">
          <w:rPr>
            <w:rStyle w:val="a7"/>
          </w:rPr>
          <w:t>https://arxiv.org/pdf/2005.08100v1.pdf</w:t>
        </w:r>
      </w:hyperlink>
      <w:r w:rsidR="00D45E1A">
        <w:t xml:space="preserve">, </w:t>
      </w:r>
      <w:hyperlink r:id="rId7" w:history="1">
        <w:r w:rsidR="00D45E1A" w:rsidRPr="000E07A2">
          <w:rPr>
            <w:rStyle w:val="a7"/>
          </w:rPr>
          <w:t>https://arxiv.org/pdf/1906.02762.pdf</w:t>
        </w:r>
      </w:hyperlink>
      <w:r w:rsidR="00D45E1A">
        <w:t xml:space="preserve">. </w:t>
      </w:r>
    </w:p>
    <w:p w14:paraId="7DADD59D" w14:textId="635A7FA1" w:rsidR="00C000D1" w:rsidRDefault="00C000D1" w:rsidP="00C000D1">
      <w:pPr>
        <w:pStyle w:val="1"/>
        <w:ind w:firstLine="708"/>
      </w:pPr>
      <w:r>
        <w:t>Теоретическая часть</w:t>
      </w:r>
    </w:p>
    <w:p w14:paraId="1E2AB938" w14:textId="68106B8A" w:rsidR="00C000D1" w:rsidRDefault="00C000D1" w:rsidP="00C000D1"/>
    <w:p w14:paraId="31765374" w14:textId="7E6A129C" w:rsidR="00C000D1" w:rsidRDefault="00C000D1" w:rsidP="00C000D1">
      <w:r>
        <w:t xml:space="preserve">Недавно </w:t>
      </w:r>
      <w:proofErr w:type="spellStart"/>
      <w:r>
        <w:t>т</w:t>
      </w:r>
      <w:r>
        <w:t>рансформер</w:t>
      </w:r>
      <w:proofErr w:type="spellEnd"/>
      <w:r>
        <w:t xml:space="preserve"> и </w:t>
      </w:r>
      <w:proofErr w:type="spellStart"/>
      <w:r>
        <w:t>сверточная</w:t>
      </w:r>
      <w:proofErr w:type="spellEnd"/>
      <w:r>
        <w:t xml:space="preserve"> нейронная сеть (CNN) показали многообещающие результаты в автоматическом</w:t>
      </w:r>
      <w:r>
        <w:t xml:space="preserve"> р</w:t>
      </w:r>
      <w:r>
        <w:t>аспознавани</w:t>
      </w:r>
      <w:r>
        <w:t>и</w:t>
      </w:r>
      <w:r>
        <w:t xml:space="preserve"> речи (ASR), превосходящ</w:t>
      </w:r>
      <w:r>
        <w:t>и</w:t>
      </w:r>
      <w:r>
        <w:t>е рекуррентные нейронные сети.</w:t>
      </w:r>
    </w:p>
    <w:p w14:paraId="1AE08F16" w14:textId="7412D4EC" w:rsidR="00C000D1" w:rsidRPr="00C000D1" w:rsidRDefault="00C000D1" w:rsidP="00C000D1">
      <w:pPr>
        <w:rPr>
          <w:i/>
          <w:iCs/>
        </w:rPr>
      </w:pPr>
      <w:r w:rsidRPr="00C000D1">
        <w:rPr>
          <w:i/>
          <w:iCs/>
        </w:rPr>
        <w:t>Трансформаторные модели хороши в захвате глобальных взаимодействий на основе контента, в то время как CNNS используют</w:t>
      </w:r>
      <w:r>
        <w:rPr>
          <w:i/>
          <w:iCs/>
        </w:rPr>
        <w:t xml:space="preserve"> </w:t>
      </w:r>
      <w:r w:rsidRPr="00C000D1">
        <w:rPr>
          <w:i/>
          <w:iCs/>
        </w:rPr>
        <w:t xml:space="preserve">эффективно местные особенности. </w:t>
      </w:r>
    </w:p>
    <w:p w14:paraId="663B454A" w14:textId="117F5281" w:rsidR="00C000D1" w:rsidRDefault="00C000D1" w:rsidP="00C000D1">
      <w:r>
        <w:t xml:space="preserve">В этой работе изучается, как объединить </w:t>
      </w:r>
      <w:proofErr w:type="spellStart"/>
      <w:r>
        <w:t>сверточные</w:t>
      </w:r>
      <w:proofErr w:type="spellEnd"/>
      <w:r>
        <w:t xml:space="preserve"> нейронные сети </w:t>
      </w:r>
      <w:proofErr w:type="spellStart"/>
      <w:r>
        <w:t>сети</w:t>
      </w:r>
      <w:proofErr w:type="spellEnd"/>
      <w:r>
        <w:t xml:space="preserve"> и трансформаторы для моделирования как локальных, так и глобальных зависимостей </w:t>
      </w:r>
      <w:proofErr w:type="spellStart"/>
      <w:r>
        <w:t>аудиопоследовательности</w:t>
      </w:r>
      <w:proofErr w:type="spellEnd"/>
      <w:r>
        <w:t xml:space="preserve"> эффективным по параметрам способом.</w:t>
      </w:r>
    </w:p>
    <w:p w14:paraId="02484422" w14:textId="49069BCC" w:rsidR="00C000D1" w:rsidRDefault="00C000D1" w:rsidP="00C000D1">
      <w:r>
        <w:t>Предлагается</w:t>
      </w:r>
      <w:r w:rsidR="00DB15F0">
        <w:t xml:space="preserve"> </w:t>
      </w:r>
      <w:proofErr w:type="spellStart"/>
      <w:r>
        <w:t>сверточно</w:t>
      </w:r>
      <w:proofErr w:type="spellEnd"/>
      <w:r>
        <w:t xml:space="preserve">-дополненный трансформатор для распознавания речи, названный </w:t>
      </w:r>
      <w:proofErr w:type="spellStart"/>
      <w:r>
        <w:t>Конформером</w:t>
      </w:r>
      <w:proofErr w:type="spellEnd"/>
      <w:r>
        <w:t>.</w:t>
      </w:r>
    </w:p>
    <w:p w14:paraId="2673FED8" w14:textId="087CB8BC" w:rsidR="003F719F" w:rsidRDefault="00C000D1" w:rsidP="003F719F">
      <w:proofErr w:type="spellStart"/>
      <w:r>
        <w:t>Конформер</w:t>
      </w:r>
      <w:proofErr w:type="spellEnd"/>
      <w:r>
        <w:t xml:space="preserve"> значительно превосходит Трансформатор и CNN на широко используемом эталоне </w:t>
      </w:r>
      <w:proofErr w:type="spellStart"/>
      <w:r>
        <w:t>LibriSpeech</w:t>
      </w:r>
      <w:proofErr w:type="spellEnd"/>
      <w:r>
        <w:t>, модель достигает WER</w:t>
      </w:r>
      <w:r>
        <w:t xml:space="preserve"> </w:t>
      </w:r>
      <w:r>
        <w:t>2,1% / 4,3% без использования языковой модели.</w:t>
      </w:r>
    </w:p>
    <w:p w14:paraId="4B046249" w14:textId="33C7C316" w:rsidR="003F719F" w:rsidRDefault="003F719F" w:rsidP="003F719F">
      <w:r>
        <w:t xml:space="preserve">В последнее время </w:t>
      </w:r>
      <w:proofErr w:type="spellStart"/>
      <w:r>
        <w:t>трансформеры</w:t>
      </w:r>
      <w:proofErr w:type="spellEnd"/>
      <w:r>
        <w:t>, основанные на самосознании, получили широкое распространение для моделирования последовательностей благодаря своей способности улавливать взаимодействия на больших расстояниях.</w:t>
      </w:r>
    </w:p>
    <w:p w14:paraId="3AAE58CB" w14:textId="1D93AA3E" w:rsidR="003F719F" w:rsidRDefault="003F719F" w:rsidP="00DB15F0">
      <w:r>
        <w:t>В качестве альтернативы были также использованы свертки, которые фиксируют локальный контекст постепенно через локальное восприимчивое поле слой за слоем.</w:t>
      </w:r>
    </w:p>
    <w:p w14:paraId="4405A16E" w14:textId="4ACE7F0C" w:rsidR="003F719F" w:rsidRDefault="003F719F" w:rsidP="003F719F">
      <w:r>
        <w:t xml:space="preserve">Однако </w:t>
      </w:r>
      <w:proofErr w:type="spellStart"/>
      <w:r>
        <w:t>трансформеры</w:t>
      </w:r>
      <w:proofErr w:type="spellEnd"/>
      <w:r>
        <w:t xml:space="preserve"> и свертки имеют свои ограничения. В то время </w:t>
      </w:r>
      <w:r>
        <w:lastRenderedPageBreak/>
        <w:t xml:space="preserve">как </w:t>
      </w:r>
      <w:proofErr w:type="spellStart"/>
      <w:r w:rsidR="00DB15F0">
        <w:t>т</w:t>
      </w:r>
      <w:r>
        <w:t>рансформеры</w:t>
      </w:r>
      <w:proofErr w:type="spellEnd"/>
      <w:r>
        <w:t xml:space="preserve"> хороши в моделировании</w:t>
      </w:r>
      <w:r>
        <w:t xml:space="preserve"> </w:t>
      </w:r>
      <w:r>
        <w:t>в долгосрочном глобальном контексте они менее способны извлекать</w:t>
      </w:r>
      <w:r>
        <w:t xml:space="preserve"> </w:t>
      </w:r>
      <w:r>
        <w:t>мелкозернистые локальные характерные узоры.</w:t>
      </w:r>
    </w:p>
    <w:p w14:paraId="7E6677E4" w14:textId="6044F213" w:rsidR="003F719F" w:rsidRDefault="003F719F" w:rsidP="003F719F">
      <w:r>
        <w:t xml:space="preserve">С другой стороны, </w:t>
      </w:r>
      <w:proofErr w:type="spellStart"/>
      <w:r>
        <w:t>сверточные</w:t>
      </w:r>
      <w:proofErr w:type="spellEnd"/>
      <w:r>
        <w:t xml:space="preserve"> нейронные сети (CNNS) используют локальную информацию. Одним из ограничений использования локальной связи является что нужно еще много слоев или параметров для захвата глобальной информации</w:t>
      </w:r>
      <w:r w:rsidR="007F2451">
        <w:t>.</w:t>
      </w:r>
    </w:p>
    <w:p w14:paraId="3C126A01" w14:textId="77777777" w:rsidR="003F719F" w:rsidRDefault="003F719F" w:rsidP="003F719F">
      <w:r>
        <w:t xml:space="preserve">В этой работе изучается, как органично сочетать свертки с </w:t>
      </w:r>
      <w:proofErr w:type="spellStart"/>
      <w:r>
        <w:t>self-attention</w:t>
      </w:r>
      <w:proofErr w:type="spellEnd"/>
      <w:r>
        <w:t xml:space="preserve"> в моделях автоматического распознавания речи (АРР). Выдвигается гипотеза что как глобальные, так и локальные взаимодействия важны для того, чтобы параметры были эффективны. Для достижения этой цели предлагается новое</w:t>
      </w:r>
    </w:p>
    <w:p w14:paraId="29796BBA" w14:textId="77777777" w:rsidR="003F719F" w:rsidRDefault="003F719F" w:rsidP="003F719F">
      <w:pPr>
        <w:ind w:firstLine="0"/>
      </w:pPr>
      <w:r>
        <w:t xml:space="preserve">сочетание </w:t>
      </w:r>
      <w:proofErr w:type="spellStart"/>
      <w:r>
        <w:t>self-attention</w:t>
      </w:r>
      <w:proofErr w:type="spellEnd"/>
      <w:r>
        <w:t xml:space="preserve"> и свертки, позволит достичь наилучших результатов.</w:t>
      </w:r>
    </w:p>
    <w:p w14:paraId="2494D5F1" w14:textId="04526692" w:rsidR="001A729A" w:rsidRDefault="003F719F" w:rsidP="001A729A">
      <w:r>
        <w:t xml:space="preserve">Оба мира – </w:t>
      </w:r>
      <w:proofErr w:type="spellStart"/>
      <w:r>
        <w:t>self-attention</w:t>
      </w:r>
      <w:proofErr w:type="spellEnd"/>
      <w:r>
        <w:t xml:space="preserve"> (</w:t>
      </w:r>
      <w:proofErr w:type="spellStart"/>
      <w:r>
        <w:t>самовнимание</w:t>
      </w:r>
      <w:proofErr w:type="spellEnd"/>
      <w:r>
        <w:t>) учится глобальному взаимодействию, в то время как</w:t>
      </w:r>
      <w:r>
        <w:t xml:space="preserve"> </w:t>
      </w:r>
      <w:r>
        <w:t>свертк</w:t>
      </w:r>
      <w:r w:rsidR="001A729A">
        <w:t>а</w:t>
      </w:r>
      <w:r>
        <w:t xml:space="preserve"> эффективно улавлива</w:t>
      </w:r>
      <w:r w:rsidR="001A729A">
        <w:t>е</w:t>
      </w:r>
      <w:r>
        <w:t>т относительное смещение на основе</w:t>
      </w:r>
      <w:r>
        <w:t xml:space="preserve"> </w:t>
      </w:r>
      <w:r>
        <w:t xml:space="preserve">локальной корреляции. Вводится новое сочетание </w:t>
      </w:r>
      <w:proofErr w:type="spellStart"/>
      <w:r>
        <w:t>self-attention</w:t>
      </w:r>
      <w:proofErr w:type="spellEnd"/>
      <w:r>
        <w:t xml:space="preserve"> и свертки</w:t>
      </w:r>
      <w:r w:rsidR="00A14265">
        <w:t>.</w:t>
      </w:r>
    </w:p>
    <w:p w14:paraId="4438F6AF" w14:textId="0D979A93" w:rsidR="001A729A" w:rsidRDefault="001A729A" w:rsidP="001A729A">
      <w:pPr>
        <w:jc w:val="center"/>
      </w:pPr>
      <w:r w:rsidRPr="001A729A">
        <w:drawing>
          <wp:inline distT="0" distB="0" distL="0" distR="0" wp14:anchorId="4DC318A8" wp14:editId="2D28B43F">
            <wp:extent cx="3374390" cy="3829597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163" cy="38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AA09" w14:textId="30ADCD9A" w:rsidR="001A729A" w:rsidRDefault="001A729A" w:rsidP="001A729A">
      <w:pPr>
        <w:jc w:val="center"/>
        <w:rPr>
          <w:lang w:val="en-US"/>
        </w:rPr>
      </w:pPr>
      <w:r>
        <w:t xml:space="preserve">Рисунок 1 – Архитектура </w:t>
      </w:r>
      <w:r>
        <w:rPr>
          <w:lang w:val="en-US"/>
        </w:rPr>
        <w:t>Conformer</w:t>
      </w:r>
    </w:p>
    <w:p w14:paraId="16B54D29" w14:textId="445DEAEC" w:rsidR="001A729A" w:rsidRDefault="001A729A" w:rsidP="001A729A">
      <w:pPr>
        <w:jc w:val="center"/>
        <w:rPr>
          <w:lang w:val="en-US"/>
        </w:rPr>
      </w:pPr>
    </w:p>
    <w:p w14:paraId="280B4F8D" w14:textId="7F0B6237" w:rsidR="00A14265" w:rsidRDefault="00A14265" w:rsidP="00A14265">
      <w:pPr>
        <w:jc w:val="left"/>
      </w:pPr>
      <w:proofErr w:type="spellStart"/>
      <w:r>
        <w:t>А</w:t>
      </w:r>
      <w:r>
        <w:t>удиокодер</w:t>
      </w:r>
      <w:proofErr w:type="spellEnd"/>
      <w:r>
        <w:t xml:space="preserve"> сначала обрабатывает входные данные с помощью свертки, а рядом </w:t>
      </w:r>
      <w:proofErr w:type="spellStart"/>
      <w:r>
        <w:t>conformer</w:t>
      </w:r>
      <w:proofErr w:type="spellEnd"/>
      <w:r>
        <w:t xml:space="preserve"> </w:t>
      </w:r>
      <w:proofErr w:type="spellStart"/>
      <w:r>
        <w:t>blocks</w:t>
      </w:r>
      <w:proofErr w:type="spellEnd"/>
      <w:r>
        <w:t>,</w:t>
      </w:r>
      <w:r>
        <w:t xml:space="preserve"> </w:t>
      </w:r>
      <w:r>
        <w:t>как показано на рис</w:t>
      </w:r>
      <w:r>
        <w:t xml:space="preserve">унке </w:t>
      </w:r>
      <w:r>
        <w:t xml:space="preserve">1. Отличительной </w:t>
      </w:r>
      <w:proofErr w:type="gramStart"/>
      <w:r>
        <w:t>особенностью  модели</w:t>
      </w:r>
      <w:proofErr w:type="gramEnd"/>
      <w:r>
        <w:t xml:space="preserve"> является</w:t>
      </w:r>
      <w:r>
        <w:t xml:space="preserve"> </w:t>
      </w:r>
      <w:r>
        <w:t xml:space="preserve">использование </w:t>
      </w:r>
      <w:proofErr w:type="spellStart"/>
      <w:r>
        <w:t>conformer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вместо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blocks</w:t>
      </w:r>
      <w:proofErr w:type="spellEnd"/>
      <w:r>
        <w:t>.</w:t>
      </w:r>
    </w:p>
    <w:p w14:paraId="38348328" w14:textId="72C3CC57" w:rsidR="00A14265" w:rsidRDefault="00A14265" w:rsidP="00A14265">
      <w:pPr>
        <w:jc w:val="left"/>
      </w:pPr>
      <w:proofErr w:type="spellStart"/>
      <w:r>
        <w:t>Conformer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состоит из четырех модулей, уложенных друг над другом:</w:t>
      </w:r>
    </w:p>
    <w:p w14:paraId="5D7A1DC3" w14:textId="5E75A089" w:rsidR="00A14265" w:rsidRPr="00A14265" w:rsidRDefault="00A14265" w:rsidP="00A1426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A14265">
        <w:rPr>
          <w:lang w:val="en-US"/>
        </w:rPr>
        <w:t>feed forward module;</w:t>
      </w:r>
    </w:p>
    <w:p w14:paraId="6B9563A4" w14:textId="6C7D4188" w:rsidR="00A14265" w:rsidRPr="00A14265" w:rsidRDefault="00A14265" w:rsidP="00A1426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 w:rsidRPr="00A14265">
        <w:rPr>
          <w:lang w:val="en-US"/>
        </w:rPr>
        <w:t>multihead</w:t>
      </w:r>
      <w:proofErr w:type="spellEnd"/>
      <w:r w:rsidRPr="00A14265">
        <w:rPr>
          <w:lang w:val="en-US"/>
        </w:rPr>
        <w:t xml:space="preserve"> self</w:t>
      </w:r>
      <w:r w:rsidR="003A07C9">
        <w:t>-</w:t>
      </w:r>
      <w:r w:rsidRPr="00A14265">
        <w:rPr>
          <w:lang w:val="en-US"/>
        </w:rPr>
        <w:t>attention module;</w:t>
      </w:r>
    </w:p>
    <w:p w14:paraId="2A8F11C8" w14:textId="44D000FB" w:rsidR="00A14265" w:rsidRPr="00A14265" w:rsidRDefault="00A14265" w:rsidP="00A1426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A14265">
        <w:rPr>
          <w:lang w:val="en-US"/>
        </w:rPr>
        <w:t>convolution module;</w:t>
      </w:r>
    </w:p>
    <w:p w14:paraId="620A2F15" w14:textId="4822EED3" w:rsidR="001A729A" w:rsidRDefault="00A14265" w:rsidP="00A14265">
      <w:pPr>
        <w:pStyle w:val="a6"/>
        <w:numPr>
          <w:ilvl w:val="0"/>
          <w:numId w:val="1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A14265">
        <w:rPr>
          <w:lang w:val="en-US"/>
        </w:rPr>
        <w:t>feed forward module.</w:t>
      </w:r>
    </w:p>
    <w:p w14:paraId="7F30FEE6" w14:textId="7A37EBBE" w:rsidR="00143E2B" w:rsidRDefault="00143E2B" w:rsidP="00143E2B">
      <w:pPr>
        <w:tabs>
          <w:tab w:val="left" w:pos="1134"/>
        </w:tabs>
        <w:jc w:val="left"/>
        <w:rPr>
          <w:lang w:val="en-US"/>
        </w:rPr>
      </w:pPr>
    </w:p>
    <w:p w14:paraId="4E5BD0CF" w14:textId="5937742B" w:rsidR="00143E2B" w:rsidRPr="00143E2B" w:rsidRDefault="001055DB" w:rsidP="001055DB">
      <w:pPr>
        <w:pStyle w:val="2"/>
        <w:rPr>
          <w:lang w:val="en-US"/>
        </w:rPr>
      </w:pPr>
      <w:proofErr w:type="spellStart"/>
      <w:r w:rsidRPr="001055DB">
        <w:rPr>
          <w:lang w:val="en-US"/>
        </w:rPr>
        <w:t>Multihead</w:t>
      </w:r>
      <w:proofErr w:type="spellEnd"/>
      <w:r w:rsidRPr="001055DB">
        <w:rPr>
          <w:lang w:val="en-US"/>
        </w:rPr>
        <w:t xml:space="preserve"> self-attention module</w:t>
      </w:r>
    </w:p>
    <w:p w14:paraId="19E398B5" w14:textId="3A5A73E2" w:rsidR="003A28D2" w:rsidRDefault="007B4C96" w:rsidP="007B4C96">
      <w:pPr>
        <w:ind w:firstLine="0"/>
        <w:jc w:val="center"/>
        <w:rPr>
          <w:lang w:val="en-US"/>
        </w:rPr>
      </w:pPr>
      <w:r w:rsidRPr="007B4C96">
        <w:rPr>
          <w:lang w:val="en-US"/>
        </w:rPr>
        <w:drawing>
          <wp:inline distT="0" distB="0" distL="0" distR="0" wp14:anchorId="5AE3D56B" wp14:editId="395CDB6B">
            <wp:extent cx="5440611" cy="107558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925" cy="11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10A" w14:textId="46CE9FBE" w:rsidR="007B4C96" w:rsidRPr="007B4C96" w:rsidRDefault="007B4C96" w:rsidP="007B4C96">
      <w:pPr>
        <w:ind w:firstLine="0"/>
        <w:jc w:val="center"/>
        <w:rPr>
          <w:lang w:val="en-US"/>
        </w:rPr>
      </w:pPr>
      <w:r>
        <w:t>Рисунок</w:t>
      </w:r>
      <w:r w:rsidRPr="007B4C96">
        <w:rPr>
          <w:lang w:val="en-US"/>
        </w:rPr>
        <w:t xml:space="preserve"> 2 – </w:t>
      </w:r>
      <w:r>
        <w:t>Архитектура</w:t>
      </w:r>
      <w:r w:rsidRPr="007B4C96">
        <w:rPr>
          <w:lang w:val="en-US"/>
        </w:rPr>
        <w:t xml:space="preserve"> </w:t>
      </w:r>
      <w:proofErr w:type="spellStart"/>
      <w:r>
        <w:rPr>
          <w:lang w:val="en-US"/>
        </w:rPr>
        <w:t>multihead</w:t>
      </w:r>
      <w:proofErr w:type="spellEnd"/>
      <w:r>
        <w:rPr>
          <w:lang w:val="en-US"/>
        </w:rPr>
        <w:t xml:space="preserve"> self-attention module</w:t>
      </w:r>
    </w:p>
    <w:p w14:paraId="48D99EFB" w14:textId="22EE701C" w:rsidR="001055DB" w:rsidRDefault="001055DB" w:rsidP="007B4C96">
      <w:proofErr w:type="spellStart"/>
      <w:r w:rsidRPr="001055DB">
        <w:rPr>
          <w:lang w:val="en-US"/>
        </w:rPr>
        <w:t>Multihead</w:t>
      </w:r>
      <w:proofErr w:type="spellEnd"/>
      <w:r w:rsidRPr="001055DB">
        <w:t xml:space="preserve"> </w:t>
      </w:r>
      <w:r w:rsidRPr="001055DB">
        <w:rPr>
          <w:lang w:val="en-US"/>
        </w:rPr>
        <w:t>self</w:t>
      </w:r>
      <w:r w:rsidRPr="001055DB">
        <w:t>-</w:t>
      </w:r>
      <w:r w:rsidRPr="001055DB">
        <w:rPr>
          <w:lang w:val="en-US"/>
        </w:rPr>
        <w:t>attention</w:t>
      </w:r>
      <w:r w:rsidR="007B4C96">
        <w:t xml:space="preserve"> (рисунок 2)</w:t>
      </w:r>
      <w:r w:rsidRPr="001055DB">
        <w:t xml:space="preserve"> модуль используется для интеграции важной части из </w:t>
      </w:r>
      <w:proofErr w:type="spellStart"/>
      <w:r w:rsidRPr="001055DB">
        <w:t>трансформеров</w:t>
      </w:r>
      <w:proofErr w:type="spellEnd"/>
      <w:r w:rsidRPr="001055DB">
        <w:t>.</w:t>
      </w:r>
      <w:r w:rsidR="007B4C96" w:rsidRPr="007B4C96">
        <w:t xml:space="preserve"> </w:t>
      </w:r>
      <w:r w:rsidRPr="007B4C96">
        <w:t xml:space="preserve">Относительное позиционное кодирование, использующееся в </w:t>
      </w:r>
      <w:r w:rsidRPr="001055DB">
        <w:rPr>
          <w:lang w:val="en-US"/>
        </w:rPr>
        <w:t>self</w:t>
      </w:r>
      <w:r w:rsidRPr="007B4C96">
        <w:t>-</w:t>
      </w:r>
      <w:r w:rsidRPr="001055DB">
        <w:rPr>
          <w:lang w:val="en-US"/>
        </w:rPr>
        <w:t>attention</w:t>
      </w:r>
      <w:r w:rsidRPr="007B4C96">
        <w:t>, позволяет обобщить лучше на разную длину входного сигнала, и результирующий кодер будет более устойчив к дисперсии длины высказывания.</w:t>
      </w:r>
      <w:r w:rsidR="007B4C96" w:rsidRPr="007B4C96">
        <w:t xml:space="preserve"> </w:t>
      </w:r>
      <w:r w:rsidRPr="007B4C96">
        <w:t xml:space="preserve">Используется </w:t>
      </w:r>
      <w:proofErr w:type="spellStart"/>
      <w:r w:rsidRPr="001055DB">
        <w:rPr>
          <w:lang w:val="en-US"/>
        </w:rPr>
        <w:t>layernorm</w:t>
      </w:r>
      <w:proofErr w:type="spellEnd"/>
      <w:r w:rsidRPr="007B4C96">
        <w:t xml:space="preserve"> с </w:t>
      </w:r>
      <w:r w:rsidRPr="001055DB">
        <w:rPr>
          <w:lang w:val="en-US"/>
        </w:rPr>
        <w:t>dropout</w:t>
      </w:r>
      <w:r w:rsidRPr="007B4C96">
        <w:t>, который помогает обучению</w:t>
      </w:r>
      <w:r w:rsidR="007B4C96">
        <w:t xml:space="preserve">, </w:t>
      </w:r>
      <w:r w:rsidRPr="007B4C96">
        <w:t>регуляриз</w:t>
      </w:r>
      <w:r w:rsidR="007B4C96">
        <w:t>ируя</w:t>
      </w:r>
      <w:r w:rsidRPr="007B4C96">
        <w:t xml:space="preserve"> более глубоки</w:t>
      </w:r>
      <w:r w:rsidR="007B4C96">
        <w:t xml:space="preserve">е </w:t>
      </w:r>
      <w:r w:rsidRPr="007B4C96">
        <w:t>сло</w:t>
      </w:r>
      <w:r w:rsidR="007B4C96">
        <w:t>и</w:t>
      </w:r>
      <w:r w:rsidRPr="007B4C96">
        <w:t>.</w:t>
      </w:r>
    </w:p>
    <w:p w14:paraId="304F9C05" w14:textId="792127FB" w:rsidR="00090D29" w:rsidRDefault="00090D29" w:rsidP="007B4C96"/>
    <w:p w14:paraId="0807C2EB" w14:textId="3EB6C487" w:rsidR="00090D29" w:rsidRPr="007B4C96" w:rsidRDefault="00090D29" w:rsidP="00090D29">
      <w:pPr>
        <w:pStyle w:val="2"/>
      </w:pPr>
      <w:proofErr w:type="spellStart"/>
      <w:r w:rsidRPr="00090D29">
        <w:t>Convolution</w:t>
      </w:r>
      <w:proofErr w:type="spellEnd"/>
      <w:r w:rsidRPr="00090D29">
        <w:t xml:space="preserve"> </w:t>
      </w:r>
      <w:proofErr w:type="spellStart"/>
      <w:r w:rsidRPr="00090D29">
        <w:t>module</w:t>
      </w:r>
      <w:proofErr w:type="spellEnd"/>
      <w:r w:rsidRPr="00090D29">
        <w:t xml:space="preserve"> (Модуль свертки)</w:t>
      </w:r>
    </w:p>
    <w:p w14:paraId="242E6F17" w14:textId="14A441DE" w:rsidR="003A28D2" w:rsidRDefault="00090D29" w:rsidP="003F719F">
      <w:r w:rsidRPr="00090D29">
        <w:drawing>
          <wp:inline distT="0" distB="0" distL="0" distR="0" wp14:anchorId="3ABE37B8" wp14:editId="474DF45C">
            <wp:extent cx="5395865" cy="8699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7032" cy="8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B052" w14:textId="6AA7B98A" w:rsidR="00090D29" w:rsidRDefault="00090D29" w:rsidP="00090D29">
      <w:pPr>
        <w:jc w:val="center"/>
      </w:pPr>
      <w:r>
        <w:t>Рисунок 3 – Архитектура модуля свертки</w:t>
      </w:r>
    </w:p>
    <w:p w14:paraId="3F85CE0E" w14:textId="6C9EE2B1" w:rsidR="00090D29" w:rsidRDefault="00090D29" w:rsidP="00090D29">
      <w:pPr>
        <w:jc w:val="center"/>
      </w:pPr>
    </w:p>
    <w:p w14:paraId="1A6EF5A2" w14:textId="40B787B1" w:rsidR="00090D29" w:rsidRDefault="00090D29" w:rsidP="00090D29">
      <w:pPr>
        <w:jc w:val="left"/>
      </w:pPr>
      <w:r>
        <w:t>Модуль свертки</w:t>
      </w:r>
      <w:r w:rsidR="00BF3A4E">
        <w:t xml:space="preserve"> (рисунок 3)</w:t>
      </w:r>
      <w:r>
        <w:t xml:space="preserve"> представляет собой:</w:t>
      </w:r>
    </w:p>
    <w:p w14:paraId="6E557826" w14:textId="284865F7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proofErr w:type="spellStart"/>
      <w:r>
        <w:t>layernorm</w:t>
      </w:r>
      <w:proofErr w:type="spellEnd"/>
      <w:r>
        <w:t>;</w:t>
      </w:r>
    </w:p>
    <w:p w14:paraId="7567F4FA" w14:textId="5A6C80D4" w:rsidR="00090D29" w:rsidRP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090D29">
        <w:rPr>
          <w:lang w:val="en-US"/>
        </w:rPr>
        <w:t>pointwise conv;</w:t>
      </w:r>
    </w:p>
    <w:p w14:paraId="72907534" w14:textId="75FB36DF" w:rsidR="00090D29" w:rsidRP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 w:rsidRPr="00090D29">
        <w:rPr>
          <w:lang w:val="en-US"/>
        </w:rPr>
        <w:t>glu</w:t>
      </w:r>
      <w:proofErr w:type="spellEnd"/>
      <w:r w:rsidRPr="00090D29">
        <w:rPr>
          <w:lang w:val="en-US"/>
        </w:rPr>
        <w:t xml:space="preserve"> (gated linear unit) activation;</w:t>
      </w:r>
    </w:p>
    <w:p w14:paraId="6C0BAC5C" w14:textId="3698E993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r>
        <w:t xml:space="preserve">1d </w:t>
      </w:r>
      <w:proofErr w:type="spellStart"/>
      <w:r>
        <w:t>depthwise</w:t>
      </w:r>
      <w:proofErr w:type="spellEnd"/>
      <w:r>
        <w:t xml:space="preserve"> </w:t>
      </w:r>
      <w:proofErr w:type="spellStart"/>
      <w:r>
        <w:t>conv</w:t>
      </w:r>
      <w:proofErr w:type="spellEnd"/>
      <w:r>
        <w:t>;</w:t>
      </w:r>
    </w:p>
    <w:p w14:paraId="302D32E0" w14:textId="76495129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proofErr w:type="spellStart"/>
      <w:r>
        <w:t>batchnorm -</w:t>
      </w:r>
      <w:proofErr w:type="spellEnd"/>
      <w:r>
        <w:t xml:space="preserve"> для помощи в обучении глубоким слоям;</w:t>
      </w:r>
    </w:p>
    <w:p w14:paraId="5F11C6F4" w14:textId="41371973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proofErr w:type="spellStart"/>
      <w:r>
        <w:t>swish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;</w:t>
      </w:r>
    </w:p>
    <w:p w14:paraId="4F8C9CE2" w14:textId="233593E1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proofErr w:type="spellStart"/>
      <w:r>
        <w:t>pointwise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;</w:t>
      </w:r>
    </w:p>
    <w:p w14:paraId="266B951E" w14:textId="23456FEA" w:rsidR="00090D29" w:rsidRDefault="00090D29" w:rsidP="00090D29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jc w:val="left"/>
      </w:pPr>
      <w:proofErr w:type="spellStart"/>
      <w:r>
        <w:t>dropout</w:t>
      </w:r>
      <w:proofErr w:type="spellEnd"/>
      <w:r>
        <w:t>.</w:t>
      </w:r>
    </w:p>
    <w:p w14:paraId="39E330BC" w14:textId="5FD20768" w:rsidR="00090D29" w:rsidRDefault="00090D29" w:rsidP="00090D29">
      <w:pPr>
        <w:tabs>
          <w:tab w:val="left" w:pos="1134"/>
        </w:tabs>
        <w:jc w:val="left"/>
      </w:pPr>
    </w:p>
    <w:p w14:paraId="36766898" w14:textId="5898E113" w:rsidR="00457210" w:rsidRDefault="00457210" w:rsidP="0010493F">
      <w:pPr>
        <w:pStyle w:val="2"/>
      </w:pPr>
      <w:proofErr w:type="spellStart"/>
      <w:r w:rsidRPr="00457210">
        <w:t>Feed</w:t>
      </w:r>
      <w:proofErr w:type="spellEnd"/>
      <w:r w:rsidRPr="00457210">
        <w:t xml:space="preserve"> </w:t>
      </w:r>
      <w:proofErr w:type="spellStart"/>
      <w:r w:rsidRPr="00457210">
        <w:t>forward</w:t>
      </w:r>
      <w:proofErr w:type="spellEnd"/>
      <w:r w:rsidRPr="00457210">
        <w:t xml:space="preserve"> </w:t>
      </w:r>
      <w:proofErr w:type="spellStart"/>
      <w:r w:rsidRPr="00457210">
        <w:t>module</w:t>
      </w:r>
      <w:proofErr w:type="spellEnd"/>
    </w:p>
    <w:p w14:paraId="06EB3305" w14:textId="7BFF750F" w:rsidR="00457210" w:rsidRDefault="0010493F" w:rsidP="00457210">
      <w:r w:rsidRPr="0010493F">
        <w:drawing>
          <wp:inline distT="0" distB="0" distL="0" distR="0" wp14:anchorId="43A8AFE1" wp14:editId="527B2074">
            <wp:extent cx="5178582" cy="1071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7379" cy="10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B484" w14:textId="48590434" w:rsidR="0010493F" w:rsidRDefault="0010493F" w:rsidP="0010493F">
      <w:pPr>
        <w:jc w:val="center"/>
      </w:pPr>
      <w:r>
        <w:t>Рисунок</w:t>
      </w:r>
      <w:r w:rsidRPr="0010493F">
        <w:rPr>
          <w:lang w:val="en-US"/>
        </w:rPr>
        <w:t xml:space="preserve"> 4 – </w:t>
      </w:r>
      <w:r>
        <w:t>Архитектура</w:t>
      </w:r>
      <w:r w:rsidRPr="0010493F">
        <w:rPr>
          <w:lang w:val="en-US"/>
        </w:rPr>
        <w:t xml:space="preserve"> </w:t>
      </w:r>
      <w:r>
        <w:rPr>
          <w:lang w:val="en-US"/>
        </w:rPr>
        <w:t>feed forward module</w:t>
      </w:r>
    </w:p>
    <w:p w14:paraId="1A032672" w14:textId="05E697F1" w:rsidR="0010493F" w:rsidRDefault="0010493F" w:rsidP="0010493F">
      <w:pPr>
        <w:jc w:val="center"/>
      </w:pPr>
    </w:p>
    <w:p w14:paraId="0D5B034F" w14:textId="16AF01C8" w:rsidR="006F0DCA" w:rsidRDefault="006F0DCA" w:rsidP="006F0DCA">
      <w:pPr>
        <w:jc w:val="left"/>
      </w:pP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модуль</w:t>
      </w:r>
      <w:r w:rsidR="00BF3A4E">
        <w:t xml:space="preserve"> (рисунок 4)</w:t>
      </w:r>
      <w:r>
        <w:t xml:space="preserve"> состоит из:</w:t>
      </w:r>
    </w:p>
    <w:p w14:paraId="02BE662B" w14:textId="131F34C1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proofErr w:type="spellStart"/>
      <w:r w:rsidRPr="006F0DCA">
        <w:rPr>
          <w:lang w:val="en-US"/>
        </w:rPr>
        <w:t>layernorm</w:t>
      </w:r>
      <w:proofErr w:type="spellEnd"/>
      <w:r w:rsidRPr="006F0DCA">
        <w:rPr>
          <w:lang w:val="en-US"/>
        </w:rPr>
        <w:t>;</w:t>
      </w:r>
    </w:p>
    <w:p w14:paraId="1D04041A" w14:textId="09D89C65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linear layer;</w:t>
      </w:r>
    </w:p>
    <w:p w14:paraId="2360DA35" w14:textId="0755F929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swish activation;</w:t>
      </w:r>
    </w:p>
    <w:p w14:paraId="7405872D" w14:textId="7E1665B8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dropout;</w:t>
      </w:r>
    </w:p>
    <w:p w14:paraId="4233FE0C" w14:textId="0A880CD7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linear layer;</w:t>
      </w:r>
    </w:p>
    <w:p w14:paraId="7988E789" w14:textId="75EC54DF" w:rsidR="006F0DCA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dropout;</w:t>
      </w:r>
    </w:p>
    <w:p w14:paraId="7A5FB8B0" w14:textId="6C761AB6" w:rsidR="0010493F" w:rsidRPr="006F0DCA" w:rsidRDefault="006F0DCA" w:rsidP="006F0DCA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left"/>
        <w:rPr>
          <w:lang w:val="en-US"/>
        </w:rPr>
      </w:pPr>
      <w:r w:rsidRPr="006F0DCA">
        <w:rPr>
          <w:lang w:val="en-US"/>
        </w:rPr>
        <w:t>residual connection.</w:t>
      </w:r>
    </w:p>
    <w:p w14:paraId="03D71074" w14:textId="30A0ECFE" w:rsidR="00090D29" w:rsidRDefault="00090D29" w:rsidP="00EA2DBF">
      <w:pPr>
        <w:jc w:val="left"/>
        <w:rPr>
          <w:lang w:val="en-US"/>
        </w:rPr>
      </w:pPr>
    </w:p>
    <w:p w14:paraId="28B0A0CB" w14:textId="15D7CB66" w:rsidR="00EA2DBF" w:rsidRDefault="00EA2DBF" w:rsidP="00EA2DBF">
      <w:pPr>
        <w:pStyle w:val="2"/>
        <w:rPr>
          <w:lang w:val="en-US"/>
        </w:rPr>
      </w:pPr>
      <w:r w:rsidRPr="00EA2DBF">
        <w:rPr>
          <w:lang w:val="en-US"/>
        </w:rPr>
        <w:t>Conformer block</w:t>
      </w:r>
    </w:p>
    <w:p w14:paraId="253AEDF5" w14:textId="77777777" w:rsidR="00210A38" w:rsidRPr="00210A38" w:rsidRDefault="00210A38" w:rsidP="00210A38">
      <w:pPr>
        <w:rPr>
          <w:lang w:val="en-US"/>
        </w:rPr>
      </w:pPr>
      <w:proofErr w:type="spellStart"/>
      <w:r w:rsidRPr="00210A38">
        <w:rPr>
          <w:lang w:val="en-US"/>
        </w:rPr>
        <w:t>Конформер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блок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состоит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из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двух</w:t>
      </w:r>
      <w:proofErr w:type="spellEnd"/>
      <w:r w:rsidRPr="00210A38">
        <w:rPr>
          <w:lang w:val="en-US"/>
        </w:rPr>
        <w:t xml:space="preserve"> feed forward </w:t>
      </w:r>
      <w:proofErr w:type="spellStart"/>
      <w:r w:rsidRPr="00210A38">
        <w:rPr>
          <w:lang w:val="en-US"/>
        </w:rPr>
        <w:t>модулей</w:t>
      </w:r>
      <w:proofErr w:type="spellEnd"/>
      <w:r w:rsidRPr="00210A38">
        <w:rPr>
          <w:lang w:val="en-US"/>
        </w:rPr>
        <w:t xml:space="preserve">, </w:t>
      </w:r>
      <w:proofErr w:type="spellStart"/>
      <w:r w:rsidRPr="00210A38">
        <w:rPr>
          <w:lang w:val="en-US"/>
        </w:rPr>
        <w:t>между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которыми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расположены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multihead</w:t>
      </w:r>
      <w:proofErr w:type="spellEnd"/>
      <w:r w:rsidRPr="00210A38">
        <w:rPr>
          <w:lang w:val="en-US"/>
        </w:rPr>
        <w:t xml:space="preserve"> self-attention </w:t>
      </w:r>
      <w:proofErr w:type="spellStart"/>
      <w:r w:rsidRPr="00210A38">
        <w:rPr>
          <w:lang w:val="en-US"/>
        </w:rPr>
        <w:t>модуль</w:t>
      </w:r>
      <w:proofErr w:type="spellEnd"/>
      <w:r w:rsidRPr="00210A38">
        <w:rPr>
          <w:lang w:val="en-US"/>
        </w:rPr>
        <w:t xml:space="preserve"> и convolution </w:t>
      </w:r>
      <w:proofErr w:type="spellStart"/>
      <w:r w:rsidRPr="00210A38">
        <w:rPr>
          <w:lang w:val="en-US"/>
        </w:rPr>
        <w:t>модуль</w:t>
      </w:r>
      <w:proofErr w:type="spellEnd"/>
      <w:r w:rsidRPr="00210A38">
        <w:rPr>
          <w:lang w:val="en-US"/>
        </w:rPr>
        <w:t xml:space="preserve"> (</w:t>
      </w:r>
      <w:proofErr w:type="spellStart"/>
      <w:r w:rsidRPr="00210A38">
        <w:rPr>
          <w:lang w:val="en-US"/>
        </w:rPr>
        <w:t>модуль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lastRenderedPageBreak/>
        <w:t>свертки</w:t>
      </w:r>
      <w:proofErr w:type="spellEnd"/>
      <w:r w:rsidRPr="00210A38">
        <w:rPr>
          <w:lang w:val="en-US"/>
        </w:rPr>
        <w:t xml:space="preserve">), </w:t>
      </w:r>
      <w:proofErr w:type="spellStart"/>
      <w:r w:rsidRPr="00210A38">
        <w:rPr>
          <w:lang w:val="en-US"/>
        </w:rPr>
        <w:t>то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есть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архитектура</w:t>
      </w:r>
      <w:proofErr w:type="spellEnd"/>
      <w:r w:rsidRPr="00210A38">
        <w:rPr>
          <w:lang w:val="en-US"/>
        </w:rPr>
        <w:t xml:space="preserve"> </w:t>
      </w:r>
      <w:proofErr w:type="spellStart"/>
      <w:r w:rsidRPr="00210A38">
        <w:rPr>
          <w:lang w:val="en-US"/>
        </w:rPr>
        <w:t>трансформера</w:t>
      </w:r>
      <w:proofErr w:type="spellEnd"/>
      <w:r w:rsidRPr="00210A38">
        <w:rPr>
          <w:lang w:val="en-US"/>
        </w:rPr>
        <w:t xml:space="preserve"> и </w:t>
      </w:r>
      <w:proofErr w:type="spellStart"/>
      <w:r w:rsidRPr="00210A38">
        <w:rPr>
          <w:lang w:val="en-US"/>
        </w:rPr>
        <w:t>свертки</w:t>
      </w:r>
      <w:proofErr w:type="spellEnd"/>
      <w:r w:rsidRPr="00210A38">
        <w:rPr>
          <w:lang w:val="en-US"/>
        </w:rPr>
        <w:t>.</w:t>
      </w:r>
    </w:p>
    <w:p w14:paraId="60C78EA4" w14:textId="77777777" w:rsidR="00210A38" w:rsidRPr="00210A38" w:rsidRDefault="00210A38" w:rsidP="00210A38">
      <w:pPr>
        <w:rPr>
          <w:lang w:val="en-US"/>
        </w:rPr>
      </w:pPr>
    </w:p>
    <w:p w14:paraId="12A2B8D6" w14:textId="05043A08" w:rsidR="00EA2DBF" w:rsidRDefault="00210A38" w:rsidP="0003163F">
      <w:r w:rsidRPr="00210A38">
        <w:t xml:space="preserve">Эта сэндвич-структура вдохновлена </w:t>
      </w:r>
      <w:r w:rsidRPr="00210A38">
        <w:rPr>
          <w:lang w:val="en-US"/>
        </w:rPr>
        <w:t>Macaron</w:t>
      </w:r>
      <w:r w:rsidRPr="00210A38">
        <w:t>-</w:t>
      </w:r>
      <w:proofErr w:type="gramStart"/>
      <w:r w:rsidRPr="00210A38">
        <w:rPr>
          <w:lang w:val="en-US"/>
        </w:rPr>
        <w:t>Net</w:t>
      </w:r>
      <w:r w:rsidRPr="00210A38">
        <w:t>[</w:t>
      </w:r>
      <w:proofErr w:type="gramEnd"/>
      <w:r w:rsidRPr="00210A38">
        <w:t>1</w:t>
      </w:r>
      <w:r w:rsidR="00F22F81">
        <w:t>7</w:t>
      </w:r>
      <w:r w:rsidRPr="00210A38">
        <w:t>],</w:t>
      </w:r>
      <w:r>
        <w:t xml:space="preserve"> </w:t>
      </w:r>
      <w:r w:rsidRPr="00210A38">
        <w:t>котор</w:t>
      </w:r>
      <w:r>
        <w:t>ая</w:t>
      </w:r>
      <w:r w:rsidRPr="00210A38">
        <w:t xml:space="preserve"> предлагает заменить исходный слой обратной связи (</w:t>
      </w:r>
      <w:r w:rsidRPr="00210A38">
        <w:rPr>
          <w:lang w:val="en-US"/>
        </w:rPr>
        <w:t>feedforward</w:t>
      </w:r>
      <w:r w:rsidRPr="00210A38">
        <w:t xml:space="preserve"> </w:t>
      </w:r>
      <w:r w:rsidRPr="00210A38">
        <w:rPr>
          <w:lang w:val="en-US"/>
        </w:rPr>
        <w:t>module</w:t>
      </w:r>
      <w:r w:rsidRPr="00210A38">
        <w:t xml:space="preserve">) в </w:t>
      </w:r>
      <w:proofErr w:type="spellStart"/>
      <w:r w:rsidRPr="00210A38">
        <w:t>трансформере</w:t>
      </w:r>
      <w:proofErr w:type="spellEnd"/>
      <w:r w:rsidRPr="00210A38">
        <w:t xml:space="preserve"> на два </w:t>
      </w:r>
      <w:proofErr w:type="spellStart"/>
      <w:r w:rsidRPr="00210A38">
        <w:t>полушаговых</w:t>
      </w:r>
      <w:proofErr w:type="spellEnd"/>
      <w:r w:rsidRPr="00210A38">
        <w:t xml:space="preserve"> </w:t>
      </w:r>
      <w:r w:rsidRPr="00210A38">
        <w:rPr>
          <w:lang w:val="en-US"/>
        </w:rPr>
        <w:t>feedforward</w:t>
      </w:r>
      <w:r w:rsidRPr="00210A38">
        <w:t xml:space="preserve"> </w:t>
      </w:r>
      <w:r w:rsidRPr="00210A38">
        <w:rPr>
          <w:lang w:val="en-US"/>
        </w:rPr>
        <w:t>modules</w:t>
      </w:r>
      <w:r w:rsidRPr="00210A38">
        <w:t xml:space="preserve">, один до слоя </w:t>
      </w:r>
      <w:r w:rsidRPr="00210A38">
        <w:rPr>
          <w:lang w:val="en-US"/>
        </w:rPr>
        <w:t>self</w:t>
      </w:r>
      <w:r w:rsidRPr="00210A38">
        <w:t>-</w:t>
      </w:r>
      <w:r w:rsidRPr="00210A38">
        <w:rPr>
          <w:lang w:val="en-US"/>
        </w:rPr>
        <w:t>attention</w:t>
      </w:r>
      <w:r w:rsidRPr="00210A38">
        <w:t xml:space="preserve"> и один после него. Как и в </w:t>
      </w:r>
      <w:r w:rsidRPr="00210A38">
        <w:rPr>
          <w:lang w:val="en-US"/>
        </w:rPr>
        <w:t>Macron</w:t>
      </w:r>
      <w:r w:rsidRPr="00210A38">
        <w:t>-</w:t>
      </w:r>
      <w:r w:rsidRPr="00210A38">
        <w:rPr>
          <w:lang w:val="en-US"/>
        </w:rPr>
        <w:t>Net</w:t>
      </w:r>
      <w:r w:rsidRPr="00210A38">
        <w:t xml:space="preserve">, используются </w:t>
      </w:r>
      <w:proofErr w:type="spellStart"/>
      <w:r w:rsidRPr="00210A38">
        <w:t>полушаговые</w:t>
      </w:r>
      <w:proofErr w:type="spellEnd"/>
      <w:r w:rsidRPr="00210A38">
        <w:t xml:space="preserve"> остаточные веса в </w:t>
      </w:r>
      <w:r w:rsidRPr="00210A38">
        <w:rPr>
          <w:lang w:val="en-US"/>
        </w:rPr>
        <w:t>FFM</w:t>
      </w:r>
      <w:r w:rsidRPr="00210A38">
        <w:t>. За вторым модулем прямой передачи следует</w:t>
      </w:r>
      <w:r w:rsidR="0003163F">
        <w:t xml:space="preserve"> </w:t>
      </w:r>
      <w:r w:rsidRPr="00210A38">
        <w:t xml:space="preserve">последний слой - </w:t>
      </w:r>
      <w:r w:rsidR="0003163F">
        <w:t>нормализация</w:t>
      </w:r>
      <w:r w:rsidRPr="00210A38">
        <w:t xml:space="preserve">. </w:t>
      </w:r>
      <w:r w:rsidRPr="0003163F">
        <w:t xml:space="preserve">Математически </w:t>
      </w:r>
      <w:r w:rsidR="00BF3A4E">
        <w:t xml:space="preserve">модуль </w:t>
      </w:r>
      <w:r w:rsidR="00BF3A4E">
        <w:rPr>
          <w:lang w:val="en-US"/>
        </w:rPr>
        <w:t xml:space="preserve">conformer </w:t>
      </w:r>
      <w:r w:rsidR="00BF3A4E">
        <w:t>представлен на рисунке 5.</w:t>
      </w:r>
    </w:p>
    <w:p w14:paraId="5F9CFD8A" w14:textId="0F997343" w:rsidR="00BF3A4E" w:rsidRDefault="00BF3A4E" w:rsidP="00BF3A4E">
      <w:pPr>
        <w:jc w:val="center"/>
      </w:pPr>
      <w:r w:rsidRPr="00BF3A4E">
        <w:drawing>
          <wp:inline distT="0" distB="0" distL="0" distR="0" wp14:anchorId="39C78174" wp14:editId="35BE1E13">
            <wp:extent cx="5384800" cy="283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8E6B" w14:textId="7C3A184A" w:rsidR="00BF3A4E" w:rsidRDefault="00BF3A4E" w:rsidP="005C2B17">
      <w:pPr>
        <w:jc w:val="center"/>
        <w:rPr>
          <w:lang w:val="en-US"/>
        </w:rPr>
      </w:pPr>
      <w:r>
        <w:t xml:space="preserve">Рисунок 5 – Математическое представление </w:t>
      </w:r>
      <w:r>
        <w:rPr>
          <w:lang w:val="en-US"/>
        </w:rPr>
        <w:t>conformer</w:t>
      </w:r>
    </w:p>
    <w:p w14:paraId="21A04F62" w14:textId="2A04CEF3" w:rsidR="005C2B17" w:rsidRPr="005C2B17" w:rsidRDefault="005C2B17" w:rsidP="005C2B17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i/>
          <w:iCs/>
          <w:lang w:val="en-US"/>
        </w:rPr>
      </w:pPr>
      <w:r w:rsidRPr="005C2B17">
        <w:rPr>
          <w:i/>
          <w:iCs/>
          <w:lang w:val="en-US"/>
        </w:rPr>
        <w:t>FFN - feedforward module;</w:t>
      </w:r>
    </w:p>
    <w:p w14:paraId="3B9758E1" w14:textId="7FDCEAF3" w:rsidR="005C2B17" w:rsidRPr="005C2B17" w:rsidRDefault="005C2B17" w:rsidP="005C2B17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i/>
          <w:iCs/>
          <w:lang w:val="en-US"/>
        </w:rPr>
      </w:pPr>
      <w:r w:rsidRPr="005C2B17">
        <w:rPr>
          <w:i/>
          <w:iCs/>
          <w:lang w:val="en-US"/>
        </w:rPr>
        <w:t xml:space="preserve">MHSA - </w:t>
      </w:r>
      <w:proofErr w:type="spellStart"/>
      <w:r w:rsidRPr="005C2B17">
        <w:rPr>
          <w:i/>
          <w:iCs/>
          <w:lang w:val="en-US"/>
        </w:rPr>
        <w:t>multihead</w:t>
      </w:r>
      <w:proofErr w:type="spellEnd"/>
      <w:r w:rsidRPr="005C2B17">
        <w:rPr>
          <w:i/>
          <w:iCs/>
          <w:lang w:val="en-US"/>
        </w:rPr>
        <w:t xml:space="preserve"> self-attention;</w:t>
      </w:r>
    </w:p>
    <w:p w14:paraId="12DE3EC0" w14:textId="0138913B" w:rsidR="005C2B17" w:rsidRPr="005C2B17" w:rsidRDefault="005C2B17" w:rsidP="005C2B17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i/>
          <w:iCs/>
        </w:rPr>
      </w:pPr>
      <w:proofErr w:type="spellStart"/>
      <w:r w:rsidRPr="005C2B17">
        <w:rPr>
          <w:i/>
          <w:iCs/>
        </w:rPr>
        <w:t>Conv</w:t>
      </w:r>
      <w:proofErr w:type="spellEnd"/>
      <w:r w:rsidRPr="005C2B17">
        <w:rPr>
          <w:i/>
          <w:iCs/>
        </w:rPr>
        <w:t xml:space="preserve"> - модуль свертки;</w:t>
      </w:r>
    </w:p>
    <w:p w14:paraId="6D2D4639" w14:textId="2FD1745D" w:rsidR="005C2B17" w:rsidRDefault="005C2B17" w:rsidP="005C2B17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i/>
          <w:iCs/>
        </w:rPr>
      </w:pPr>
      <w:proofErr w:type="spellStart"/>
      <w:r w:rsidRPr="005C2B17">
        <w:rPr>
          <w:i/>
          <w:iCs/>
        </w:rPr>
        <w:t>Layernorm</w:t>
      </w:r>
      <w:proofErr w:type="spellEnd"/>
      <w:r w:rsidRPr="005C2B17">
        <w:rPr>
          <w:i/>
          <w:iCs/>
        </w:rPr>
        <w:t xml:space="preserve"> - слой нормализации.</w:t>
      </w:r>
    </w:p>
    <w:p w14:paraId="1169EED4" w14:textId="15AC1F37" w:rsidR="002106CE" w:rsidRDefault="002106CE" w:rsidP="002106CE">
      <w:pPr>
        <w:tabs>
          <w:tab w:val="left" w:pos="1134"/>
        </w:tabs>
        <w:rPr>
          <w:i/>
          <w:iCs/>
        </w:rPr>
      </w:pPr>
    </w:p>
    <w:p w14:paraId="07364458" w14:textId="4645B2A9" w:rsidR="002106CE" w:rsidRDefault="00D81102" w:rsidP="00D81102">
      <w:pPr>
        <w:pStyle w:val="1"/>
      </w:pPr>
      <w:r>
        <w:t>Практическая часть</w:t>
      </w:r>
    </w:p>
    <w:p w14:paraId="7AE3D283" w14:textId="110FD29F" w:rsidR="00D81102" w:rsidRDefault="00D81102" w:rsidP="00D81102"/>
    <w:p w14:paraId="270FC7F3" w14:textId="47BA706F" w:rsidR="00D81102" w:rsidRDefault="00D81102" w:rsidP="00D81102">
      <w:pPr>
        <w:pStyle w:val="2"/>
        <w:rPr>
          <w:lang w:val="en-US"/>
        </w:rPr>
      </w:pPr>
      <w:r>
        <w:rPr>
          <w:lang w:val="en-US"/>
        </w:rPr>
        <w:t>Conformer Block</w:t>
      </w:r>
    </w:p>
    <w:p w14:paraId="766F1770" w14:textId="5586DA0A" w:rsidR="003E1E09" w:rsidRPr="003E1E09" w:rsidRDefault="003E1E09" w:rsidP="003E1E09">
      <w:r>
        <w:t xml:space="preserve">На листинге </w:t>
      </w:r>
      <w:r w:rsidRPr="003E1E09">
        <w:t>1</w:t>
      </w:r>
      <w:r>
        <w:t xml:space="preserve"> представлена реализация </w:t>
      </w:r>
      <w:r>
        <w:rPr>
          <w:lang w:val="en-US"/>
        </w:rPr>
        <w:t>conformer</w:t>
      </w:r>
      <w:r w:rsidRPr="00D34C4B">
        <w:t xml:space="preserve"> </w:t>
      </w:r>
      <w:r>
        <w:rPr>
          <w:lang w:val="en-US"/>
        </w:rPr>
        <w:t>block</w:t>
      </w:r>
      <w:r w:rsidRPr="003E1E09">
        <w:t>.</w:t>
      </w:r>
    </w:p>
    <w:p w14:paraId="567835E7" w14:textId="5CB8C81E" w:rsidR="00D81102" w:rsidRPr="003E1E09" w:rsidRDefault="00D81102" w:rsidP="00D81102"/>
    <w:tbl>
      <w:tblPr>
        <w:tblW w:w="0" w:type="auto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5"/>
      </w:tblGrid>
      <w:tr w:rsidR="00D81102" w14:paraId="62ABDC9D" w14:textId="77777777" w:rsidTr="00D81102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8355" w:type="dxa"/>
          </w:tcPr>
          <w:p w14:paraId="4129AB26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class Swish(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7697961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6EA30361" w14:textId="22C93198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Swish,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EC5A14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7EC87F7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inputs *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tf.sigmoid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</w:t>
            </w:r>
          </w:p>
          <w:p w14:paraId="3FA4ED4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GLU(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52EA24B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dim,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5914DC4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GLU,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A36178B" w14:textId="4BF2202D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dim</w:t>
            </w:r>
          </w:p>
          <w:p w14:paraId="183208AA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52831B1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out, gate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tf.split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(inputs, 2, axis=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D07F597" w14:textId="4F2B51E8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out *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tf.sigmoid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(gate)</w:t>
            </w:r>
          </w:p>
          <w:p w14:paraId="2565677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DepthwiseLayer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E3F274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chan_in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chan_out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padding,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7D1DF7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DepthwiseLayer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9761BC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self.padding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padding</w:t>
            </w:r>
          </w:p>
          <w:p w14:paraId="7313F1A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self.chan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chan_in</w:t>
            </w:r>
            <w:proofErr w:type="spellEnd"/>
          </w:p>
          <w:p w14:paraId="65764F46" w14:textId="4AA5A15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self.conv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tf.keras.layers.Conv1D(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chan_out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1, groups=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chan_in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6CC2F1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62362B3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tf.reshape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(inputs, [-1])</w:t>
            </w:r>
          </w:p>
          <w:p w14:paraId="5325A65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padded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tf.zeros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666C2A8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[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self.chan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self.chan_in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tf.shape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(inputs),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dtype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inputs.dtype</w:t>
            </w:r>
            <w:proofErr w:type="spellEnd"/>
          </w:p>
          <w:p w14:paraId="5EA78635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5BD475F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tf.concat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([inputs, padded], 0)</w:t>
            </w:r>
          </w:p>
          <w:p w14:paraId="0668F950" w14:textId="78D97D3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tf.reshape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(inputs, [-1,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self.chan_in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self.chan_in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])</w:t>
            </w:r>
          </w:p>
          <w:p w14:paraId="713FC44F" w14:textId="3B3845C5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self.conv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</w:t>
            </w:r>
          </w:p>
          <w:p w14:paraId="365AECC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class Scale(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593A85A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scale,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5263F1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Scale,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74E627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self.scale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scale</w:t>
            </w:r>
          </w:p>
          <w:p w14:paraId="3525442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self.fn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fn</w:t>
            </w:r>
            <w:proofErr w:type="spellEnd"/>
          </w:p>
          <w:p w14:paraId="71B477D6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664D9F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246E9E4E" w14:textId="27E8B42F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self.fn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self.scale</w:t>
            </w:r>
            <w:proofErr w:type="spellEnd"/>
          </w:p>
          <w:p w14:paraId="42BBD055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PreNorm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3A3416F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7B628DA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PreNorm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EE1EE4F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self.norm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tf.keras.layers.LayerNormalization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(axis=-1)</w:t>
            </w:r>
          </w:p>
          <w:p w14:paraId="238E274D" w14:textId="255542B2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self.fn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fn</w:t>
            </w:r>
            <w:proofErr w:type="spellEnd"/>
          </w:p>
          <w:p w14:paraId="1F8674E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43EFFF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self.norm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</w:t>
            </w:r>
          </w:p>
          <w:p w14:paraId="4D4180FD" w14:textId="52EC756A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self.fn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4FE3DA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FeedForward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89118E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=4, dropout=0.0,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4174FD7B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FeedForward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02D2DE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.net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.Sequential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2047B99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[</w:t>
            </w:r>
          </w:p>
          <w:p w14:paraId="7AA6825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.layers.Dense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(dim *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activation=Swish()),</w:t>
            </w:r>
          </w:p>
          <w:p w14:paraId="60E2D97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(dropout),</w:t>
            </w:r>
          </w:p>
          <w:p w14:paraId="79BE456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.layers.Dense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input_dim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=dim *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1378AA8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(dropout),</w:t>
            </w:r>
          </w:p>
          <w:p w14:paraId="1733B71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]</w:t>
            </w:r>
          </w:p>
          <w:p w14:paraId="28F7B72F" w14:textId="546139AD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423B5CB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7C517299" w14:textId="4765281C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.net(inputs)</w:t>
            </w:r>
          </w:p>
          <w:p w14:paraId="5BA6559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BatchNorm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72F2F9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causal,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8419F9B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BatchNorm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741380" w14:textId="0EC09C68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self.causal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causal</w:t>
            </w:r>
          </w:p>
          <w:p w14:paraId="6C1CF089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2D44AC36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self.causal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E8F5195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.layers.BatchNormalization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(axis=-1)(inputs)</w:t>
            </w:r>
          </w:p>
          <w:p w14:paraId="05083B76" w14:textId="0E3CFA48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tf.identity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</w:t>
            </w:r>
          </w:p>
          <w:p w14:paraId="27DDC8F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ConformerConvModule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0272FD2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</w:p>
          <w:p w14:paraId="10658F3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self,</w:t>
            </w:r>
          </w:p>
          <w:p w14:paraId="2333FB9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dim,</w:t>
            </w:r>
          </w:p>
          <w:p w14:paraId="1C487D3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causal=False,</w:t>
            </w:r>
          </w:p>
          <w:p w14:paraId="23F8964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expansion_factor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=2,</w:t>
            </w:r>
          </w:p>
          <w:p w14:paraId="12A8E4FA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=31,</w:t>
            </w:r>
          </w:p>
          <w:p w14:paraId="7465087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dropout=0.0,</w:t>
            </w:r>
          </w:p>
          <w:p w14:paraId="630369B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</w:p>
          <w:p w14:paraId="14FA93D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):</w:t>
            </w:r>
          </w:p>
          <w:p w14:paraId="6C05EE66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ConformerConvModule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A97BCB6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2F5D1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dim *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expansion_factor</w:t>
            </w:r>
            <w:proofErr w:type="spellEnd"/>
          </w:p>
          <w:p w14:paraId="3614414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not causal:</w:t>
            </w:r>
          </w:p>
          <w:p w14:paraId="42194AE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padding = 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2,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 2 - 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+ 1) % 2)</w:t>
            </w:r>
          </w:p>
          <w:p w14:paraId="5F5AB73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14F91359" w14:textId="545A4DFC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padding = 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- 1, 0)</w:t>
            </w:r>
          </w:p>
          <w:p w14:paraId="3268049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.net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.Sequential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5B84E4BA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[</w:t>
            </w:r>
          </w:p>
          <w:p w14:paraId="1447A58A" w14:textId="276E8E5F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.layers.LayerNormalization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(axis=-1),</w:t>
            </w:r>
          </w:p>
          <w:p w14:paraId="1BA65D2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Rearrange(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"b n c -&gt; b c n"),</w:t>
            </w:r>
          </w:p>
          <w:p w14:paraId="58514A1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.layers.Conv1D(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filters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inner_dim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* 2,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=1),</w:t>
            </w:r>
          </w:p>
          <w:p w14:paraId="4194E7F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       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GLU(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=1),</w:t>
            </w:r>
          </w:p>
          <w:p w14:paraId="0892E53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DepthwiseLayer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0671231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padding=padding</w:t>
            </w:r>
          </w:p>
          <w:p w14:paraId="3D5BD93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),</w:t>
            </w:r>
          </w:p>
          <w:p w14:paraId="07A9AF4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BatchNorm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(causal=causal),</w:t>
            </w:r>
          </w:p>
          <w:p w14:paraId="13B5565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Swish(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2EBEEA0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.layers.Conv1D(filters=dim,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=1),</w:t>
            </w:r>
          </w:p>
          <w:p w14:paraId="6D24E9E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(dropout),</w:t>
            </w:r>
          </w:p>
          <w:p w14:paraId="3C2D46B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]</w:t>
            </w:r>
          </w:p>
          <w:p w14:paraId="30345950" w14:textId="57589379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63531BDD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inputs):</w:t>
            </w:r>
          </w:p>
          <w:p w14:paraId="02B383B9" w14:textId="7C1E754D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.net(inputs)</w:t>
            </w:r>
          </w:p>
          <w:p w14:paraId="3BD10E5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ConformerBlock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5E1F4FE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</w:p>
          <w:p w14:paraId="724877C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self,</w:t>
            </w:r>
          </w:p>
          <w:p w14:paraId="6126FB1B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dim,</w:t>
            </w:r>
          </w:p>
          <w:p w14:paraId="2F7C2C7A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=64,</w:t>
            </w:r>
          </w:p>
          <w:p w14:paraId="49C30CDA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heads=8,</w:t>
            </w:r>
          </w:p>
          <w:p w14:paraId="5AD0DA7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=4,</w:t>
            </w:r>
          </w:p>
          <w:p w14:paraId="1958F35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conv_expansion_factor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=2,</w:t>
            </w:r>
          </w:p>
          <w:p w14:paraId="047B7B91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=31,</w:t>
            </w:r>
          </w:p>
          <w:p w14:paraId="104016F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attn_dropout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=0.0,</w:t>
            </w:r>
          </w:p>
          <w:p w14:paraId="05BC9D9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=0.0,</w:t>
            </w:r>
          </w:p>
          <w:p w14:paraId="2FF5E69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=0.0,</w:t>
            </w:r>
          </w:p>
          <w:p w14:paraId="079B4489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</w:p>
          <w:p w14:paraId="6AA0F8E9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):</w:t>
            </w:r>
          </w:p>
          <w:p w14:paraId="3C79E4E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spellStart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ConformerBlock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self).__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B4E443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self.ff1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FeedForward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dim=dim,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dropout=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49C89F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self.attn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Attention(</w:t>
            </w:r>
          </w:p>
          <w:p w14:paraId="346680B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dim=dim,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heads=heads, dropout=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attn_dropout</w:t>
            </w:r>
            <w:proofErr w:type="spellEnd"/>
          </w:p>
          <w:p w14:paraId="5B656D4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5D1D695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self.conv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ConformerConvModule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4C5E61A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dim=dim,</w:t>
            </w:r>
          </w:p>
          <w:p w14:paraId="5BD52EF7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causal=False,</w:t>
            </w:r>
          </w:p>
          <w:p w14:paraId="1C7797C5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expansion_factor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conv_expansion_factor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3061278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conv_kernel_size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AFF5E63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dropout=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conv_dropout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1D4B8D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58C2A38E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self.ff2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FeedForward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dim=dim,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ff_mult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, dropout=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ff_dropout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E096DEF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CB3129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self.attn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PreNorm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(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dim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self.attn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>)</w:t>
            </w:r>
          </w:p>
          <w:p w14:paraId="3029A260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de-DE"/>
              </w:rPr>
              <w:t xml:space="preserve">        </w:t>
            </w: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self.ff1 =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Scale(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0.5,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PreNorm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(dim, self.ff1))</w:t>
            </w:r>
          </w:p>
          <w:p w14:paraId="677EFBD6" w14:textId="66AA19F5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self.ff2 =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Scale(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0.5,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PreNorm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(dim, self.ff2))</w:t>
            </w:r>
          </w:p>
          <w:p w14:paraId="6E1BE37E" w14:textId="26B2ABB0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self.post_norm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.layers.LayerNormalization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(axis=-1)</w:t>
            </w:r>
          </w:p>
          <w:p w14:paraId="3EF35DB2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self, inputs, mask=None):</w:t>
            </w:r>
          </w:p>
          <w:p w14:paraId="195E587F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self.ff1(inputs) + inputs</w:t>
            </w:r>
          </w:p>
          <w:p w14:paraId="5375CA0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self.attn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(inputs, mask=mask) + inputs</w:t>
            </w:r>
          </w:p>
          <w:p w14:paraId="68D3D909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proofErr w:type="gram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self.conv</w:t>
            </w:r>
            <w:proofErr w:type="spellEnd"/>
            <w:proofErr w:type="gram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 + inputs</w:t>
            </w:r>
          </w:p>
          <w:p w14:paraId="223A2974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self.ff2(inputs) + inputs</w:t>
            </w:r>
          </w:p>
          <w:p w14:paraId="2C55124C" w14:textId="77777777" w:rsidR="00D81102" w:rsidRPr="00D81102" w:rsidRDefault="00D81102" w:rsidP="00D81102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inputs = </w:t>
            </w:r>
            <w:proofErr w:type="spellStart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self.post_norm</w:t>
            </w:r>
            <w:proofErr w:type="spellEnd"/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>(inputs)</w:t>
            </w:r>
          </w:p>
          <w:p w14:paraId="2BCFEC60" w14:textId="56ABA834" w:rsidR="00D81102" w:rsidRDefault="00D81102" w:rsidP="00D81102">
            <w:pPr>
              <w:ind w:firstLine="0"/>
              <w:rPr>
                <w:lang w:val="en-US"/>
              </w:rPr>
            </w:pPr>
            <w:r w:rsidRPr="00D8110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inputs</w:t>
            </w:r>
          </w:p>
        </w:tc>
      </w:tr>
    </w:tbl>
    <w:p w14:paraId="37E201A3" w14:textId="35DF0FC3" w:rsidR="00D81102" w:rsidRDefault="00D81102" w:rsidP="00D81102">
      <w:pPr>
        <w:jc w:val="center"/>
        <w:rPr>
          <w:lang w:val="en-US"/>
        </w:rPr>
      </w:pPr>
      <w:r>
        <w:lastRenderedPageBreak/>
        <w:t xml:space="preserve">Листинг 1 – Реализация </w:t>
      </w:r>
      <w:r>
        <w:rPr>
          <w:lang w:val="en-US"/>
        </w:rPr>
        <w:t>Conformer Block</w:t>
      </w:r>
    </w:p>
    <w:p w14:paraId="496C6C5A" w14:textId="5F85A198" w:rsidR="00D81102" w:rsidRDefault="00D81102" w:rsidP="00D81102">
      <w:pPr>
        <w:jc w:val="center"/>
        <w:rPr>
          <w:lang w:val="en-US"/>
        </w:rPr>
      </w:pPr>
    </w:p>
    <w:p w14:paraId="24952973" w14:textId="432B2CDE" w:rsidR="00D81102" w:rsidRPr="003E1E09" w:rsidRDefault="003E1E09" w:rsidP="003E1E09">
      <w:pPr>
        <w:pStyle w:val="2"/>
      </w:pPr>
      <w:r>
        <w:rPr>
          <w:lang w:val="en-US"/>
        </w:rPr>
        <w:t>Self</w:t>
      </w:r>
      <w:r w:rsidRPr="003E1E09">
        <w:t>-</w:t>
      </w:r>
      <w:r>
        <w:rPr>
          <w:lang w:val="en-US"/>
        </w:rPr>
        <w:t>attention</w:t>
      </w:r>
    </w:p>
    <w:p w14:paraId="7A22A0F4" w14:textId="5C0C10B1" w:rsidR="00D81102" w:rsidRDefault="003E1E09" w:rsidP="00D81102">
      <w:r>
        <w:t xml:space="preserve">На листинге 2 представлена реализация </w:t>
      </w:r>
      <w:r>
        <w:rPr>
          <w:lang w:val="en-US"/>
        </w:rPr>
        <w:t>self</w:t>
      </w:r>
      <w:r w:rsidRPr="003E1E09">
        <w:t>-</w:t>
      </w:r>
      <w:r>
        <w:rPr>
          <w:lang w:val="en-US"/>
        </w:rPr>
        <w:t>attention</w:t>
      </w:r>
      <w:r w:rsidRPr="003E1E09">
        <w:t>.</w:t>
      </w:r>
    </w:p>
    <w:p w14:paraId="04AF819D" w14:textId="77777777" w:rsidR="001973EB" w:rsidRPr="00D734D9" w:rsidRDefault="001973EB" w:rsidP="001973EB">
      <w:pPr>
        <w:ind w:firstLine="0"/>
      </w:pPr>
    </w:p>
    <w:tbl>
      <w:tblPr>
        <w:tblW w:w="0" w:type="auto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5"/>
      </w:tblGrid>
      <w:tr w:rsidR="00FF68D7" w:rsidRPr="00D734D9" w14:paraId="11F3CB8C" w14:textId="77777777" w:rsidTr="009967DE">
        <w:tblPrEx>
          <w:tblCellMar>
            <w:top w:w="0" w:type="dxa"/>
            <w:bottom w:w="0" w:type="dxa"/>
          </w:tblCellMar>
        </w:tblPrEx>
        <w:trPr>
          <w:trHeight w:val="848"/>
        </w:trPr>
        <w:tc>
          <w:tcPr>
            <w:tcW w:w="8355" w:type="dxa"/>
          </w:tcPr>
          <w:p w14:paraId="3864E738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class Attention(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.layers.Layer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207199A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</w:p>
          <w:p w14:paraId="356DDCA6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self, dim, heads=8,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=64, dropout=0.0,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=512, **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</w:p>
          <w:p w14:paraId="52B68C84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):</w:t>
            </w:r>
          </w:p>
          <w:p w14:paraId="40399758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super(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Attention, self).__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__(**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kwargs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C6FDA5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heads</w:t>
            </w:r>
          </w:p>
          <w:p w14:paraId="6A173CF9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self.heads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heads</w:t>
            </w:r>
          </w:p>
          <w:p w14:paraId="2C054F00" w14:textId="028280C1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self.scale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** -0.5</w:t>
            </w:r>
          </w:p>
          <w:p w14:paraId="62B470D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self.to_q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.layers.Dense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use_bias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=False)</w:t>
            </w:r>
          </w:p>
          <w:p w14:paraId="3F58D625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self.to_kv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.layers.Dense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inner_dim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2,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use_bias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=False)</w:t>
            </w:r>
          </w:p>
          <w:p w14:paraId="2973C7F7" w14:textId="63922641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self.to_out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.layers.Dense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(dim)</w:t>
            </w:r>
          </w:p>
          <w:p w14:paraId="59CB2738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self.max_pos_emb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</w:p>
          <w:p w14:paraId="3145BF7A" w14:textId="4005BCB4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self.rel_pos_emb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.layers.Embedding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(2 *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dim_head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0740740" w14:textId="78D28A04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self.dropout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tf.keras.layers.Dropout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(dropout)</w:t>
            </w:r>
          </w:p>
          <w:p w14:paraId="3E4707DA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call(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self, inputs, context=None, mask=None,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=None):</w:t>
            </w:r>
          </w:p>
          <w:p w14:paraId="46051BB9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inputs.shape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[-2]</w:t>
            </w:r>
          </w:p>
          <w:p w14:paraId="4D0566C4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heads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self.heads</w:t>
            </w:r>
            <w:proofErr w:type="spellEnd"/>
            <w:proofErr w:type="gramEnd"/>
          </w:p>
          <w:p w14:paraId="63444FE2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self.max_pos_emb</w:t>
            </w:r>
            <w:proofErr w:type="spellEnd"/>
          </w:p>
          <w:p w14:paraId="4EB97368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context is None:</w:t>
            </w:r>
          </w:p>
          <w:p w14:paraId="3B8D429C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has_context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35412EBE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context = inputs</w:t>
            </w:r>
          </w:p>
          <w:p w14:paraId="20AB0139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3F7E7A8C" w14:textId="37252BF8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has_context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2301B3B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kv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tf.split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self.to_kv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(context),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num_or_size_splits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=2, axis=-1)</w:t>
            </w:r>
          </w:p>
          <w:p w14:paraId="00ACCD39" w14:textId="2814961F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q, k, v = 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self.to_q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(inputs), *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kv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49C5F3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q, k, v =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map(</w:t>
            </w:r>
            <w:proofErr w:type="gramEnd"/>
          </w:p>
          <w:p w14:paraId="293B9E46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lambda t: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rearrange(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t, "b n (h d) -&gt; b h n d", h=heads), (q, k, v)</w:t>
            </w:r>
          </w:p>
          <w:p w14:paraId="6F339BBC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209131B4" w14:textId="38CFF29D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dots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tf.einsum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("b h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d, b h j d -&gt; b h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j", q, k) *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self.scale</w:t>
            </w:r>
            <w:proofErr w:type="spellEnd"/>
          </w:p>
          <w:p w14:paraId="7D2C939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seq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tf.range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(n)</w:t>
            </w:r>
          </w:p>
          <w:p w14:paraId="3225FEF6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rearrange(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seq, "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-&gt;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()") - rearrange(seq, "j -&gt; () j")</w:t>
            </w:r>
          </w:p>
          <w:p w14:paraId="76B302BF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</w:t>
            </w:r>
          </w:p>
          <w:p w14:paraId="4C7D625B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tf.clip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_by_value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</w:p>
          <w:p w14:paraId="01331866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clip_value_min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=-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clip_value_max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</w:p>
          <w:p w14:paraId="203BC4A4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)</w:t>
            </w:r>
          </w:p>
          <w:p w14:paraId="2FF39B47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+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max_pos_emb</w:t>
            </w:r>
            <w:proofErr w:type="spellEnd"/>
          </w:p>
          <w:p w14:paraId="2F98ADA7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</w:t>
            </w:r>
          </w:p>
          <w:p w14:paraId="0F4A9A01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rel_pos_emb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self.rel_pos_emb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dist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C02C848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pos_attn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tf.einsum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("b h n d, n r d -&gt; b h n r", </w:t>
            </w: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q,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rel_pos_emb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self.scale</w:t>
            </w:r>
            <w:proofErr w:type="spellEnd"/>
          </w:p>
          <w:p w14:paraId="56DCADEA" w14:textId="1C9B323A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dots = dots +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pos_attn</w:t>
            </w:r>
            <w:proofErr w:type="spellEnd"/>
          </w:p>
          <w:p w14:paraId="6B08BD1A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mask is not None or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</w:p>
          <w:p w14:paraId="494B7925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mask is not None:</w:t>
            </w:r>
          </w:p>
          <w:p w14:paraId="6F734D17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mask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tf.ones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(*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inputs.shape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[:2])</w:t>
            </w:r>
          </w:p>
          <w:p w14:paraId="35616497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has_context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745CCACC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None:</w:t>
            </w:r>
          </w:p>
          <w:p w14:paraId="26DCDB1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mask</w:t>
            </w:r>
          </w:p>
          <w:p w14:paraId="01CCBE79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26B3CA47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None:</w:t>
            </w:r>
          </w:p>
          <w:p w14:paraId="5A63C09D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tf.ones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(*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context.shape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[:2])</w:t>
            </w:r>
          </w:p>
          <w:p w14:paraId="3FE12811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mask_value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tf.experimental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.numpy.finfo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dots.dtype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).max</w:t>
            </w:r>
          </w:p>
          <w:p w14:paraId="3BCAF6A2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mask =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rearrange(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mask, "b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-&gt; b ()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()") * rearrange(</w:t>
            </w:r>
          </w:p>
          <w:p w14:paraId="7464724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context_mask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, "b j -&gt; b () () j"</w:t>
            </w:r>
          </w:p>
          <w:p w14:paraId="4C7FF371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)</w:t>
            </w:r>
          </w:p>
          <w:p w14:paraId="3384FB66" w14:textId="4ACECF32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dots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tf.where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(mask,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mask_value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, dots)</w:t>
            </w:r>
          </w:p>
          <w:p w14:paraId="066DD867" w14:textId="1CF3AA09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attn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nn.softmax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(dots, axis=-1)</w:t>
            </w:r>
          </w:p>
          <w:p w14:paraId="3F139DE4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out =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tf.einsum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("b h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j, b h j d -&gt; b h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d", attn, v)</w:t>
            </w:r>
          </w:p>
          <w:p w14:paraId="6E9D0FB0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out = </w:t>
            </w:r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rearrange(</w:t>
            </w:r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out, "b h n d -&gt; b n (h d)")</w:t>
            </w:r>
          </w:p>
          <w:p w14:paraId="1A6FC74E" w14:textId="77777777" w:rsidR="00D734D9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out = </w:t>
            </w:r>
            <w:proofErr w:type="spell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self.to_out</w:t>
            </w:r>
            <w:proofErr w:type="spell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(out)</w:t>
            </w:r>
          </w:p>
          <w:p w14:paraId="71B6EECB" w14:textId="4D3DB242" w:rsidR="00FF68D7" w:rsidRPr="00D734D9" w:rsidRDefault="00D734D9" w:rsidP="00D734D9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self.dropout</w:t>
            </w:r>
            <w:proofErr w:type="spellEnd"/>
            <w:proofErr w:type="gramEnd"/>
            <w:r w:rsidRPr="00D734D9">
              <w:rPr>
                <w:rFonts w:ascii="Courier New" w:hAnsi="Courier New" w:cs="Courier New"/>
                <w:sz w:val="24"/>
                <w:szCs w:val="24"/>
                <w:lang w:val="en-US"/>
              </w:rPr>
              <w:t>(out)</w:t>
            </w:r>
          </w:p>
        </w:tc>
      </w:tr>
    </w:tbl>
    <w:p w14:paraId="075CD41B" w14:textId="7CA53692" w:rsidR="00D34C4B" w:rsidRDefault="005C7784" w:rsidP="005C7784">
      <w:pPr>
        <w:jc w:val="center"/>
        <w:rPr>
          <w:lang w:val="en-US"/>
        </w:rPr>
      </w:pPr>
      <w:r>
        <w:lastRenderedPageBreak/>
        <w:t xml:space="preserve">Листинг 2 – Реализация </w:t>
      </w:r>
      <w:r>
        <w:rPr>
          <w:lang w:val="en-US"/>
        </w:rPr>
        <w:t>self-attention</w:t>
      </w:r>
    </w:p>
    <w:p w14:paraId="692B73A0" w14:textId="42FFB33E" w:rsidR="005C7784" w:rsidRDefault="005C7784" w:rsidP="005C7784">
      <w:pPr>
        <w:jc w:val="center"/>
        <w:rPr>
          <w:lang w:val="en-US"/>
        </w:rPr>
      </w:pPr>
    </w:p>
    <w:p w14:paraId="668C1D80" w14:textId="29EEC15A" w:rsidR="00FC6BFA" w:rsidRDefault="00FC6BFA">
      <w:pPr>
        <w:widowControl/>
        <w:autoSpaceDE/>
        <w:autoSpaceDN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77C5244" w14:textId="267A7F5B" w:rsidR="005C7784" w:rsidRPr="00FC6BFA" w:rsidRDefault="00FC6BFA" w:rsidP="00FC6BFA">
      <w:pPr>
        <w:pStyle w:val="1"/>
      </w:pPr>
      <w:r>
        <w:lastRenderedPageBreak/>
        <w:t>Заключение</w:t>
      </w:r>
    </w:p>
    <w:p w14:paraId="0675773F" w14:textId="77777777" w:rsidR="003720BF" w:rsidRDefault="003720BF" w:rsidP="003720BF">
      <w:r>
        <w:t xml:space="preserve">В этой работе представлена </w:t>
      </w:r>
      <w:proofErr w:type="spellStart"/>
      <w:r>
        <w:t>Conformer</w:t>
      </w:r>
      <w:proofErr w:type="spellEnd"/>
      <w:r>
        <w:t xml:space="preserve">-архитектура, которая интегрирует компоненты от CNN и </w:t>
      </w:r>
      <w:proofErr w:type="spellStart"/>
      <w:r>
        <w:t>трансформеров</w:t>
      </w:r>
      <w:proofErr w:type="spellEnd"/>
      <w:r>
        <w:t xml:space="preserve"> для сквозного распознавание речи. Была изучена важность каждого из компонент и продемонстрировано, что включение свертки имеет решающее значение для производительности </w:t>
      </w:r>
      <w:proofErr w:type="spellStart"/>
      <w:r>
        <w:t>conformer</w:t>
      </w:r>
      <w:proofErr w:type="spellEnd"/>
      <w:r>
        <w:t xml:space="preserve"> модели.</w:t>
      </w:r>
    </w:p>
    <w:p w14:paraId="697A72DA" w14:textId="2A138C77" w:rsidR="00D34C4B" w:rsidRDefault="003720BF" w:rsidP="003720BF">
      <w:r>
        <w:t>Модель демонстрирует лучшую точность при меньшем количестве параметров, чем</w:t>
      </w:r>
      <w:r>
        <w:t xml:space="preserve"> </w:t>
      </w:r>
      <w:r>
        <w:t xml:space="preserve">предыдущая работа над набором данных </w:t>
      </w:r>
      <w:proofErr w:type="spellStart"/>
      <w:r>
        <w:t>LibriSpeech</w:t>
      </w:r>
      <w:proofErr w:type="spellEnd"/>
      <w:r>
        <w:t xml:space="preserve"> и достижение новой</w:t>
      </w:r>
      <w:r>
        <w:t xml:space="preserve"> </w:t>
      </w:r>
      <w:r>
        <w:t xml:space="preserve">современной производительности на уровне 1,9% / 3,9% для теста / </w:t>
      </w:r>
      <w:proofErr w:type="spellStart"/>
      <w:r>
        <w:t>testother</w:t>
      </w:r>
      <w:proofErr w:type="spellEnd"/>
      <w:r>
        <w:t>.</w:t>
      </w:r>
    </w:p>
    <w:p w14:paraId="4B00780A" w14:textId="6C09E40F" w:rsidR="00D87A50" w:rsidRDefault="00D87A50">
      <w:pPr>
        <w:widowControl/>
        <w:autoSpaceDE/>
        <w:autoSpaceDN/>
        <w:spacing w:line="240" w:lineRule="auto"/>
        <w:ind w:firstLine="0"/>
        <w:jc w:val="left"/>
      </w:pPr>
      <w:r>
        <w:br w:type="page"/>
      </w:r>
    </w:p>
    <w:p w14:paraId="527EF7C7" w14:textId="69C5E3C9" w:rsidR="00D87A50" w:rsidRDefault="00D87A50" w:rsidP="00D87A50">
      <w:pPr>
        <w:pStyle w:val="1"/>
        <w:jc w:val="center"/>
      </w:pPr>
      <w:r>
        <w:lastRenderedPageBreak/>
        <w:t>Список использованных источников</w:t>
      </w:r>
    </w:p>
    <w:p w14:paraId="67C07DA5" w14:textId="5EA104CC" w:rsidR="00D87A50" w:rsidRDefault="00D87A50" w:rsidP="00D87A50"/>
    <w:p w14:paraId="1BDC0C8A" w14:textId="77777777" w:rsidR="009B0529" w:rsidRPr="009B0529" w:rsidRDefault="009B0529" w:rsidP="009B0529">
      <w:pPr>
        <w:rPr>
          <w:lang w:val="en-US"/>
        </w:rPr>
      </w:pPr>
      <w:r w:rsidRPr="009B0529">
        <w:rPr>
          <w:lang w:val="en-US"/>
        </w:rPr>
        <w:t xml:space="preserve">[1] C.-C. Chiu, T. N. Sainath, Y. Wu, R. </w:t>
      </w:r>
      <w:proofErr w:type="spellStart"/>
      <w:r w:rsidRPr="009B0529">
        <w:rPr>
          <w:lang w:val="en-US"/>
        </w:rPr>
        <w:t>Prabhavalkar</w:t>
      </w:r>
      <w:proofErr w:type="spellEnd"/>
      <w:r w:rsidRPr="009B0529">
        <w:rPr>
          <w:lang w:val="en-US"/>
        </w:rPr>
        <w:t>, P. Nguyen,</w:t>
      </w:r>
    </w:p>
    <w:p w14:paraId="30F229A8" w14:textId="17576D4C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Z. Chen, A. Kannan, R. J. Weiss, K. Rao, E. </w:t>
      </w:r>
      <w:proofErr w:type="spellStart"/>
      <w:r w:rsidRPr="009B0529">
        <w:rPr>
          <w:lang w:val="en-US"/>
        </w:rPr>
        <w:t>Gonina</w:t>
      </w:r>
      <w:proofErr w:type="spellEnd"/>
      <w:r w:rsidRPr="009B0529">
        <w:rPr>
          <w:lang w:val="en-US"/>
        </w:rPr>
        <w:t xml:space="preserve"> et al., </w:t>
      </w:r>
      <w:r w:rsidR="004A41DE" w:rsidRPr="004A41DE">
        <w:rPr>
          <w:lang w:val="en-US"/>
        </w:rPr>
        <w:t>«</w:t>
      </w:r>
      <w:proofErr w:type="spellStart"/>
      <w:r w:rsidRPr="009B0529">
        <w:rPr>
          <w:lang w:val="en-US"/>
        </w:rPr>
        <w:t>Stateof</w:t>
      </w:r>
      <w:proofErr w:type="spellEnd"/>
      <w:r w:rsidRPr="009B0529">
        <w:rPr>
          <w:lang w:val="en-US"/>
        </w:rPr>
        <w:t>-the-art speech recognition with sequence-to-sequence models</w:t>
      </w:r>
      <w:r w:rsidR="004A41DE" w:rsidRPr="004A41DE">
        <w:rPr>
          <w:lang w:val="en-US"/>
        </w:rPr>
        <w:t xml:space="preserve">» </w:t>
      </w:r>
      <w:r w:rsidRPr="009B0529">
        <w:rPr>
          <w:lang w:val="en-US"/>
        </w:rPr>
        <w:t>in 2018 IEEE International Conference on Acoustics, Speech and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Signal Processing (ICASSP). IEEE, 2018, pp. 4774–4778.</w:t>
      </w:r>
    </w:p>
    <w:p w14:paraId="7DAC077B" w14:textId="21B15E96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[2] K. Rao, H. </w:t>
      </w:r>
      <w:proofErr w:type="spellStart"/>
      <w:r w:rsidRPr="009B0529">
        <w:rPr>
          <w:lang w:val="en-US"/>
        </w:rPr>
        <w:t>Sak</w:t>
      </w:r>
      <w:proofErr w:type="spellEnd"/>
      <w:r w:rsidRPr="009B0529">
        <w:rPr>
          <w:lang w:val="en-US"/>
        </w:rPr>
        <w:t xml:space="preserve">, and R. </w:t>
      </w:r>
      <w:proofErr w:type="spellStart"/>
      <w:r w:rsidRPr="009B0529">
        <w:rPr>
          <w:lang w:val="en-US"/>
        </w:rPr>
        <w:t>Prabhavalkar</w:t>
      </w:r>
      <w:proofErr w:type="spellEnd"/>
      <w:r w:rsidRPr="009B0529">
        <w:rPr>
          <w:lang w:val="en-US"/>
        </w:rPr>
        <w:t>, “Exploring architectures,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data and units for streaming end-to-end speech recognition with</w:t>
      </w:r>
      <w:r w:rsidR="004A41DE" w:rsidRPr="004A41DE">
        <w:rPr>
          <w:lang w:val="en-US"/>
        </w:rPr>
        <w:t xml:space="preserve"> </w:t>
      </w:r>
      <w:proofErr w:type="spellStart"/>
      <w:r w:rsidRPr="009B0529">
        <w:rPr>
          <w:lang w:val="en-US"/>
        </w:rPr>
        <w:t>rnn</w:t>
      </w:r>
      <w:proofErr w:type="spellEnd"/>
      <w:r w:rsidRPr="009B0529">
        <w:rPr>
          <w:lang w:val="en-US"/>
        </w:rPr>
        <w:t>-transducer,” in 2017 IEEE Automatic Speech Recognition and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Understanding Workshop (ASRU). IEEE, 2017, pp. 193–199.</w:t>
      </w:r>
    </w:p>
    <w:p w14:paraId="117160CA" w14:textId="48A20017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[3] Y. He, T. N. Sainath, R. </w:t>
      </w:r>
      <w:proofErr w:type="spellStart"/>
      <w:r w:rsidRPr="009B0529">
        <w:rPr>
          <w:lang w:val="en-US"/>
        </w:rPr>
        <w:t>Prabhavalkar</w:t>
      </w:r>
      <w:proofErr w:type="spellEnd"/>
      <w:r w:rsidRPr="009B0529">
        <w:rPr>
          <w:lang w:val="en-US"/>
        </w:rPr>
        <w:t>, I. McGraw, R. Alvarez,</w:t>
      </w:r>
      <w:r w:rsidR="004A41DE" w:rsidRPr="004A41DE">
        <w:rPr>
          <w:lang w:val="en-US"/>
        </w:rPr>
        <w:t xml:space="preserve"> </w:t>
      </w:r>
      <w:r w:rsidRPr="004A41DE">
        <w:rPr>
          <w:lang w:val="en-US"/>
        </w:rPr>
        <w:t xml:space="preserve">D. Zhao, D. </w:t>
      </w:r>
      <w:proofErr w:type="spellStart"/>
      <w:r w:rsidRPr="004A41DE">
        <w:rPr>
          <w:lang w:val="en-US"/>
        </w:rPr>
        <w:t>Rybach</w:t>
      </w:r>
      <w:proofErr w:type="spellEnd"/>
      <w:r w:rsidRPr="004A41DE">
        <w:rPr>
          <w:lang w:val="en-US"/>
        </w:rPr>
        <w:t>, A. Kannan, Y. Wu, R. Pang, Q. Liang,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D. Bhatia, Y. </w:t>
      </w:r>
      <w:proofErr w:type="spellStart"/>
      <w:r w:rsidRPr="009B0529">
        <w:rPr>
          <w:lang w:val="en-US"/>
        </w:rPr>
        <w:t>Shangguan</w:t>
      </w:r>
      <w:proofErr w:type="spellEnd"/>
      <w:r w:rsidRPr="009B0529">
        <w:rPr>
          <w:lang w:val="en-US"/>
        </w:rPr>
        <w:t xml:space="preserve">, B. Li, G. Pundak, K. C. Sim, T. </w:t>
      </w:r>
      <w:proofErr w:type="spellStart"/>
      <w:r w:rsidRPr="009B0529">
        <w:rPr>
          <w:lang w:val="en-US"/>
        </w:rPr>
        <w:t>Bagby</w:t>
      </w:r>
      <w:proofErr w:type="spellEnd"/>
      <w:r w:rsidRPr="009B0529">
        <w:rPr>
          <w:lang w:val="en-US"/>
        </w:rPr>
        <w:t>,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S.-Y. Chang, K. Rao, and A. </w:t>
      </w:r>
      <w:proofErr w:type="spellStart"/>
      <w:r w:rsidRPr="009B0529">
        <w:rPr>
          <w:lang w:val="en-US"/>
        </w:rPr>
        <w:t>Gruenstein</w:t>
      </w:r>
      <w:proofErr w:type="spellEnd"/>
      <w:r w:rsidRPr="009B0529">
        <w:rPr>
          <w:lang w:val="en-US"/>
        </w:rPr>
        <w:t>, “Streaming End-to-end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Speech Recognition </w:t>
      </w:r>
      <w:proofErr w:type="gramStart"/>
      <w:r w:rsidRPr="009B0529">
        <w:rPr>
          <w:lang w:val="en-US"/>
        </w:rPr>
        <w:t>For</w:t>
      </w:r>
      <w:proofErr w:type="gramEnd"/>
      <w:r w:rsidRPr="009B0529">
        <w:rPr>
          <w:lang w:val="en-US"/>
        </w:rPr>
        <w:t xml:space="preserve"> Mobile Devices,” in Proc. ICASSP, 2019.</w:t>
      </w:r>
    </w:p>
    <w:p w14:paraId="5E9091C6" w14:textId="61828FDC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>[4] T. N. Sainath, Y. He, B. Li, A. Narayanan, R. Pang, A. Bruguier,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S.-y. Chang, W. Li, R. Alvarez, Z. Chen, and et al., “A streaming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on-device end-to-end model surpassing server-side conventional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model quality and latency,” in ICASSP, 2020.</w:t>
      </w:r>
    </w:p>
    <w:p w14:paraId="7464F02A" w14:textId="6C7496C1" w:rsidR="009B0529" w:rsidRPr="009B0529" w:rsidRDefault="009B0529" w:rsidP="00352DFD">
      <w:pPr>
        <w:rPr>
          <w:lang w:val="en-US"/>
        </w:rPr>
      </w:pPr>
      <w:r w:rsidRPr="009B0529">
        <w:rPr>
          <w:lang w:val="en-US"/>
        </w:rPr>
        <w:t xml:space="preserve">[5] A. Graves, “Sequence transduction with recurrent neural networks,” </w:t>
      </w:r>
      <w:proofErr w:type="spellStart"/>
      <w:r w:rsidRPr="009B0529">
        <w:rPr>
          <w:lang w:val="en-US"/>
        </w:rPr>
        <w:t>arXiv</w:t>
      </w:r>
      <w:proofErr w:type="spellEnd"/>
      <w:r w:rsidRPr="009B0529">
        <w:rPr>
          <w:lang w:val="en-US"/>
        </w:rPr>
        <w:t xml:space="preserve"> preprint arXiv:1211.3711, 2012.</w:t>
      </w:r>
    </w:p>
    <w:p w14:paraId="7F642B54" w14:textId="6722FD63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[6] A. Vaswani, N. </w:t>
      </w:r>
      <w:proofErr w:type="spellStart"/>
      <w:r w:rsidRPr="009B0529">
        <w:rPr>
          <w:lang w:val="en-US"/>
        </w:rPr>
        <w:t>Shazeer</w:t>
      </w:r>
      <w:proofErr w:type="spellEnd"/>
      <w:r w:rsidRPr="009B0529">
        <w:rPr>
          <w:lang w:val="en-US"/>
        </w:rPr>
        <w:t xml:space="preserve">, N. Parmar, J. </w:t>
      </w:r>
      <w:proofErr w:type="spellStart"/>
      <w:r w:rsidRPr="009B0529">
        <w:rPr>
          <w:lang w:val="en-US"/>
        </w:rPr>
        <w:t>Uszkoreit</w:t>
      </w:r>
      <w:proofErr w:type="spellEnd"/>
      <w:r w:rsidRPr="009B0529">
        <w:rPr>
          <w:lang w:val="en-US"/>
        </w:rPr>
        <w:t>, L. Jones, A. N.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Gomez, L. Kaiser, and I. </w:t>
      </w:r>
      <w:proofErr w:type="spellStart"/>
      <w:r w:rsidRPr="009B0529">
        <w:rPr>
          <w:lang w:val="en-US"/>
        </w:rPr>
        <w:t>Polosukhin</w:t>
      </w:r>
      <w:proofErr w:type="spellEnd"/>
      <w:r w:rsidRPr="009B0529">
        <w:rPr>
          <w:lang w:val="en-US"/>
        </w:rPr>
        <w:t xml:space="preserve">, </w:t>
      </w:r>
      <w:r w:rsidR="004A41DE" w:rsidRPr="004A41DE">
        <w:rPr>
          <w:lang w:val="en-US"/>
        </w:rPr>
        <w:t>«</w:t>
      </w:r>
      <w:r w:rsidRPr="009B0529">
        <w:rPr>
          <w:lang w:val="en-US"/>
        </w:rPr>
        <w:t>Attention is all you need</w:t>
      </w:r>
      <w:r w:rsidR="004A41DE" w:rsidRPr="004A41DE">
        <w:rPr>
          <w:lang w:val="en-US"/>
        </w:rPr>
        <w:t xml:space="preserve">» </w:t>
      </w:r>
      <w:r w:rsidRPr="009B0529">
        <w:rPr>
          <w:lang w:val="en-US"/>
        </w:rPr>
        <w:t>2017.</w:t>
      </w:r>
    </w:p>
    <w:p w14:paraId="7EE179F7" w14:textId="056A2FD0" w:rsidR="009B0529" w:rsidRPr="009B0529" w:rsidRDefault="009B0529" w:rsidP="004A41DE">
      <w:pPr>
        <w:rPr>
          <w:lang w:val="en-US"/>
        </w:rPr>
      </w:pPr>
      <w:r w:rsidRPr="009B0529">
        <w:rPr>
          <w:lang w:val="en-US"/>
        </w:rPr>
        <w:t xml:space="preserve">[7] Q. Zhang, H. Lu, H. </w:t>
      </w:r>
      <w:proofErr w:type="spellStart"/>
      <w:r w:rsidRPr="009B0529">
        <w:rPr>
          <w:lang w:val="en-US"/>
        </w:rPr>
        <w:t>Sak</w:t>
      </w:r>
      <w:proofErr w:type="spellEnd"/>
      <w:r w:rsidRPr="009B0529">
        <w:rPr>
          <w:lang w:val="en-US"/>
        </w:rPr>
        <w:t>, A. Tripathi, E. McDermott, S. Koo, and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S.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Kumar, “Transformer transducer: A </w:t>
      </w:r>
      <w:proofErr w:type="spellStart"/>
      <w:r w:rsidRPr="009B0529">
        <w:rPr>
          <w:lang w:val="en-US"/>
        </w:rPr>
        <w:t>streamable</w:t>
      </w:r>
      <w:proofErr w:type="spellEnd"/>
      <w:r w:rsidRPr="009B0529">
        <w:rPr>
          <w:lang w:val="en-US"/>
        </w:rPr>
        <w:t xml:space="preserve"> speech recognition model with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 xml:space="preserve">transformer encoders and </w:t>
      </w:r>
      <w:proofErr w:type="spellStart"/>
      <w:r w:rsidRPr="009B0529">
        <w:rPr>
          <w:lang w:val="en-US"/>
        </w:rPr>
        <w:t>rnn</w:t>
      </w:r>
      <w:proofErr w:type="spellEnd"/>
      <w:r w:rsidRPr="009B0529">
        <w:rPr>
          <w:lang w:val="en-US"/>
        </w:rPr>
        <w:t>-t loss,” in ICASSP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2020-2020 IEEE International Conference on Acoustics, Speech</w:t>
      </w:r>
      <w:r w:rsidR="004A41DE" w:rsidRPr="004A41DE">
        <w:rPr>
          <w:lang w:val="en-US"/>
        </w:rPr>
        <w:t xml:space="preserve"> </w:t>
      </w:r>
      <w:r w:rsidRPr="009B0529">
        <w:rPr>
          <w:lang w:val="en-US"/>
        </w:rPr>
        <w:t>and Signal Processing (ICASSP). IEEE, 2020, pp. 7829–7833.</w:t>
      </w:r>
    </w:p>
    <w:p w14:paraId="13C0C7D4" w14:textId="32D6DF0E" w:rsidR="009B0529" w:rsidRPr="004A41DE" w:rsidRDefault="009B0529" w:rsidP="004A41DE">
      <w:pPr>
        <w:rPr>
          <w:lang w:val="en-US"/>
        </w:rPr>
      </w:pPr>
      <w:r w:rsidRPr="009B0529">
        <w:rPr>
          <w:lang w:val="en-US"/>
        </w:rPr>
        <w:t xml:space="preserve">[8] J. Li, V. </w:t>
      </w:r>
      <w:proofErr w:type="spellStart"/>
      <w:r w:rsidRPr="009B0529">
        <w:rPr>
          <w:lang w:val="en-US"/>
        </w:rPr>
        <w:t>Lavrukhin</w:t>
      </w:r>
      <w:proofErr w:type="spellEnd"/>
      <w:r w:rsidRPr="009B0529">
        <w:rPr>
          <w:lang w:val="en-US"/>
        </w:rPr>
        <w:t xml:space="preserve">, B. Ginsburg, R. Leary, O. </w:t>
      </w:r>
      <w:proofErr w:type="spellStart"/>
      <w:r w:rsidRPr="009B0529">
        <w:rPr>
          <w:lang w:val="en-US"/>
        </w:rPr>
        <w:t>Kuchaiev</w:t>
      </w:r>
      <w:proofErr w:type="spellEnd"/>
      <w:r w:rsidRPr="009B0529">
        <w:rPr>
          <w:lang w:val="en-US"/>
        </w:rPr>
        <w:t xml:space="preserve">, J. M. Cohen, H. </w:t>
      </w:r>
      <w:r w:rsidRPr="009B0529">
        <w:rPr>
          <w:lang w:val="en-US"/>
        </w:rPr>
        <w:lastRenderedPageBreak/>
        <w:t xml:space="preserve">Nguyen, and R. T. </w:t>
      </w:r>
      <w:proofErr w:type="spellStart"/>
      <w:r w:rsidRPr="009B0529">
        <w:rPr>
          <w:lang w:val="en-US"/>
        </w:rPr>
        <w:t>Gadde</w:t>
      </w:r>
      <w:proofErr w:type="spellEnd"/>
      <w:r w:rsidRPr="009B0529">
        <w:rPr>
          <w:lang w:val="en-US"/>
        </w:rPr>
        <w:t xml:space="preserve">, “Jasper: An end-to-end convolutional neural acoustic model,” </w:t>
      </w:r>
      <w:proofErr w:type="spellStart"/>
      <w:r w:rsidRPr="009B0529">
        <w:rPr>
          <w:lang w:val="en-US"/>
        </w:rPr>
        <w:t>arXiv</w:t>
      </w:r>
      <w:proofErr w:type="spellEnd"/>
      <w:r w:rsidRPr="009B0529">
        <w:rPr>
          <w:lang w:val="en-US"/>
        </w:rPr>
        <w:t xml:space="preserve"> preprint arXiv:1904.03288,</w:t>
      </w:r>
      <w:r w:rsidR="004A41DE" w:rsidRPr="004A41DE">
        <w:rPr>
          <w:lang w:val="en-US"/>
        </w:rPr>
        <w:t xml:space="preserve"> </w:t>
      </w:r>
      <w:r w:rsidRPr="004A41DE">
        <w:rPr>
          <w:lang w:val="en-US"/>
        </w:rPr>
        <w:t>2019.</w:t>
      </w:r>
    </w:p>
    <w:p w14:paraId="3A3BA255" w14:textId="648CABD8" w:rsidR="009B0529" w:rsidRPr="004A41DE" w:rsidRDefault="009B0529" w:rsidP="004A41DE">
      <w:pPr>
        <w:rPr>
          <w:lang w:val="en-US"/>
        </w:rPr>
      </w:pPr>
      <w:r w:rsidRPr="004A41DE">
        <w:rPr>
          <w:lang w:val="en-US"/>
        </w:rPr>
        <w:t xml:space="preserve">[9] S. </w:t>
      </w:r>
      <w:proofErr w:type="spellStart"/>
      <w:r w:rsidRPr="004A41DE">
        <w:rPr>
          <w:lang w:val="en-US"/>
        </w:rPr>
        <w:t>Kriman</w:t>
      </w:r>
      <w:proofErr w:type="spellEnd"/>
      <w:r w:rsidRPr="004A41DE">
        <w:rPr>
          <w:lang w:val="en-US"/>
        </w:rPr>
        <w:t xml:space="preserve">, S. </w:t>
      </w:r>
      <w:proofErr w:type="spellStart"/>
      <w:r w:rsidRPr="004A41DE">
        <w:rPr>
          <w:lang w:val="en-US"/>
        </w:rPr>
        <w:t>Beliaev</w:t>
      </w:r>
      <w:proofErr w:type="spellEnd"/>
      <w:r w:rsidRPr="004A41DE">
        <w:rPr>
          <w:lang w:val="en-US"/>
        </w:rPr>
        <w:t xml:space="preserve">, B. Ginsburg, J. Huang, O. </w:t>
      </w:r>
      <w:proofErr w:type="spellStart"/>
      <w:r w:rsidRPr="004A41DE">
        <w:rPr>
          <w:lang w:val="en-US"/>
        </w:rPr>
        <w:t>Kuchaiev</w:t>
      </w:r>
      <w:proofErr w:type="spellEnd"/>
      <w:r w:rsidRPr="004A41DE">
        <w:rPr>
          <w:lang w:val="en-US"/>
        </w:rPr>
        <w:t>,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V. L</w:t>
      </w:r>
      <w:proofErr w:type="spellStart"/>
      <w:r w:rsidRPr="00352DFD">
        <w:rPr>
          <w:lang w:val="en-US"/>
        </w:rPr>
        <w:t>avrukhin</w:t>
      </w:r>
      <w:proofErr w:type="spellEnd"/>
      <w:r w:rsidRPr="00352DFD">
        <w:rPr>
          <w:lang w:val="en-US"/>
        </w:rPr>
        <w:t>, R. Leary, J. Li, and Y. Zhang, “</w:t>
      </w:r>
      <w:proofErr w:type="spellStart"/>
      <w:r w:rsidRPr="00352DFD">
        <w:rPr>
          <w:lang w:val="en-US"/>
        </w:rPr>
        <w:t>Quartznet</w:t>
      </w:r>
      <w:proofErr w:type="spellEnd"/>
      <w:r w:rsidRPr="00352DFD">
        <w:rPr>
          <w:lang w:val="en-US"/>
        </w:rPr>
        <w:t>: Deep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 xml:space="preserve">automatic speech recognition with 1d time-channel separable convolutions,” </w:t>
      </w:r>
      <w:proofErr w:type="spellStart"/>
      <w:r w:rsidRPr="00352DFD">
        <w:rPr>
          <w:lang w:val="en-US"/>
        </w:rPr>
        <w:t>arXiv</w:t>
      </w:r>
      <w:proofErr w:type="spellEnd"/>
      <w:r w:rsidRPr="00352DFD">
        <w:rPr>
          <w:lang w:val="en-US"/>
        </w:rPr>
        <w:t xml:space="preserve"> preprint arXiv:1910.10261, 2019.</w:t>
      </w:r>
    </w:p>
    <w:p w14:paraId="12335D6A" w14:textId="7F1D97B7" w:rsidR="009B0529" w:rsidRPr="00352DFD" w:rsidRDefault="009B0529" w:rsidP="004A41DE">
      <w:pPr>
        <w:rPr>
          <w:lang w:val="en-US"/>
        </w:rPr>
      </w:pPr>
      <w:r w:rsidRPr="00352DFD">
        <w:rPr>
          <w:lang w:val="en-US"/>
        </w:rPr>
        <w:t>[10] W. Han, Z. Zhang, Y. Zhang, J. Yu, C.-C. Chiu, J. Qin, A. Gulati,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 xml:space="preserve">R. Pang, and Y. Wu, </w:t>
      </w:r>
      <w:r w:rsidR="004A41DE" w:rsidRPr="004A41DE">
        <w:rPr>
          <w:lang w:val="en-US"/>
        </w:rPr>
        <w:t>«</w:t>
      </w:r>
      <w:proofErr w:type="spellStart"/>
      <w:r w:rsidRPr="00352DFD">
        <w:rPr>
          <w:lang w:val="en-US"/>
        </w:rPr>
        <w:t>Contextnet</w:t>
      </w:r>
      <w:proofErr w:type="spellEnd"/>
      <w:r w:rsidRPr="00352DFD">
        <w:rPr>
          <w:lang w:val="en-US"/>
        </w:rPr>
        <w:t>: Improving convolutional neural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 xml:space="preserve">networks for automatic speech recognition with global </w:t>
      </w:r>
      <w:proofErr w:type="gramStart"/>
      <w:r w:rsidRPr="00352DFD">
        <w:rPr>
          <w:lang w:val="en-US"/>
        </w:rPr>
        <w:t>context,</w:t>
      </w:r>
      <w:r w:rsidR="004A41DE" w:rsidRPr="004A41DE">
        <w:rPr>
          <w:lang w:val="en-US"/>
        </w:rPr>
        <w:t>»</w:t>
      </w:r>
      <w:proofErr w:type="gramEnd"/>
      <w:r w:rsidR="004A41DE" w:rsidRPr="004A41DE">
        <w:rPr>
          <w:lang w:val="en-US"/>
        </w:rPr>
        <w:t xml:space="preserve"> </w:t>
      </w:r>
      <w:proofErr w:type="spellStart"/>
      <w:r w:rsidRPr="00352DFD">
        <w:rPr>
          <w:lang w:val="en-US"/>
        </w:rPr>
        <w:t>arXiv</w:t>
      </w:r>
      <w:proofErr w:type="spellEnd"/>
      <w:r w:rsidRPr="00352DFD">
        <w:rPr>
          <w:lang w:val="en-US"/>
        </w:rPr>
        <w:t xml:space="preserve"> preprint arXiv:2005.03191, 2020.</w:t>
      </w:r>
    </w:p>
    <w:p w14:paraId="007450D1" w14:textId="49BFC8DF" w:rsidR="009B0529" w:rsidRPr="00352DFD" w:rsidRDefault="009B0529" w:rsidP="004A41DE">
      <w:pPr>
        <w:rPr>
          <w:lang w:val="en-US"/>
        </w:rPr>
      </w:pPr>
      <w:r w:rsidRPr="00352DFD">
        <w:rPr>
          <w:lang w:val="en-US"/>
        </w:rPr>
        <w:t xml:space="preserve">[11] T. N. Sainath, A.-r. Mohamed, B. Kingsbury, and B. </w:t>
      </w:r>
      <w:proofErr w:type="spellStart"/>
      <w:r w:rsidRPr="00352DFD">
        <w:rPr>
          <w:lang w:val="en-US"/>
        </w:rPr>
        <w:t>Ramabhadran</w:t>
      </w:r>
      <w:proofErr w:type="spellEnd"/>
      <w:r w:rsidRPr="00352DFD">
        <w:rPr>
          <w:lang w:val="en-US"/>
        </w:rPr>
        <w:t xml:space="preserve">, “Deep convolutional neural networks for </w:t>
      </w:r>
      <w:proofErr w:type="spellStart"/>
      <w:r w:rsidRPr="00352DFD">
        <w:rPr>
          <w:lang w:val="en-US"/>
        </w:rPr>
        <w:t>lvcsr</w:t>
      </w:r>
      <w:proofErr w:type="spellEnd"/>
      <w:r w:rsidRPr="00352DFD">
        <w:rPr>
          <w:lang w:val="en-US"/>
        </w:rPr>
        <w:t>,” in 2013 IEEE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international conference on acoustics, speech and signal processing. IEEE, 2013, pp. 8614–8618.</w:t>
      </w:r>
    </w:p>
    <w:p w14:paraId="7E7F081A" w14:textId="574ADBA7" w:rsidR="009B0529" w:rsidRPr="00352DFD" w:rsidRDefault="009B0529" w:rsidP="004A41DE">
      <w:pPr>
        <w:rPr>
          <w:lang w:val="en-US"/>
        </w:rPr>
      </w:pPr>
      <w:r w:rsidRPr="00352DFD">
        <w:rPr>
          <w:lang w:val="en-US"/>
        </w:rPr>
        <w:t>[12] O. Abdel-Hamid, A.-r. Mohamed, H. Jiang, L. Deng, G. Penn,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and D. Yu, “Convolutional neural networks for speech recognition,” IEEE/ACM Transactions on audio, speech, and language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processing, vol. 22, no. 10, pp. 1533–1545, 2014.</w:t>
      </w:r>
    </w:p>
    <w:p w14:paraId="26F6CCCB" w14:textId="224B143D" w:rsidR="009B0529" w:rsidRPr="00352DFD" w:rsidRDefault="009B0529" w:rsidP="004A41DE">
      <w:pPr>
        <w:rPr>
          <w:lang w:val="en-US"/>
        </w:rPr>
      </w:pPr>
      <w:r w:rsidRPr="00352DFD">
        <w:rPr>
          <w:lang w:val="en-US"/>
        </w:rPr>
        <w:t>[13] J. Hu, L. Shen, and G. Sun, “Squeeze-and-excitation networks,”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in Proceedings of the IEEE conference on computer vision and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pattern recognition, 2018, pp. 7132–7141.</w:t>
      </w:r>
    </w:p>
    <w:p w14:paraId="72B90F1C" w14:textId="4C340A54" w:rsidR="009B0529" w:rsidRPr="006E474F" w:rsidRDefault="009B0529" w:rsidP="004A41DE">
      <w:pPr>
        <w:rPr>
          <w:lang w:val="en-US"/>
        </w:rPr>
      </w:pPr>
      <w:r w:rsidRPr="00352DFD">
        <w:rPr>
          <w:lang w:val="en-US"/>
        </w:rPr>
        <w:t xml:space="preserve">[14] I. Bello, B. </w:t>
      </w:r>
      <w:proofErr w:type="spellStart"/>
      <w:r w:rsidRPr="00352DFD">
        <w:rPr>
          <w:lang w:val="en-US"/>
        </w:rPr>
        <w:t>Zoph</w:t>
      </w:r>
      <w:proofErr w:type="spellEnd"/>
      <w:r w:rsidRPr="00352DFD">
        <w:rPr>
          <w:lang w:val="en-US"/>
        </w:rPr>
        <w:t xml:space="preserve">, A. Vaswani, J. </w:t>
      </w:r>
      <w:proofErr w:type="spellStart"/>
      <w:r w:rsidRPr="00352DFD">
        <w:rPr>
          <w:lang w:val="en-US"/>
        </w:rPr>
        <w:t>Shlens</w:t>
      </w:r>
      <w:proofErr w:type="spellEnd"/>
      <w:r w:rsidRPr="00352DFD">
        <w:rPr>
          <w:lang w:val="en-US"/>
        </w:rPr>
        <w:t>, and Q. V. Le, “Attention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augmented convolutional networks,” in Proceedings of the IEEE</w:t>
      </w:r>
      <w:r w:rsidR="004A41DE" w:rsidRPr="004A41DE">
        <w:rPr>
          <w:lang w:val="en-US"/>
        </w:rPr>
        <w:t xml:space="preserve"> </w:t>
      </w:r>
      <w:r w:rsidRPr="00352DFD">
        <w:rPr>
          <w:lang w:val="en-US"/>
        </w:rPr>
        <w:t>International Conference on Computer Vision, 2019, pp. 3286–</w:t>
      </w:r>
      <w:r w:rsidRPr="006E474F">
        <w:rPr>
          <w:lang w:val="en-US"/>
        </w:rPr>
        <w:t>3295.</w:t>
      </w:r>
    </w:p>
    <w:p w14:paraId="41CF9FD6" w14:textId="6E0E178F" w:rsidR="009B0529" w:rsidRPr="006E474F" w:rsidRDefault="009B0529" w:rsidP="004A41DE">
      <w:pPr>
        <w:rPr>
          <w:lang w:val="en-US"/>
        </w:rPr>
      </w:pPr>
      <w:r w:rsidRPr="006E474F">
        <w:rPr>
          <w:lang w:val="en-US"/>
        </w:rPr>
        <w:t xml:space="preserve">[15] B. Yang, L. Wang, D. Wong, L. S. Chao, and Z. Tu, “Convolutional self-attention networks,” </w:t>
      </w:r>
      <w:proofErr w:type="spellStart"/>
      <w:r w:rsidRPr="006E474F">
        <w:rPr>
          <w:lang w:val="en-US"/>
        </w:rPr>
        <w:t>arXiv</w:t>
      </w:r>
      <w:proofErr w:type="spellEnd"/>
      <w:r w:rsidRPr="006E474F">
        <w:rPr>
          <w:lang w:val="en-US"/>
        </w:rPr>
        <w:t xml:space="preserve"> preprint arXiv:1904.03107,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>2019.</w:t>
      </w:r>
    </w:p>
    <w:p w14:paraId="2F364052" w14:textId="0E43D105" w:rsidR="009B0529" w:rsidRPr="006E474F" w:rsidRDefault="009B0529" w:rsidP="006C71DD">
      <w:pPr>
        <w:rPr>
          <w:lang w:val="en-US"/>
        </w:rPr>
      </w:pPr>
      <w:r w:rsidRPr="006E474F">
        <w:rPr>
          <w:lang w:val="en-US"/>
        </w:rPr>
        <w:t xml:space="preserve">[16] A. W. Yu, D. Dohan, M.-T. Luong, R. Zhao, K. Chen, M. </w:t>
      </w:r>
      <w:proofErr w:type="spellStart"/>
      <w:r w:rsidRPr="006E474F">
        <w:rPr>
          <w:lang w:val="en-US"/>
        </w:rPr>
        <w:t>Norouzi</w:t>
      </w:r>
      <w:proofErr w:type="spellEnd"/>
      <w:r w:rsidRPr="006E474F">
        <w:rPr>
          <w:lang w:val="en-US"/>
        </w:rPr>
        <w:t>,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>and Q. V. Le, “</w:t>
      </w:r>
      <w:proofErr w:type="spellStart"/>
      <w:r w:rsidRPr="006E474F">
        <w:rPr>
          <w:lang w:val="en-US"/>
        </w:rPr>
        <w:t>Qanet</w:t>
      </w:r>
      <w:proofErr w:type="spellEnd"/>
      <w:r w:rsidRPr="006E474F">
        <w:rPr>
          <w:lang w:val="en-US"/>
        </w:rPr>
        <w:t>: Combining local convolution with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 xml:space="preserve">global self-attention for reading comprehension,” </w:t>
      </w:r>
      <w:proofErr w:type="spellStart"/>
      <w:r w:rsidRPr="006E474F">
        <w:rPr>
          <w:lang w:val="en-US"/>
        </w:rPr>
        <w:t>arXiv</w:t>
      </w:r>
      <w:proofErr w:type="spellEnd"/>
      <w:r w:rsidRPr="006E474F">
        <w:rPr>
          <w:lang w:val="en-US"/>
        </w:rPr>
        <w:t xml:space="preserve"> preprint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>arXiv:1804.09541, 2018.</w:t>
      </w:r>
    </w:p>
    <w:p w14:paraId="6241E87D" w14:textId="1FB604A6" w:rsidR="00D87A50" w:rsidRPr="004A41DE" w:rsidRDefault="009B0529" w:rsidP="004A41DE">
      <w:pPr>
        <w:rPr>
          <w:lang w:val="en-US"/>
        </w:rPr>
      </w:pPr>
      <w:r w:rsidRPr="006E474F">
        <w:rPr>
          <w:lang w:val="en-US"/>
        </w:rPr>
        <w:t>[1</w:t>
      </w:r>
      <w:r w:rsidR="006C71DD" w:rsidRPr="004841C7">
        <w:rPr>
          <w:lang w:val="en-US"/>
        </w:rPr>
        <w:t>7</w:t>
      </w:r>
      <w:r w:rsidRPr="006E474F">
        <w:rPr>
          <w:lang w:val="en-US"/>
        </w:rPr>
        <w:t>] Y. Lu, Z. Li, D. He, Z. Sun, B. Dong, T. Qin, L. Wang, and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 xml:space="preserve">T.-Y. Liu, </w:t>
      </w:r>
      <w:r w:rsidR="004A41DE" w:rsidRPr="004A41DE">
        <w:rPr>
          <w:lang w:val="en-US"/>
        </w:rPr>
        <w:t>«</w:t>
      </w:r>
      <w:r w:rsidRPr="006E474F">
        <w:rPr>
          <w:lang w:val="en-US"/>
        </w:rPr>
        <w:t>Understanding and improving transformer from a</w:t>
      </w:r>
      <w:r w:rsidR="004A41DE" w:rsidRPr="004A41DE">
        <w:rPr>
          <w:lang w:val="en-US"/>
        </w:rPr>
        <w:t xml:space="preserve"> </w:t>
      </w:r>
      <w:r w:rsidRPr="006E474F">
        <w:rPr>
          <w:lang w:val="en-US"/>
        </w:rPr>
        <w:t xml:space="preserve">multi-particle dynamic system point of </w:t>
      </w:r>
      <w:proofErr w:type="gramStart"/>
      <w:r w:rsidRPr="006E474F">
        <w:rPr>
          <w:lang w:val="en-US"/>
        </w:rPr>
        <w:t>view,</w:t>
      </w:r>
      <w:r w:rsidR="004A41DE" w:rsidRPr="004A41DE">
        <w:rPr>
          <w:lang w:val="en-US"/>
        </w:rPr>
        <w:t>»</w:t>
      </w:r>
      <w:proofErr w:type="gramEnd"/>
      <w:r w:rsidRPr="006E474F">
        <w:rPr>
          <w:lang w:val="en-US"/>
        </w:rPr>
        <w:t xml:space="preserve"> </w:t>
      </w:r>
      <w:proofErr w:type="spellStart"/>
      <w:r w:rsidRPr="006E474F">
        <w:rPr>
          <w:lang w:val="en-US"/>
        </w:rPr>
        <w:t>arXiv</w:t>
      </w:r>
      <w:proofErr w:type="spellEnd"/>
      <w:r w:rsidRPr="006E474F">
        <w:rPr>
          <w:lang w:val="en-US"/>
        </w:rPr>
        <w:t xml:space="preserve"> preprint</w:t>
      </w:r>
      <w:r w:rsidR="004A41DE" w:rsidRPr="006C71DD">
        <w:rPr>
          <w:lang w:val="en-US"/>
        </w:rPr>
        <w:t xml:space="preserve"> </w:t>
      </w:r>
      <w:r w:rsidRPr="006C71DD">
        <w:rPr>
          <w:lang w:val="en-US"/>
        </w:rPr>
        <w:t>arXiv:1906.02762, 2019.</w:t>
      </w:r>
    </w:p>
    <w:sectPr w:rsidR="00D87A50" w:rsidRPr="004A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ow">
    <w:altName w:val="Times New Roman"/>
    <w:panose1 w:val="0000050000000002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742"/>
    <w:multiLevelType w:val="hybridMultilevel"/>
    <w:tmpl w:val="41108992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CB1B07"/>
    <w:multiLevelType w:val="hybridMultilevel"/>
    <w:tmpl w:val="2E5AB21C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12DCC"/>
    <w:multiLevelType w:val="hybridMultilevel"/>
    <w:tmpl w:val="67A8F55A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4F2CBC"/>
    <w:multiLevelType w:val="hybridMultilevel"/>
    <w:tmpl w:val="78DCF8DC"/>
    <w:lvl w:ilvl="0" w:tplc="F1F4D45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CD17DDF"/>
    <w:multiLevelType w:val="hybridMultilevel"/>
    <w:tmpl w:val="525E3A78"/>
    <w:lvl w:ilvl="0" w:tplc="47644F46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3"/>
    <w:rsid w:val="0003163F"/>
    <w:rsid w:val="00090D29"/>
    <w:rsid w:val="0010493F"/>
    <w:rsid w:val="001055DB"/>
    <w:rsid w:val="00143E2B"/>
    <w:rsid w:val="001973EB"/>
    <w:rsid w:val="001A729A"/>
    <w:rsid w:val="002106CE"/>
    <w:rsid w:val="00210A38"/>
    <w:rsid w:val="00352DFD"/>
    <w:rsid w:val="003720BF"/>
    <w:rsid w:val="003A07C9"/>
    <w:rsid w:val="003A28D2"/>
    <w:rsid w:val="003E1E09"/>
    <w:rsid w:val="003E4F34"/>
    <w:rsid w:val="003F719F"/>
    <w:rsid w:val="00413D87"/>
    <w:rsid w:val="00457210"/>
    <w:rsid w:val="004841C7"/>
    <w:rsid w:val="004A41DE"/>
    <w:rsid w:val="004B4619"/>
    <w:rsid w:val="004C5DD3"/>
    <w:rsid w:val="005C2B17"/>
    <w:rsid w:val="005C7784"/>
    <w:rsid w:val="006C71DD"/>
    <w:rsid w:val="006E474F"/>
    <w:rsid w:val="006F0DCA"/>
    <w:rsid w:val="007B4C96"/>
    <w:rsid w:val="007F2451"/>
    <w:rsid w:val="008204E9"/>
    <w:rsid w:val="00892D44"/>
    <w:rsid w:val="008A5A60"/>
    <w:rsid w:val="00952433"/>
    <w:rsid w:val="009B0529"/>
    <w:rsid w:val="00A14265"/>
    <w:rsid w:val="00B8083E"/>
    <w:rsid w:val="00BC61D8"/>
    <w:rsid w:val="00BF3A4E"/>
    <w:rsid w:val="00C000D1"/>
    <w:rsid w:val="00D34C4B"/>
    <w:rsid w:val="00D45E1A"/>
    <w:rsid w:val="00D734D9"/>
    <w:rsid w:val="00D81102"/>
    <w:rsid w:val="00D87A50"/>
    <w:rsid w:val="00DB15F0"/>
    <w:rsid w:val="00EA2DBF"/>
    <w:rsid w:val="00EE18E3"/>
    <w:rsid w:val="00F22F81"/>
    <w:rsid w:val="00FC6BFA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F44A1"/>
  <w15:chartTrackingRefBased/>
  <w15:docId w15:val="{5A7238A6-78B2-A846-9046-A41ECA9E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000D1"/>
    <w:pPr>
      <w:widowControl w:val="0"/>
      <w:autoSpaceDE w:val="0"/>
      <w:autoSpaceDN w:val="0"/>
      <w:spacing w:line="360" w:lineRule="auto"/>
      <w:ind w:firstLine="709"/>
      <w:jc w:val="both"/>
    </w:pPr>
    <w:rPr>
      <w:rFonts w:eastAsia="Times New Roman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C000D1"/>
    <w:pPr>
      <w:keepNext/>
      <w:keepLines/>
      <w:spacing w:before="240"/>
      <w:outlineLvl w:val="0"/>
    </w:pPr>
    <w:rPr>
      <w:rFonts w:ascii="Times New Romanow" w:eastAsiaTheme="majorEastAsia" w:hAnsi="Times New Romanow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5DB"/>
    <w:pPr>
      <w:keepNext/>
      <w:keepLines/>
      <w:spacing w:before="40"/>
      <w:jc w:val="left"/>
      <w:outlineLvl w:val="1"/>
    </w:pPr>
    <w:rPr>
      <w:rFonts w:ascii="Times New Romanow" w:eastAsiaTheme="majorEastAsia" w:hAnsi="Times New Romanow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52433"/>
    <w:pPr>
      <w:ind w:left="20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52433"/>
    <w:rPr>
      <w:rFonts w:eastAsia="Times New Roman"/>
      <w:bCs w:val="0"/>
      <w:color w:val="auto"/>
    </w:rPr>
  </w:style>
  <w:style w:type="table" w:customStyle="1" w:styleId="11">
    <w:name w:val="Сетка таблицы1"/>
    <w:basedOn w:val="a1"/>
    <w:next w:val="a5"/>
    <w:uiPriority w:val="59"/>
    <w:rsid w:val="00952433"/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952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00D1"/>
    <w:rPr>
      <w:rFonts w:ascii="Times New Romanow" w:eastAsiaTheme="majorEastAsia" w:hAnsi="Times New Romanow" w:cstheme="majorBidi"/>
      <w:b/>
      <w:bCs w:val="0"/>
      <w:sz w:val="32"/>
      <w:szCs w:val="32"/>
    </w:rPr>
  </w:style>
  <w:style w:type="paragraph" w:styleId="a6">
    <w:name w:val="List Paragraph"/>
    <w:basedOn w:val="a"/>
    <w:uiPriority w:val="34"/>
    <w:qFormat/>
    <w:rsid w:val="00A142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55DB"/>
    <w:rPr>
      <w:rFonts w:ascii="Times New Romanow" w:eastAsiaTheme="majorEastAsia" w:hAnsi="Times New Romanow" w:cstheme="majorBidi"/>
      <w:b/>
      <w:bCs w:val="0"/>
      <w:szCs w:val="26"/>
    </w:rPr>
  </w:style>
  <w:style w:type="character" w:styleId="a7">
    <w:name w:val="Hyperlink"/>
    <w:basedOn w:val="a0"/>
    <w:uiPriority w:val="99"/>
    <w:unhideWhenUsed/>
    <w:rsid w:val="008A5A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A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6.02762.pdf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8100v1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2022-06-01T13:27:00Z</cp:lastPrinted>
  <dcterms:created xsi:type="dcterms:W3CDTF">2022-06-01T13:27:00Z</dcterms:created>
  <dcterms:modified xsi:type="dcterms:W3CDTF">2022-06-01T14:10:00Z</dcterms:modified>
</cp:coreProperties>
</file>