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07C" w:rsidRPr="009E4C8E" w:rsidRDefault="00077E19" w:rsidP="00DB7CD0">
      <w:pPr>
        <w:jc w:val="center"/>
        <w:rPr>
          <w:rFonts w:ascii="Times New Roman" w:hAnsi="Times New Roman" w:cs="Times New Roman"/>
          <w:sz w:val="24"/>
        </w:rPr>
      </w:pPr>
      <w:r w:rsidRPr="009E4C8E">
        <w:rPr>
          <w:rFonts w:ascii="Times New Roman" w:hAnsi="Times New Roman" w:cs="Times New Roman"/>
          <w:sz w:val="24"/>
        </w:rPr>
        <w:t>Automat komórkowy ze zmianą reguł.</w:t>
      </w:r>
    </w:p>
    <w:p w:rsidR="00DB7CD0" w:rsidRPr="009E4C8E" w:rsidRDefault="00DB7CD0" w:rsidP="00DB7CD0">
      <w:pPr>
        <w:pStyle w:val="Akapitzlist"/>
        <w:numPr>
          <w:ilvl w:val="0"/>
          <w:numId w:val="2"/>
        </w:numPr>
        <w:rPr>
          <w:rFonts w:ascii="Times New Roman" w:hAnsi="Times New Roman" w:cs="Times New Roman"/>
          <w:sz w:val="24"/>
        </w:rPr>
      </w:pPr>
      <w:r w:rsidRPr="009E4C8E">
        <w:rPr>
          <w:rFonts w:ascii="Times New Roman" w:hAnsi="Times New Roman" w:cs="Times New Roman"/>
          <w:sz w:val="24"/>
        </w:rPr>
        <w:t xml:space="preserve">Co to są automaty komórkowe? </w:t>
      </w:r>
    </w:p>
    <w:p w:rsidR="006F7090" w:rsidRPr="009E4C8E" w:rsidRDefault="006F7090" w:rsidP="006F7090">
      <w:pPr>
        <w:pStyle w:val="Akapitzlist"/>
        <w:ind w:firstLine="696"/>
        <w:rPr>
          <w:rFonts w:ascii="Times New Roman" w:hAnsi="Times New Roman" w:cs="Times New Roman"/>
          <w:sz w:val="24"/>
        </w:rPr>
      </w:pPr>
      <w:r w:rsidRPr="009E4C8E">
        <w:rPr>
          <w:rFonts w:ascii="Times New Roman" w:hAnsi="Times New Roman" w:cs="Times New Roman"/>
          <w:sz w:val="24"/>
        </w:rPr>
        <w:t>Automaty komórkowe są to narzędzia wykorzystywane do modelowania</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układów dynamicznych. Przykładem tego są, proste zasady i lokalne</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oddziaływania mogące prowadzić do bardzo różnorodnych i skomplikowanych zachowani. Zwykle jako automaty komórkowe wyróżnia się:</w:t>
      </w:r>
    </w:p>
    <w:p w:rsidR="006F7090" w:rsidRPr="009E4C8E" w:rsidRDefault="00DA44A4" w:rsidP="006F7090">
      <w:pPr>
        <w:pStyle w:val="Akapitzlist"/>
        <w:rPr>
          <w:rFonts w:ascii="Times New Roman" w:hAnsi="Times New Roman" w:cs="Times New Roman"/>
          <w:sz w:val="24"/>
        </w:rPr>
      </w:pPr>
      <w:r w:rsidRPr="00C95CFE">
        <w:rPr>
          <w:rFonts w:ascii="Times New Roman" w:hAnsi="Times New Roman" w:cs="Times New Roman"/>
          <w:color w:val="000000"/>
          <w:sz w:val="24"/>
          <w:szCs w:val="20"/>
          <w:shd w:val="clear" w:color="auto" w:fill="FFFFFF"/>
        </w:rPr>
        <w:t>–</w:t>
      </w:r>
      <w:r w:rsidR="006F7090" w:rsidRPr="009E4C8E">
        <w:rPr>
          <w:rFonts w:ascii="Times New Roman" w:hAnsi="Times New Roman" w:cs="Times New Roman"/>
          <w:sz w:val="24"/>
        </w:rPr>
        <w:t xml:space="preserve"> regularną 1D, 2D ... siatkę;</w:t>
      </w:r>
      <w:r w:rsidR="006F7090" w:rsidRPr="009E4C8E">
        <w:rPr>
          <w:rFonts w:ascii="Times New Roman" w:hAnsi="Times New Roman" w:cs="Times New Roman"/>
          <w:sz w:val="24"/>
        </w:rPr>
        <w:br/>
      </w:r>
      <w:r w:rsidRPr="00C95CFE">
        <w:rPr>
          <w:rFonts w:ascii="Times New Roman" w:hAnsi="Times New Roman" w:cs="Times New Roman"/>
          <w:color w:val="000000"/>
          <w:sz w:val="24"/>
          <w:szCs w:val="20"/>
          <w:shd w:val="clear" w:color="auto" w:fill="FFFFFF"/>
        </w:rPr>
        <w:t>–</w:t>
      </w:r>
      <w:r w:rsidR="006F7090" w:rsidRPr="009E4C8E">
        <w:rPr>
          <w:rFonts w:ascii="Times New Roman" w:hAnsi="Times New Roman" w:cs="Times New Roman"/>
          <w:sz w:val="24"/>
        </w:rPr>
        <w:t xml:space="preserve"> każdy węzeł siatki znajduje się w jednym z </w:t>
      </w:r>
      <w:r w:rsidR="006F7090" w:rsidRPr="009E4C8E">
        <w:rPr>
          <w:rFonts w:ascii="Times New Roman" w:hAnsi="Times New Roman" w:cs="Times New Roman"/>
          <w:i/>
          <w:sz w:val="24"/>
        </w:rPr>
        <w:t>N</w:t>
      </w:r>
      <w:r w:rsidR="006F7090" w:rsidRPr="009E4C8E">
        <w:rPr>
          <w:rFonts w:ascii="Times New Roman" w:hAnsi="Times New Roman" w:cs="Times New Roman"/>
          <w:sz w:val="24"/>
        </w:rPr>
        <w:t xml:space="preserve"> dyskretnych stanów. Np. w modelu SIR moglibyśmy mieć :</w:t>
      </w:r>
    </w:p>
    <w:p w:rsidR="009E4C8E" w:rsidRPr="009E4C8E" w:rsidRDefault="006F7090" w:rsidP="006F7090">
      <w:pPr>
        <w:pStyle w:val="Akapitzlist"/>
        <w:rPr>
          <w:rFonts w:ascii="Times New Roman" w:eastAsiaTheme="minorEastAsia" w:hAnsi="Times New Roman" w:cs="Times New Roman"/>
          <w:sz w:val="24"/>
        </w:rPr>
      </w:pPr>
      <m:oMathPara>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 dla stanu podatnego</m:t>
                    </m:r>
                  </m:e>
                </m:mr>
                <m:mr>
                  <m:e>
                    <m:r>
                      <w:rPr>
                        <w:rFonts w:ascii="Cambria Math" w:hAnsi="Cambria Math" w:cs="Times New Roman"/>
                        <w:sz w:val="24"/>
                      </w:rPr>
                      <m:t>1 d</m:t>
                    </m:r>
                    <m:r>
                      <w:rPr>
                        <w:rFonts w:ascii="Cambria Math" w:hAnsi="Cambria Math" w:cs="Times New Roman"/>
                        <w:sz w:val="24"/>
                      </w:rPr>
                      <m:t>la stanu zainfekowanego</m:t>
                    </m:r>
                  </m:e>
                </m:mr>
                <m:mr>
                  <m:e>
                    <m:r>
                      <w:rPr>
                        <w:rFonts w:ascii="Cambria Math" w:hAnsi="Cambria Math" w:cs="Times New Roman"/>
                        <w:sz w:val="24"/>
                      </w:rPr>
                      <m:t>2 dla stanu ozdrowiałego</m:t>
                    </m:r>
                  </m:e>
                </m:mr>
              </m:m>
            </m:e>
          </m:d>
        </m:oMath>
      </m:oMathPara>
    </w:p>
    <w:p w:rsidR="009E4C8E" w:rsidRPr="009E4C8E" w:rsidRDefault="00DA44A4" w:rsidP="009E4C8E">
      <w:pPr>
        <w:pStyle w:val="Akapitzlist"/>
        <w:rPr>
          <w:rFonts w:ascii="Times New Roman" w:eastAsiaTheme="minorEastAsia" w:hAnsi="Times New Roman" w:cs="Times New Roman"/>
          <w:sz w:val="24"/>
        </w:rPr>
      </w:pPr>
      <w:r w:rsidRPr="00C95CFE">
        <w:rPr>
          <w:rFonts w:ascii="Times New Roman" w:hAnsi="Times New Roman" w:cs="Times New Roman"/>
          <w:color w:val="000000"/>
          <w:sz w:val="24"/>
          <w:szCs w:val="20"/>
          <w:shd w:val="clear" w:color="auto" w:fill="FFFFFF"/>
        </w:rPr>
        <w:t>–</w:t>
      </w:r>
      <w:r w:rsidR="009E4C8E" w:rsidRPr="009E4C8E">
        <w:rPr>
          <w:rFonts w:ascii="Times New Roman" w:eastAsiaTheme="minorEastAsia" w:hAnsi="Times New Roman" w:cs="Times New Roman"/>
          <w:sz w:val="24"/>
        </w:rPr>
        <w:t xml:space="preserve"> stany węzłów uaktualniane są synchronicznie w dyskretnych momentach</w:t>
      </w:r>
    </w:p>
    <w:p w:rsidR="009E4C8E" w:rsidRPr="009E4C8E" w:rsidRDefault="00DA44A4" w:rsidP="009E4C8E">
      <w:pPr>
        <w:pStyle w:val="Akapitzlist"/>
        <w:rPr>
          <w:rFonts w:ascii="Times New Roman" w:eastAsiaTheme="minorEastAsia" w:hAnsi="Times New Roman" w:cs="Times New Roman"/>
          <w:sz w:val="24"/>
        </w:rPr>
      </w:pPr>
      <w:r w:rsidRPr="00C95CFE">
        <w:rPr>
          <w:rFonts w:ascii="Times New Roman" w:hAnsi="Times New Roman" w:cs="Times New Roman"/>
          <w:color w:val="000000"/>
          <w:sz w:val="24"/>
          <w:szCs w:val="20"/>
          <w:shd w:val="clear" w:color="auto" w:fill="FFFFFF"/>
        </w:rPr>
        <w:t>–</w:t>
      </w:r>
      <w:r w:rsidR="009E4C8E" w:rsidRPr="009E4C8E">
        <w:rPr>
          <w:rFonts w:ascii="Times New Roman" w:eastAsiaTheme="minorEastAsia" w:hAnsi="Times New Roman" w:cs="Times New Roman"/>
          <w:sz w:val="24"/>
        </w:rPr>
        <w:t xml:space="preserve"> stan każdego węzła w chwili </w:t>
      </w:r>
      <w:r w:rsidR="009E4C8E" w:rsidRPr="009E4C8E">
        <w:rPr>
          <w:rFonts w:ascii="Times New Roman" w:eastAsiaTheme="minorEastAsia" w:hAnsi="Times New Roman" w:cs="Times New Roman"/>
          <w:i/>
          <w:sz w:val="24"/>
        </w:rPr>
        <w:t>t + 1</w:t>
      </w:r>
      <w:r w:rsidR="009E4C8E" w:rsidRPr="009E4C8E">
        <w:rPr>
          <w:rFonts w:ascii="Times New Roman" w:eastAsiaTheme="minorEastAsia" w:hAnsi="Times New Roman" w:cs="Times New Roman"/>
          <w:sz w:val="24"/>
        </w:rPr>
        <w:t xml:space="preserve"> jest deterministyczną funkcją stanu</w:t>
      </w:r>
    </w:p>
    <w:p w:rsidR="009E4C8E" w:rsidRDefault="009E4C8E" w:rsidP="009E4C8E">
      <w:pPr>
        <w:pStyle w:val="Akapitzlist"/>
        <w:rPr>
          <w:rFonts w:ascii="Times New Roman" w:eastAsiaTheme="minorEastAsia" w:hAnsi="Times New Roman" w:cs="Times New Roman"/>
          <w:sz w:val="24"/>
        </w:rPr>
      </w:pPr>
      <w:r w:rsidRPr="009E4C8E">
        <w:rPr>
          <w:rFonts w:ascii="Times New Roman" w:eastAsiaTheme="minorEastAsia" w:hAnsi="Times New Roman" w:cs="Times New Roman"/>
          <w:sz w:val="24"/>
        </w:rPr>
        <w:t xml:space="preserve">sąsiadów w chwili </w:t>
      </w:r>
      <w:r w:rsidRPr="009E4C8E">
        <w:rPr>
          <w:rFonts w:ascii="Times New Roman" w:eastAsiaTheme="minorEastAsia" w:hAnsi="Times New Roman" w:cs="Times New Roman"/>
          <w:i/>
          <w:sz w:val="24"/>
        </w:rPr>
        <w:t>t</w:t>
      </w:r>
    </w:p>
    <w:p w:rsidR="00DB7CD0" w:rsidRPr="00C95CFE" w:rsidRDefault="009E4C8E" w:rsidP="009E4C8E">
      <w:pPr>
        <w:pStyle w:val="Akapitzlist"/>
        <w:rPr>
          <w:rFonts w:ascii="Times New Roman" w:hAnsi="Times New Roman" w:cs="Times New Roman"/>
          <w:sz w:val="32"/>
        </w:rPr>
      </w:pPr>
      <w:r>
        <w:rPr>
          <w:rFonts w:ascii="Times New Roman" w:eastAsiaTheme="minorEastAsia" w:hAnsi="Times New Roman" w:cs="Times New Roman"/>
          <w:sz w:val="24"/>
        </w:rPr>
        <w:t xml:space="preserve">          </w:t>
      </w:r>
      <w:r w:rsidRPr="009E4C8E">
        <w:rPr>
          <w:rFonts w:ascii="Times New Roman" w:hAnsi="Times New Roman" w:cs="Times New Roman"/>
          <w:sz w:val="24"/>
        </w:rPr>
        <w:t xml:space="preserve">1.1. </w:t>
      </w:r>
      <w:r w:rsidR="00DB7CD0" w:rsidRPr="009E4C8E">
        <w:rPr>
          <w:rFonts w:ascii="Times New Roman" w:hAnsi="Times New Roman" w:cs="Times New Roman"/>
          <w:sz w:val="24"/>
        </w:rPr>
        <w:t>Typ komórki</w:t>
      </w:r>
      <w:r>
        <w:rPr>
          <w:rFonts w:ascii="Times New Roman" w:hAnsi="Times New Roman" w:cs="Times New Roman"/>
          <w:sz w:val="24"/>
        </w:rPr>
        <w:t xml:space="preserve">: </w:t>
      </w:r>
      <w:r w:rsidR="00C95CFE" w:rsidRPr="00C95CFE">
        <w:rPr>
          <w:rFonts w:ascii="Times New Roman" w:hAnsi="Times New Roman" w:cs="Times New Roman"/>
          <w:color w:val="000000"/>
          <w:sz w:val="24"/>
          <w:szCs w:val="20"/>
          <w:shd w:val="clear" w:color="auto" w:fill="FFFFFF"/>
        </w:rPr>
        <w:t>W najprostszym przypadku jest to pojedyncza wartość logiczna przyjmująca jeden z dwóch stanów – prawdy lub fałszu. Może to być wartość wyliczeniowa, liczba całkowita, zmiennoprzecinkowa, wektor czy nawet rozbudowana struktura złożona z wielu pól.</w:t>
      </w:r>
    </w:p>
    <w:p w:rsidR="00DB7CD0" w:rsidRPr="0031466A" w:rsidRDefault="009E4C8E" w:rsidP="00C95CFE">
      <w:pPr>
        <w:pStyle w:val="Akapitzlist"/>
        <w:rPr>
          <w:rFonts w:ascii="Times New Roman" w:hAnsi="Times New Roman" w:cs="Times New Roman"/>
          <w:color w:val="252525"/>
          <w:sz w:val="32"/>
          <w:szCs w:val="24"/>
          <w:shd w:val="clear" w:color="auto" w:fill="FFFFFF"/>
        </w:rPr>
      </w:pPr>
      <w:r>
        <w:rPr>
          <w:rFonts w:ascii="Times New Roman" w:hAnsi="Times New Roman" w:cs="Times New Roman"/>
          <w:sz w:val="24"/>
        </w:rPr>
        <w:t xml:space="preserve">          </w:t>
      </w:r>
      <w:r w:rsidRPr="009E4C8E">
        <w:rPr>
          <w:rFonts w:ascii="Times New Roman" w:hAnsi="Times New Roman" w:cs="Times New Roman"/>
          <w:sz w:val="24"/>
        </w:rPr>
        <w:t>1.2.</w:t>
      </w:r>
      <w:r w:rsidR="00DB7CD0" w:rsidRPr="009E4C8E">
        <w:rPr>
          <w:rFonts w:ascii="Times New Roman" w:hAnsi="Times New Roman" w:cs="Times New Roman"/>
          <w:sz w:val="24"/>
        </w:rPr>
        <w:t xml:space="preserve"> Stan początkowy</w:t>
      </w:r>
      <w:r>
        <w:rPr>
          <w:rFonts w:ascii="Times New Roman" w:hAnsi="Times New Roman" w:cs="Times New Roman"/>
          <w:sz w:val="24"/>
        </w:rPr>
        <w:t xml:space="preserve">: </w:t>
      </w:r>
      <w:r w:rsidR="0031466A" w:rsidRPr="0031466A">
        <w:rPr>
          <w:rFonts w:ascii="Times New Roman" w:hAnsi="Times New Roman" w:cs="Times New Roman"/>
          <w:color w:val="000000"/>
          <w:sz w:val="24"/>
          <w:szCs w:val="20"/>
          <w:shd w:val="clear" w:color="auto" w:fill="FFFFFF"/>
        </w:rPr>
        <w:t>Może to być wypełnienie całej tablicy określoną wartością, wartościami losowymi, zapamiętanymi wcześniej w pliku czy wczytanymi z innego źródła (np. na podstawie obrazu graficznego) albo wygenerowanymi przez pewien algorytm.</w:t>
      </w:r>
    </w:p>
    <w:p w:rsidR="00DB7CD0" w:rsidRPr="0031466A" w:rsidRDefault="009E4C8E" w:rsidP="00DB7CD0">
      <w:pPr>
        <w:pStyle w:val="Akapitzlist"/>
        <w:rPr>
          <w:rFonts w:ascii="Times New Roman" w:hAnsi="Times New Roman" w:cs="Times New Roman"/>
          <w:sz w:val="32"/>
          <w:szCs w:val="24"/>
        </w:rPr>
      </w:pPr>
      <w:r>
        <w:rPr>
          <w:rFonts w:ascii="Times New Roman" w:hAnsi="Times New Roman" w:cs="Times New Roman"/>
          <w:sz w:val="24"/>
        </w:rPr>
        <w:t xml:space="preserve">          </w:t>
      </w:r>
      <w:r w:rsidRPr="009E4C8E">
        <w:rPr>
          <w:rFonts w:ascii="Times New Roman" w:hAnsi="Times New Roman" w:cs="Times New Roman"/>
          <w:sz w:val="24"/>
        </w:rPr>
        <w:t>1.3.</w:t>
      </w:r>
      <w:r w:rsidR="00DB7CD0" w:rsidRPr="009E4C8E">
        <w:rPr>
          <w:rFonts w:ascii="Times New Roman" w:hAnsi="Times New Roman" w:cs="Times New Roman"/>
          <w:sz w:val="24"/>
        </w:rPr>
        <w:t xml:space="preserve"> Funkcja przejścia</w:t>
      </w:r>
      <w:r>
        <w:rPr>
          <w:rFonts w:ascii="Times New Roman" w:hAnsi="Times New Roman" w:cs="Times New Roman"/>
          <w:sz w:val="24"/>
        </w:rPr>
        <w:t>:</w:t>
      </w:r>
      <w:r w:rsidR="00C95CFE" w:rsidRPr="00C95CFE">
        <w:rPr>
          <w:rFonts w:ascii="Arial" w:hAnsi="Arial" w:cs="Arial"/>
          <w:color w:val="252525"/>
          <w:sz w:val="21"/>
          <w:szCs w:val="21"/>
          <w:shd w:val="clear" w:color="auto" w:fill="FFFFFF"/>
        </w:rPr>
        <w:t xml:space="preserve"> </w:t>
      </w:r>
      <w:r w:rsidR="0031466A" w:rsidRPr="0031466A">
        <w:rPr>
          <w:rFonts w:ascii="Times New Roman" w:hAnsi="Times New Roman" w:cs="Times New Roman"/>
          <w:color w:val="000000"/>
          <w:sz w:val="24"/>
          <w:szCs w:val="20"/>
          <w:shd w:val="clear" w:color="auto" w:fill="FFFFFF"/>
        </w:rPr>
        <w:t>Tak jak dyskretną przestrzeń w automatach komórkowych stanowi tablica komórek, tak dyskretny czas wyznaczają kolejne cykle przeliczania nazywane dalej iteracjami. Algorytm może w każdej iteracji, według pewnych określonych reguł przeliczać kolejno wszystkie komórki, tylko jedną (na pewnej pozycji pamiętanej między iteracjami jako bieżąca), jeden wiersz tablicy itp. Dla każdej przeliczanej komórki wyliczany jest jej nowy stan na podstawie pewnych parametrów, przede wszystkim jej stanu aktualnego i stanu komórek sąsiednich.</w:t>
      </w:r>
    </w:p>
    <w:p w:rsidR="00DA44A4" w:rsidRPr="00DA44A4" w:rsidRDefault="00DB7CD0" w:rsidP="00DA44A4">
      <w:pPr>
        <w:pStyle w:val="Akapitzlist"/>
        <w:numPr>
          <w:ilvl w:val="0"/>
          <w:numId w:val="2"/>
        </w:numPr>
        <w:autoSpaceDE w:val="0"/>
        <w:autoSpaceDN w:val="0"/>
        <w:adjustRightInd w:val="0"/>
        <w:spacing w:after="0" w:line="240" w:lineRule="auto"/>
        <w:rPr>
          <w:rFonts w:ascii="PLRoman12-Regular" w:hAnsi="PLRoman12-Regular" w:cs="PLRoman12-Regular"/>
          <w:sz w:val="24"/>
          <w:szCs w:val="24"/>
        </w:rPr>
      </w:pPr>
      <w:r w:rsidRPr="00DA44A4">
        <w:rPr>
          <w:rFonts w:ascii="Times New Roman" w:hAnsi="Times New Roman" w:cs="Times New Roman"/>
          <w:sz w:val="24"/>
        </w:rPr>
        <w:t xml:space="preserve">Historia </w:t>
      </w:r>
      <w:r w:rsidR="00DA44A4" w:rsidRPr="00DA44A4">
        <w:rPr>
          <w:rFonts w:ascii="Times New Roman" w:hAnsi="Times New Roman" w:cs="Times New Roman"/>
          <w:sz w:val="24"/>
        </w:rPr>
        <w:t>po</w:t>
      </w:r>
      <w:r w:rsidR="00DA44A4">
        <w:rPr>
          <w:rFonts w:ascii="Times New Roman" w:hAnsi="Times New Roman" w:cs="Times New Roman"/>
          <w:sz w:val="24"/>
        </w:rPr>
        <w:t>wstania automatów komórkowych.</w:t>
      </w:r>
    </w:p>
    <w:p w:rsidR="003F5129" w:rsidRDefault="00DA44A4" w:rsidP="00DA44A4">
      <w:pPr>
        <w:pStyle w:val="Akapitzlist"/>
        <w:autoSpaceDE w:val="0"/>
        <w:autoSpaceDN w:val="0"/>
        <w:adjustRightInd w:val="0"/>
        <w:spacing w:after="0" w:line="240" w:lineRule="auto"/>
        <w:rPr>
          <w:rFonts w:ascii="PLRoman12-Regular" w:hAnsi="PLRoman12-Regular" w:cs="PLRoman12-Regular"/>
          <w:sz w:val="24"/>
          <w:szCs w:val="24"/>
        </w:rPr>
      </w:pPr>
      <w:r w:rsidRPr="00DA44A4">
        <w:rPr>
          <w:rFonts w:ascii="Times New Roman" w:hAnsi="Times New Roman" w:cs="Times New Roman"/>
          <w:sz w:val="24"/>
        </w:rPr>
        <w:tab/>
      </w:r>
      <w:r w:rsidRPr="00DA44A4">
        <w:rPr>
          <w:rFonts w:ascii="PLRoman12-Regular" w:hAnsi="PLRoman12-Regular" w:cs="PLRoman12-Regular"/>
          <w:sz w:val="24"/>
          <w:szCs w:val="24"/>
        </w:rPr>
        <w:t>Twórca automatów komórkowych jest jeden z największych myślicieli ery</w:t>
      </w:r>
      <w:r>
        <w:rPr>
          <w:rFonts w:ascii="PLRoman12-Regular" w:hAnsi="PLRoman12-Regular" w:cs="PLRoman12-Regular"/>
          <w:sz w:val="24"/>
          <w:szCs w:val="24"/>
        </w:rPr>
        <w:t xml:space="preserve"> komputerowej – </w:t>
      </w:r>
      <w:r>
        <w:rPr>
          <w:rFonts w:ascii="PLRoman12-Italic" w:hAnsi="PLRoman12-Italic" w:cs="PLRoman12-Italic"/>
          <w:i/>
          <w:iCs/>
          <w:sz w:val="24"/>
          <w:szCs w:val="24"/>
        </w:rPr>
        <w:t>John von Neumann</w:t>
      </w:r>
      <w:r>
        <w:rPr>
          <w:rFonts w:ascii="PLRoman12-Regular" w:hAnsi="PLRoman12-Regular" w:cs="PLRoman12-Regular"/>
          <w:sz w:val="24"/>
          <w:szCs w:val="24"/>
        </w:rPr>
        <w:t>. Docelowo chciał stworzyć model maszyny samosterującej, tzn. takiej, iż powielałaby ona swoja budowę i przekazywała swoje cechy. Na przełomie lat czterdziestych i pięćdziesiątych Neumann opracował swoja teorie opierając się na maszynie Turinga. Opracował on piec modeli</w:t>
      </w:r>
    </w:p>
    <w:p w:rsidR="003F5129" w:rsidRDefault="00DA44A4" w:rsidP="003F5129">
      <w:pPr>
        <w:pStyle w:val="Akapitzlist"/>
        <w:autoSpaceDE w:val="0"/>
        <w:autoSpaceDN w:val="0"/>
        <w:adjustRightInd w:val="0"/>
        <w:spacing w:after="0" w:line="240" w:lineRule="auto"/>
        <w:rPr>
          <w:rFonts w:ascii="PLRoman12-Regular" w:hAnsi="PLRoman12-Regular" w:cs="PLRoman12-Regular"/>
          <w:sz w:val="24"/>
          <w:szCs w:val="24"/>
        </w:rPr>
      </w:pPr>
      <w:r>
        <w:rPr>
          <w:rFonts w:ascii="PLRoman12-Regular" w:hAnsi="PLRoman12-Regular" w:cs="PLRoman12-Regular"/>
          <w:sz w:val="24"/>
          <w:szCs w:val="24"/>
        </w:rPr>
        <w:t>samo-</w:t>
      </w:r>
      <w:r w:rsidR="003F5129">
        <w:rPr>
          <w:rFonts w:ascii="PLRoman12-Regular" w:hAnsi="PLRoman12-Regular" w:cs="PLRoman12-Regular"/>
          <w:sz w:val="24"/>
          <w:szCs w:val="24"/>
        </w:rPr>
        <w:t>replikujących się</w:t>
      </w:r>
      <w:r>
        <w:rPr>
          <w:rFonts w:ascii="PLRoman12-Regular" w:hAnsi="PLRoman12-Regular" w:cs="PLRoman12-Regular"/>
          <w:sz w:val="24"/>
          <w:szCs w:val="24"/>
        </w:rPr>
        <w:t xml:space="preserve"> automatów, realizacja jednak okazała </w:t>
      </w:r>
      <w:r w:rsidR="003F5129">
        <w:rPr>
          <w:rFonts w:ascii="PLRoman12-Regular" w:hAnsi="PLRoman12-Regular" w:cs="PLRoman12-Regular"/>
          <w:sz w:val="24"/>
          <w:szCs w:val="24"/>
        </w:rPr>
        <w:t>się</w:t>
      </w:r>
      <w:r>
        <w:rPr>
          <w:rFonts w:ascii="PLRoman12-Regular" w:hAnsi="PLRoman12-Regular" w:cs="PLRoman12-Regular"/>
          <w:sz w:val="24"/>
          <w:szCs w:val="24"/>
        </w:rPr>
        <w:t xml:space="preserve"> zbyt trudna jak na owe czasy.</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Pracami Neumanna zainteresował </w:t>
      </w:r>
      <w:r w:rsidR="003F5129">
        <w:rPr>
          <w:rFonts w:ascii="PLRoman12-Regular" w:hAnsi="PLRoman12-Regular" w:cs="PLRoman12-Regular"/>
          <w:sz w:val="24"/>
          <w:szCs w:val="24"/>
        </w:rPr>
        <w:t>się</w:t>
      </w:r>
      <w:r>
        <w:rPr>
          <w:rFonts w:ascii="PLRoman12-Regular" w:hAnsi="PLRoman12-Regular" w:cs="PLRoman12-Regular"/>
          <w:sz w:val="24"/>
          <w:szCs w:val="24"/>
        </w:rPr>
        <w:t xml:space="preserve"> dopiero Edgar Frank </w:t>
      </w:r>
      <w:proofErr w:type="spellStart"/>
      <w:r>
        <w:rPr>
          <w:rFonts w:ascii="PLRoman12-Regular" w:hAnsi="PLRoman12-Regular" w:cs="PLRoman12-Regular"/>
          <w:sz w:val="24"/>
          <w:szCs w:val="24"/>
        </w:rPr>
        <w:t>Codd</w:t>
      </w:r>
      <w:proofErr w:type="spellEnd"/>
      <w:r>
        <w:rPr>
          <w:rFonts w:ascii="PLRoman12-Regular" w:hAnsi="PLRoman12-Regular" w:cs="PLRoman12-Regular"/>
          <w:sz w:val="24"/>
          <w:szCs w:val="24"/>
        </w:rPr>
        <w:t>, który</w:t>
      </w:r>
    </w:p>
    <w:p w:rsidR="00C802A3" w:rsidRDefault="00DA44A4" w:rsidP="00C802A3">
      <w:pPr>
        <w:pStyle w:val="Akapitzlist"/>
        <w:autoSpaceDE w:val="0"/>
        <w:autoSpaceDN w:val="0"/>
        <w:adjustRightInd w:val="0"/>
        <w:spacing w:after="0" w:line="240" w:lineRule="auto"/>
        <w:rPr>
          <w:rFonts w:ascii="PLRoman12-Regular" w:hAnsi="PLRoman12-Regular" w:cs="PLRoman12-Regular"/>
          <w:sz w:val="24"/>
          <w:szCs w:val="24"/>
        </w:rPr>
      </w:pPr>
      <w:r>
        <w:rPr>
          <w:rFonts w:ascii="PLRoman12-Regular" w:hAnsi="PLRoman12-Regular" w:cs="PLRoman12-Regular"/>
          <w:sz w:val="24"/>
          <w:szCs w:val="24"/>
        </w:rPr>
        <w:t xml:space="preserve">uczynił automaty </w:t>
      </w:r>
      <w:r w:rsidR="003F5129">
        <w:rPr>
          <w:rFonts w:ascii="PLRoman12-Regular" w:hAnsi="PLRoman12-Regular" w:cs="PLRoman12-Regular"/>
          <w:sz w:val="24"/>
          <w:szCs w:val="24"/>
        </w:rPr>
        <w:t>możliwymi</w:t>
      </w:r>
      <w:r>
        <w:rPr>
          <w:rFonts w:ascii="PLRoman12-Regular" w:hAnsi="PLRoman12-Regular" w:cs="PLRoman12-Regular"/>
          <w:sz w:val="24"/>
          <w:szCs w:val="24"/>
        </w:rPr>
        <w:t xml:space="preserve"> do wykorzystania. </w:t>
      </w:r>
      <w:proofErr w:type="spellStart"/>
      <w:r>
        <w:rPr>
          <w:rFonts w:ascii="PLRoman12-Regular" w:hAnsi="PLRoman12-Regular" w:cs="PLRoman12-Regular"/>
          <w:sz w:val="24"/>
          <w:szCs w:val="24"/>
        </w:rPr>
        <w:t>Codd</w:t>
      </w:r>
      <w:proofErr w:type="spellEnd"/>
      <w:r>
        <w:rPr>
          <w:rFonts w:ascii="PLRoman12-Regular" w:hAnsi="PLRoman12-Regular" w:cs="PLRoman12-Regular"/>
          <w:sz w:val="24"/>
          <w:szCs w:val="24"/>
        </w:rPr>
        <w:t xml:space="preserve"> zaprojektował automat</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komórkowy, który mógł </w:t>
      </w:r>
      <w:r w:rsidR="003F5129">
        <w:rPr>
          <w:rFonts w:ascii="PLRoman12-Regular" w:hAnsi="PLRoman12-Regular" w:cs="PLRoman12-Regular"/>
          <w:sz w:val="24"/>
          <w:szCs w:val="24"/>
        </w:rPr>
        <w:t>obliczyć</w:t>
      </w:r>
      <w:r>
        <w:rPr>
          <w:rFonts w:ascii="PLRoman12-Regular" w:hAnsi="PLRoman12-Regular" w:cs="PLRoman12-Regular"/>
          <w:sz w:val="24"/>
          <w:szCs w:val="24"/>
        </w:rPr>
        <w:t xml:space="preserve"> wszystkie </w:t>
      </w:r>
      <w:r w:rsidR="003F5129">
        <w:rPr>
          <w:rFonts w:ascii="PLRoman12-Regular" w:hAnsi="PLRoman12-Regular" w:cs="PLRoman12-Regular"/>
          <w:sz w:val="24"/>
          <w:szCs w:val="24"/>
        </w:rPr>
        <w:t>możliwe</w:t>
      </w:r>
      <w:r>
        <w:rPr>
          <w:rFonts w:ascii="PLRoman12-Regular" w:hAnsi="PLRoman12-Regular" w:cs="PLRoman12-Regular"/>
          <w:sz w:val="24"/>
          <w:szCs w:val="24"/>
        </w:rPr>
        <w:t xml:space="preserve"> funkcje, i który mógł</w:t>
      </w:r>
      <w:r w:rsidR="003F5129">
        <w:rPr>
          <w:rFonts w:ascii="PLRoman12-Regular" w:hAnsi="PLRoman12-Regular" w:cs="PLRoman12-Regular"/>
          <w:sz w:val="24"/>
          <w:szCs w:val="24"/>
        </w:rPr>
        <w:t xml:space="preserve"> się</w:t>
      </w:r>
      <w:r>
        <w:rPr>
          <w:rFonts w:ascii="PLRoman12-Regular" w:hAnsi="PLRoman12-Regular" w:cs="PLRoman12-Regular"/>
          <w:sz w:val="24"/>
          <w:szCs w:val="24"/>
        </w:rPr>
        <w:t xml:space="preserve"> </w:t>
      </w:r>
      <w:r w:rsidR="003F5129">
        <w:rPr>
          <w:rFonts w:ascii="PLRoman12-Regular" w:hAnsi="PLRoman12-Regular" w:cs="PLRoman12-Regular"/>
          <w:sz w:val="24"/>
          <w:szCs w:val="24"/>
        </w:rPr>
        <w:t>rozmnażać</w:t>
      </w:r>
      <w:r>
        <w:rPr>
          <w:rFonts w:ascii="PLRoman12-Regular" w:hAnsi="PLRoman12-Regular" w:cs="PLRoman12-Regular"/>
          <w:sz w:val="24"/>
          <w:szCs w:val="24"/>
        </w:rPr>
        <w:t>. Jednak mimo ze ten projekt zawierał o wiele prostsza koncepcje</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od pomysłu von Neumanna, </w:t>
      </w:r>
      <w:r w:rsidR="003F5129">
        <w:rPr>
          <w:rFonts w:ascii="PLRoman12-Regular" w:hAnsi="PLRoman12-Regular" w:cs="PLRoman12-Regular"/>
          <w:sz w:val="24"/>
          <w:szCs w:val="24"/>
        </w:rPr>
        <w:t>również</w:t>
      </w:r>
      <w:r>
        <w:rPr>
          <w:rFonts w:ascii="PLRoman12-Regular" w:hAnsi="PLRoman12-Regular" w:cs="PLRoman12-Regular"/>
          <w:sz w:val="24"/>
          <w:szCs w:val="24"/>
        </w:rPr>
        <w:t xml:space="preserve"> nie został zrealizowany. </w:t>
      </w:r>
      <w:r w:rsidR="003F5129">
        <w:rPr>
          <w:rFonts w:ascii="PLRoman12-Regular" w:hAnsi="PLRoman12-Regular" w:cs="PLRoman12-Regular"/>
          <w:sz w:val="24"/>
          <w:szCs w:val="24"/>
        </w:rPr>
        <w:t xml:space="preserve">Posłużył </w:t>
      </w:r>
      <w:r>
        <w:rPr>
          <w:rFonts w:ascii="PLRoman12-Regular" w:hAnsi="PLRoman12-Regular" w:cs="PLRoman12-Regular"/>
          <w:sz w:val="24"/>
          <w:szCs w:val="24"/>
        </w:rPr>
        <w:t xml:space="preserve">natomiast do skonstruowania powszechnie stosowanej </w:t>
      </w:r>
      <w:r>
        <w:rPr>
          <w:rFonts w:ascii="PLRoman12-Italic" w:hAnsi="PLRoman12-Italic" w:cs="PLRoman12-Italic"/>
          <w:i/>
          <w:iCs/>
          <w:sz w:val="24"/>
          <w:szCs w:val="24"/>
        </w:rPr>
        <w:t xml:space="preserve">Gry w </w:t>
      </w:r>
      <w:r w:rsidR="003F5129">
        <w:rPr>
          <w:rFonts w:ascii="PLRoman12-Italic" w:hAnsi="PLRoman12-Italic" w:cs="PLRoman12-Italic"/>
          <w:i/>
          <w:iCs/>
          <w:sz w:val="24"/>
          <w:szCs w:val="24"/>
        </w:rPr>
        <w:t>życie</w:t>
      </w:r>
      <w:r>
        <w:rPr>
          <w:rFonts w:ascii="PLRoman12-Italic" w:hAnsi="PLRoman12-Italic" w:cs="PLRoman12-Italic"/>
          <w:i/>
          <w:iCs/>
          <w:sz w:val="24"/>
          <w:szCs w:val="24"/>
        </w:rPr>
        <w:t xml:space="preserve"> </w:t>
      </w:r>
      <w:r>
        <w:rPr>
          <w:rFonts w:ascii="PLRoman12-Regular" w:hAnsi="PLRoman12-Regular" w:cs="PLRoman12-Regular"/>
          <w:sz w:val="24"/>
          <w:szCs w:val="24"/>
        </w:rPr>
        <w:t xml:space="preserve">(J.H. </w:t>
      </w:r>
      <w:proofErr w:type="spellStart"/>
      <w:r>
        <w:rPr>
          <w:rFonts w:ascii="PLRoman12-Regular" w:hAnsi="PLRoman12-Regular" w:cs="PLRoman12-Regular"/>
          <w:sz w:val="24"/>
          <w:szCs w:val="24"/>
        </w:rPr>
        <w:t>Conway</w:t>
      </w:r>
      <w:proofErr w:type="spellEnd"/>
      <w:r>
        <w:rPr>
          <w:rFonts w:ascii="PLRoman12-Regular" w:hAnsi="PLRoman12-Regular" w:cs="PLRoman12-Regular"/>
          <w:sz w:val="24"/>
          <w:szCs w:val="24"/>
        </w:rPr>
        <w:t>).</w:t>
      </w:r>
      <w:r w:rsidR="003F5129">
        <w:rPr>
          <w:rFonts w:ascii="PLRoman12-Regular" w:hAnsi="PLRoman12-Regular" w:cs="PLRoman12-Regular"/>
          <w:sz w:val="24"/>
          <w:szCs w:val="24"/>
        </w:rPr>
        <w:t xml:space="preserve"> </w:t>
      </w:r>
      <w:r>
        <w:rPr>
          <w:rFonts w:ascii="PLRoman12-Regular" w:hAnsi="PLRoman12-Regular" w:cs="PLRoman12-Regular"/>
          <w:sz w:val="24"/>
          <w:szCs w:val="24"/>
        </w:rPr>
        <w:t>Mimo ze w obu przypadkach brakowało realizacji projektów, prace obu</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teoretyków </w:t>
      </w:r>
      <w:r w:rsidR="003F5129">
        <w:rPr>
          <w:rFonts w:ascii="PLRoman12-Regular" w:hAnsi="PLRoman12-Regular" w:cs="PLRoman12-Regular"/>
          <w:sz w:val="24"/>
          <w:szCs w:val="24"/>
        </w:rPr>
        <w:t>uważa</w:t>
      </w:r>
      <w:r>
        <w:rPr>
          <w:rFonts w:ascii="PLRoman12-Regular" w:hAnsi="PLRoman12-Regular" w:cs="PLRoman12-Regular"/>
          <w:sz w:val="24"/>
          <w:szCs w:val="24"/>
        </w:rPr>
        <w:t xml:space="preserve"> </w:t>
      </w:r>
      <w:r w:rsidR="003F5129">
        <w:rPr>
          <w:rFonts w:ascii="PLRoman12-Regular" w:hAnsi="PLRoman12-Regular" w:cs="PLRoman12-Regular"/>
          <w:sz w:val="24"/>
          <w:szCs w:val="24"/>
        </w:rPr>
        <w:t>się</w:t>
      </w:r>
      <w:r>
        <w:rPr>
          <w:rFonts w:ascii="PLRoman12-Regular" w:hAnsi="PLRoman12-Regular" w:cs="PLRoman12-Regular"/>
          <w:sz w:val="24"/>
          <w:szCs w:val="24"/>
        </w:rPr>
        <w:t xml:space="preserve"> za fundamenty powstania automatów komórkowych.</w:t>
      </w:r>
      <w:r w:rsidR="003F5129">
        <w:rPr>
          <w:rFonts w:ascii="PLRoman12-Regular" w:hAnsi="PLRoman12-Regular" w:cs="PLRoman12-Regular"/>
          <w:sz w:val="24"/>
          <w:szCs w:val="24"/>
        </w:rPr>
        <w:t xml:space="preserve"> Następnym</w:t>
      </w:r>
      <w:r>
        <w:rPr>
          <w:rFonts w:ascii="PLRoman12-Regular" w:hAnsi="PLRoman12-Regular" w:cs="PLRoman12-Regular"/>
          <w:sz w:val="24"/>
          <w:szCs w:val="24"/>
        </w:rPr>
        <w:t xml:space="preserve"> przełomowym </w:t>
      </w:r>
      <w:r>
        <w:rPr>
          <w:rFonts w:ascii="PLRoman12-Regular" w:hAnsi="PLRoman12-Regular" w:cs="PLRoman12-Regular"/>
          <w:sz w:val="24"/>
          <w:szCs w:val="24"/>
        </w:rPr>
        <w:lastRenderedPageBreak/>
        <w:t>wydarzeniem w historii automatów komórkowych</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było sklasyfikowanie ich. Po </w:t>
      </w:r>
      <w:r w:rsidR="003F5129">
        <w:rPr>
          <w:rFonts w:ascii="PLRoman12-Regular" w:hAnsi="PLRoman12-Regular" w:cs="PLRoman12-Regular"/>
          <w:sz w:val="24"/>
          <w:szCs w:val="24"/>
        </w:rPr>
        <w:t>wcześniejszych</w:t>
      </w:r>
      <w:r>
        <w:rPr>
          <w:rFonts w:ascii="PLRoman12-Regular" w:hAnsi="PLRoman12-Regular" w:cs="PLRoman12-Regular"/>
          <w:sz w:val="24"/>
          <w:szCs w:val="24"/>
        </w:rPr>
        <w:t xml:space="preserve"> czysto teoretycznych projektach</w:t>
      </w:r>
      <w:r w:rsidR="003F5129">
        <w:rPr>
          <w:rFonts w:ascii="PLRoman12-Regular" w:hAnsi="PLRoman12-Regular" w:cs="PLRoman12-Regular"/>
          <w:sz w:val="24"/>
          <w:szCs w:val="24"/>
        </w:rPr>
        <w:t xml:space="preserve"> </w:t>
      </w:r>
      <w:r>
        <w:rPr>
          <w:rFonts w:ascii="PLRoman12-Regular" w:hAnsi="PLRoman12-Regular" w:cs="PLRoman12-Regular"/>
          <w:sz w:val="24"/>
          <w:szCs w:val="24"/>
        </w:rPr>
        <w:t>w 1983 roku Stephen Wolfram dokonuje klasyfikacji automatów komórkowych.</w:t>
      </w:r>
    </w:p>
    <w:p w:rsidR="00C802A3" w:rsidRPr="008B7C2B" w:rsidRDefault="00DB7CD0" w:rsidP="00C802A3">
      <w:pPr>
        <w:pStyle w:val="Akapitzlist"/>
        <w:numPr>
          <w:ilvl w:val="0"/>
          <w:numId w:val="2"/>
        </w:numPr>
        <w:autoSpaceDE w:val="0"/>
        <w:autoSpaceDN w:val="0"/>
        <w:adjustRightInd w:val="0"/>
        <w:spacing w:after="0" w:line="240" w:lineRule="auto"/>
        <w:rPr>
          <w:rFonts w:ascii="Times New Roman" w:hAnsi="Times New Roman" w:cs="Times New Roman"/>
          <w:sz w:val="24"/>
        </w:rPr>
      </w:pPr>
      <w:r w:rsidRPr="008B7C2B">
        <w:rPr>
          <w:rFonts w:ascii="Times New Roman" w:hAnsi="Times New Roman" w:cs="Times New Roman"/>
          <w:sz w:val="24"/>
        </w:rPr>
        <w:t>Opis reguł gry w życie.</w:t>
      </w:r>
      <w:r w:rsidR="00C802A3" w:rsidRPr="008B7C2B">
        <w:rPr>
          <w:rFonts w:ascii="Times New Roman" w:hAnsi="Times New Roman" w:cs="Times New Roman"/>
          <w:sz w:val="24"/>
        </w:rPr>
        <w:br/>
      </w:r>
      <w:r w:rsidR="001F702F" w:rsidRPr="008B7C2B">
        <w:rPr>
          <w:rFonts w:ascii="Times New Roman" w:hAnsi="Times New Roman" w:cs="Times New Roman"/>
          <w:sz w:val="24"/>
        </w:rPr>
        <w:t xml:space="preserve"> </w:t>
      </w:r>
      <w:r w:rsidR="00C802A3" w:rsidRPr="008B7C2B">
        <w:rPr>
          <w:rFonts w:ascii="Times New Roman" w:hAnsi="Times New Roman" w:cs="Times New Roman"/>
          <w:sz w:val="24"/>
        </w:rPr>
        <w:tab/>
      </w:r>
      <w:r w:rsidR="00C802A3" w:rsidRPr="008B7C2B">
        <w:rPr>
          <w:rFonts w:ascii="Times New Roman" w:hAnsi="Times New Roman" w:cs="Times New Roman"/>
          <w:sz w:val="24"/>
          <w:szCs w:val="24"/>
        </w:rPr>
        <w:t xml:space="preserve">Przepis na nowy stan węzła </w:t>
      </w:r>
      <m:oMath>
        <m:r>
          <w:rPr>
            <w:rFonts w:ascii="Cambria Math" w:hAnsi="Cambria Math" w:cs="Times New Roman"/>
            <w:sz w:val="24"/>
            <w:szCs w:val="24"/>
          </w:rPr>
          <m:t>x</m:t>
        </m:r>
      </m:oMath>
      <w:r w:rsidR="00C802A3" w:rsidRPr="008B7C2B">
        <w:rPr>
          <w:rFonts w:ascii="Times New Roman" w:hAnsi="Times New Roman" w:cs="Times New Roman"/>
          <w:i/>
          <w:iCs/>
          <w:sz w:val="24"/>
          <w:szCs w:val="24"/>
        </w:rPr>
        <w:t xml:space="preserve"> </w:t>
      </w:r>
      <w:r w:rsidR="00C802A3" w:rsidRPr="008B7C2B">
        <w:rPr>
          <w:rFonts w:ascii="Times New Roman" w:hAnsi="Times New Roman" w:cs="Times New Roman"/>
          <w:sz w:val="24"/>
          <w:szCs w:val="24"/>
        </w:rPr>
        <w:t xml:space="preserve">opisywany jest przez reguły. Jako przykład weźmy 1D automat dwustanowy </w:t>
      </w:r>
      <m:oMath>
        <m:r>
          <w:rPr>
            <w:rFonts w:ascii="Cambria Math" w:hAnsi="Cambria Math" w:cs="Times New Roman"/>
            <w:sz w:val="24"/>
            <w:szCs w:val="24"/>
          </w:rPr>
          <m:t>N = 2</m:t>
        </m:r>
      </m:oMath>
      <w:r w:rsidR="00C802A3" w:rsidRPr="008B7C2B">
        <w:rPr>
          <w:rFonts w:ascii="Times New Roman" w:hAnsi="Times New Roman" w:cs="Times New Roman"/>
          <w:sz w:val="24"/>
          <w:szCs w:val="24"/>
        </w:rPr>
        <w:t xml:space="preserve"> i sasiedztwo </w:t>
      </w:r>
      <m:oMath>
        <m:r>
          <w:rPr>
            <w:rFonts w:ascii="Cambria Math" w:hAnsi="Cambria Math" w:cs="Times New Roman"/>
            <w:sz w:val="24"/>
            <w:szCs w:val="24"/>
          </w:rPr>
          <m:t>r = 1</m:t>
        </m:r>
      </m:oMath>
      <w:r w:rsidR="00C802A3" w:rsidRPr="008B7C2B">
        <w:rPr>
          <w:rFonts w:ascii="Times New Roman" w:hAnsi="Times New Roman" w:cs="Times New Roman"/>
          <w:sz w:val="24"/>
          <w:szCs w:val="24"/>
        </w:rPr>
        <w:t>.</w:t>
      </w:r>
      <w:r w:rsidR="00C802A3" w:rsidRPr="008B7C2B">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1617"/>
        <w:gridCol w:w="785"/>
        <w:gridCol w:w="785"/>
        <w:gridCol w:w="785"/>
        <w:gridCol w:w="785"/>
        <w:gridCol w:w="785"/>
        <w:gridCol w:w="785"/>
        <w:gridCol w:w="809"/>
        <w:gridCol w:w="786"/>
      </w:tblGrid>
      <w:tr w:rsidR="00C802A3" w:rsidRPr="008B7C2B" w:rsidTr="00C802A3">
        <w:tc>
          <w:tcPr>
            <w:tcW w:w="1617" w:type="dxa"/>
          </w:tcPr>
          <w:p w:rsidR="00C802A3" w:rsidRPr="008B7C2B" w:rsidRDefault="00C802A3" w:rsidP="00C802A3">
            <w:pPr>
              <w:autoSpaceDE w:val="0"/>
              <w:autoSpaceDN w:val="0"/>
              <w:adjustRightInd w:val="0"/>
              <w:ind w:left="360"/>
              <w:rPr>
                <w:rFonts w:ascii="Times New Roman" w:hAnsi="Times New Roman" w:cs="Times New Roman"/>
                <w:sz w:val="24"/>
              </w:rPr>
            </w:pPr>
            <w:r w:rsidRPr="008B7C2B">
              <w:rPr>
                <w:rFonts w:ascii="Times New Roman" w:hAnsi="Times New Roman" w:cs="Times New Roman"/>
                <w:sz w:val="24"/>
                <w:szCs w:val="24"/>
              </w:rPr>
              <w:t xml:space="preserve">Stan sąsiedztwa dla </w:t>
            </w:r>
            <w:r w:rsidRPr="008B7C2B">
              <w:rPr>
                <w:rFonts w:ascii="Times New Roman" w:hAnsi="Times New Roman" w:cs="Times New Roman"/>
                <w:i/>
                <w:iCs/>
                <w:sz w:val="24"/>
                <w:szCs w:val="24"/>
              </w:rPr>
              <w:t>t</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 xml:space="preserve">111 </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110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101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100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011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010</w:t>
            </w:r>
          </w:p>
        </w:tc>
        <w:tc>
          <w:tcPr>
            <w:tcW w:w="809"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001 </w:t>
            </w:r>
          </w:p>
        </w:tc>
        <w:tc>
          <w:tcPr>
            <w:tcW w:w="786"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000</w:t>
            </w:r>
          </w:p>
        </w:tc>
      </w:tr>
      <w:tr w:rsidR="00C802A3" w:rsidRPr="008B7C2B" w:rsidTr="00C802A3">
        <w:tc>
          <w:tcPr>
            <w:tcW w:w="1617"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 xml:space="preserve">stan węzła dla </w:t>
            </w:r>
            <w:r w:rsidRPr="008B7C2B">
              <w:rPr>
                <w:rFonts w:ascii="Times New Roman" w:hAnsi="Times New Roman" w:cs="Times New Roman"/>
                <w:i/>
                <w:iCs/>
                <w:sz w:val="24"/>
                <w:szCs w:val="24"/>
              </w:rPr>
              <w:t xml:space="preserve">t </w:t>
            </w:r>
            <w:r w:rsidRPr="008B7C2B">
              <w:rPr>
                <w:rFonts w:ascii="Times New Roman" w:hAnsi="Times New Roman" w:cs="Times New Roman"/>
                <w:sz w:val="24"/>
                <w:szCs w:val="24"/>
              </w:rPr>
              <w:t xml:space="preserve">       </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809"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6"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r>
    </w:tbl>
    <w:p w:rsidR="00DB7CD0" w:rsidRDefault="00C802A3" w:rsidP="00C802A3">
      <w:pPr>
        <w:autoSpaceDE w:val="0"/>
        <w:autoSpaceDN w:val="0"/>
        <w:adjustRightInd w:val="0"/>
        <w:spacing w:after="0" w:line="240" w:lineRule="auto"/>
        <w:rPr>
          <w:rFonts w:ascii="PLRoman12-Regular" w:hAnsi="PLRoman12-Regular" w:cs="PLRoman12-Regular"/>
          <w:sz w:val="24"/>
          <w:szCs w:val="24"/>
        </w:rPr>
      </w:pPr>
      <w:r w:rsidRPr="008B7C2B">
        <w:rPr>
          <w:rFonts w:ascii="Times New Roman" w:hAnsi="Times New Roman" w:cs="Times New Roman"/>
          <w:sz w:val="24"/>
        </w:rPr>
        <w:tab/>
      </w:r>
      <w:r w:rsidRPr="008B7C2B">
        <w:rPr>
          <w:rFonts w:ascii="Times New Roman" w:hAnsi="Times New Roman" w:cs="Times New Roman"/>
          <w:sz w:val="24"/>
          <w:szCs w:val="24"/>
        </w:rPr>
        <w:t xml:space="preserve">Tak zapisaną regułę można odczytać jako liczbę binarną i przedstawić ją w systemie dziesiętnym jako 110. Z powyższej tabelki widzimy, że tak rozumianych reguł w tym przypadku mamy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sup>
        </m:sSup>
        <m:r>
          <w:rPr>
            <w:rFonts w:ascii="Cambria Math" w:hAnsi="Cambria Math" w:cs="Times New Roman"/>
            <w:sz w:val="24"/>
            <w:szCs w:val="24"/>
          </w:rPr>
          <m:t>=256</m:t>
        </m:r>
      </m:oMath>
      <w:r w:rsidRPr="008B7C2B">
        <w:rPr>
          <w:rFonts w:ascii="Times New Roman" w:hAnsi="Times New Roman" w:cs="Times New Roman"/>
          <w:sz w:val="24"/>
          <w:szCs w:val="24"/>
        </w:rPr>
        <w:t>. Używana terminologia:</w:t>
      </w:r>
    </w:p>
    <w:p w:rsidR="008B7C2B" w:rsidRPr="008B7C2B" w:rsidRDefault="00C802A3" w:rsidP="00C802A3">
      <w:pPr>
        <w:pStyle w:val="Akapitzlist"/>
        <w:numPr>
          <w:ilvl w:val="0"/>
          <w:numId w:val="7"/>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legal</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całe </w:t>
      </w:r>
      <w:r w:rsidR="008B7C2B" w:rsidRPr="008B7C2B">
        <w:rPr>
          <w:rFonts w:ascii="Times New Roman" w:hAnsi="Times New Roman" w:cs="Times New Roman"/>
          <w:sz w:val="24"/>
          <w:szCs w:val="24"/>
        </w:rPr>
        <w:t>sąsiedztwo</w:t>
      </w:r>
      <w:r w:rsidRPr="008B7C2B">
        <w:rPr>
          <w:rFonts w:ascii="Times New Roman" w:hAnsi="Times New Roman" w:cs="Times New Roman"/>
          <w:sz w:val="24"/>
          <w:szCs w:val="24"/>
        </w:rPr>
        <w:t xml:space="preserve"> 0 </w:t>
      </w:r>
      <w:proofErr w:type="spellStart"/>
      <w:r w:rsidRPr="008B7C2B">
        <w:rPr>
          <w:rFonts w:ascii="Times New Roman" w:hAnsi="Times New Roman" w:cs="Times New Roman"/>
          <w:sz w:val="24"/>
          <w:szCs w:val="24"/>
        </w:rPr>
        <w:t>maouje</w:t>
      </w:r>
      <w:proofErr w:type="spellEnd"/>
      <w:r w:rsidRPr="008B7C2B">
        <w:rPr>
          <w:rFonts w:ascii="Times New Roman" w:hAnsi="Times New Roman" w:cs="Times New Roman"/>
          <w:sz w:val="24"/>
          <w:szCs w:val="24"/>
        </w:rPr>
        <w:t xml:space="preserve"> </w:t>
      </w:r>
      <w:r w:rsidR="008B7C2B" w:rsidRPr="008B7C2B">
        <w:rPr>
          <w:rFonts w:ascii="Times New Roman" w:hAnsi="Times New Roman" w:cs="Times New Roman"/>
          <w:sz w:val="24"/>
          <w:szCs w:val="24"/>
        </w:rPr>
        <w:t>się</w:t>
      </w:r>
      <w:r w:rsidRPr="008B7C2B">
        <w:rPr>
          <w:rFonts w:ascii="Times New Roman" w:hAnsi="Times New Roman" w:cs="Times New Roman"/>
          <w:sz w:val="24"/>
          <w:szCs w:val="24"/>
        </w:rPr>
        <w:t xml:space="preserve"> na stan 0, i mamy izotropie</w:t>
      </w:r>
    </w:p>
    <w:p w:rsidR="008B7C2B" w:rsidRPr="008B7C2B" w:rsidRDefault="00C802A3" w:rsidP="00C802A3">
      <w:pPr>
        <w:pStyle w:val="Akapitzlist"/>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totalistic</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stan </w:t>
      </w:r>
      <w:r w:rsidR="008B7C2B" w:rsidRPr="008B7C2B">
        <w:rPr>
          <w:rFonts w:ascii="Times New Roman" w:hAnsi="Times New Roman" w:cs="Times New Roman"/>
          <w:sz w:val="24"/>
          <w:szCs w:val="24"/>
        </w:rPr>
        <w:t>węzła</w:t>
      </w:r>
      <w:r w:rsidRPr="008B7C2B">
        <w:rPr>
          <w:rFonts w:ascii="Times New Roman" w:hAnsi="Times New Roman" w:cs="Times New Roman"/>
          <w:sz w:val="24"/>
          <w:szCs w:val="24"/>
        </w:rPr>
        <w:t xml:space="preserve"> </w:t>
      </w:r>
      <w:r w:rsidR="008B7C2B" w:rsidRPr="008B7C2B">
        <w:rPr>
          <w:rFonts w:ascii="Times New Roman" w:hAnsi="Times New Roman" w:cs="Times New Roman"/>
          <w:sz w:val="24"/>
          <w:szCs w:val="24"/>
        </w:rPr>
        <w:t>zależy</w:t>
      </w:r>
      <w:r w:rsidRPr="008B7C2B">
        <w:rPr>
          <w:rFonts w:ascii="Times New Roman" w:hAnsi="Times New Roman" w:cs="Times New Roman"/>
          <w:sz w:val="24"/>
          <w:szCs w:val="24"/>
        </w:rPr>
        <w:t xml:space="preserve"> tylko od sumy </w:t>
      </w:r>
      <w:r w:rsidR="008B7C2B" w:rsidRPr="008B7C2B">
        <w:rPr>
          <w:rFonts w:ascii="Times New Roman" w:hAnsi="Times New Roman" w:cs="Times New Roman"/>
          <w:sz w:val="24"/>
          <w:szCs w:val="24"/>
        </w:rPr>
        <w:t xml:space="preserve">sąsiedztwa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=f</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sąsiad x</m:t>
                </m:r>
                <m:d>
                  <m:dPr>
                    <m:ctrlPr>
                      <w:rPr>
                        <w:rFonts w:ascii="Cambria Math" w:hAnsi="Cambria Math" w:cs="Times New Roman"/>
                        <w:i/>
                        <w:sz w:val="24"/>
                        <w:szCs w:val="24"/>
                      </w:rPr>
                    </m:ctrlPr>
                  </m:dPr>
                  <m:e>
                    <m:r>
                      <w:rPr>
                        <w:rFonts w:ascii="Cambria Math" w:hAnsi="Cambria Math" w:cs="Times New Roman"/>
                        <w:sz w:val="24"/>
                        <w:szCs w:val="24"/>
                      </w:rPr>
                      <m:t>t</m:t>
                    </m:r>
                  </m:e>
                </m:d>
              </m:e>
            </m:nary>
          </m:e>
        </m:d>
      </m:oMath>
    </w:p>
    <w:p w:rsidR="00C802A3" w:rsidRDefault="00C802A3" w:rsidP="00C802A3">
      <w:pPr>
        <w:pStyle w:val="Akapitzlist"/>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perypherial</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stan </w:t>
      </w:r>
      <w:r w:rsidR="008B7C2B" w:rsidRPr="008B7C2B">
        <w:rPr>
          <w:rFonts w:ascii="Times New Roman" w:hAnsi="Times New Roman" w:cs="Times New Roman"/>
          <w:sz w:val="24"/>
          <w:szCs w:val="24"/>
        </w:rPr>
        <w:t>węzła</w:t>
      </w:r>
      <w:r w:rsidRPr="008B7C2B">
        <w:rPr>
          <w:rFonts w:ascii="Times New Roman" w:hAnsi="Times New Roman" w:cs="Times New Roman"/>
          <w:sz w:val="24"/>
          <w:szCs w:val="24"/>
        </w:rPr>
        <w:t xml:space="preserve"> nie wpływa na swój przyszły stan</w:t>
      </w:r>
    </w:p>
    <w:p w:rsidR="008B7C2B" w:rsidRDefault="008B7C2B" w:rsidP="008B7C2B">
      <w:pPr>
        <w:autoSpaceDE w:val="0"/>
        <w:autoSpaceDN w:val="0"/>
        <w:adjustRightInd w:val="0"/>
        <w:spacing w:after="0" w:line="240" w:lineRule="auto"/>
        <w:rPr>
          <w:rFonts w:ascii="Times New Roman" w:hAnsi="Times New Roman" w:cs="Times New Roman"/>
          <w:sz w:val="24"/>
          <w:szCs w:val="24"/>
        </w:rPr>
      </w:pPr>
    </w:p>
    <w:p w:rsidR="008B7C2B" w:rsidRDefault="008B7C2B" w:rsidP="008B7C2B">
      <w:pPr>
        <w:autoSpaceDE w:val="0"/>
        <w:autoSpaceDN w:val="0"/>
        <w:adjustRightInd w:val="0"/>
        <w:spacing w:after="0" w:line="240" w:lineRule="auto"/>
        <w:ind w:firstLine="360"/>
        <w:rPr>
          <w:rFonts w:ascii="PLRoman12-Regular" w:hAnsi="PLRoman12-Regular" w:cs="PLRoman12-Regular"/>
          <w:sz w:val="24"/>
          <w:szCs w:val="24"/>
        </w:rPr>
      </w:pPr>
      <w:r>
        <w:rPr>
          <w:rFonts w:ascii="PLRoman12-Regular" w:hAnsi="PLRoman12-Regular" w:cs="PLRoman12-Regular"/>
          <w:sz w:val="24"/>
          <w:szCs w:val="24"/>
        </w:rPr>
        <w:t>Reguły można też podzielić pod względem wzorców do których ewoluują automaty komórkowe im podlegające. Wolfram (1984) zdefiniował 4 klasy:</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ustalonego jednorodnego stanu;</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stanu niejednorodnego lub cyklicznego</w:t>
      </w:r>
      <w:r w:rsidR="001B36A3">
        <w:rPr>
          <w:rFonts w:ascii="PLRoman12-Regular" w:hAnsi="PLRoman12-Regular" w:cs="PLRoman12-Regular"/>
          <w:sz w:val="24"/>
          <w:szCs w:val="24"/>
        </w:rPr>
        <w:t>;</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zachowania chaotycznego lub aperiodycznego</w:t>
      </w:r>
      <w:r w:rsidR="001B36A3">
        <w:rPr>
          <w:rFonts w:ascii="PLRoman12-Regular" w:hAnsi="PLRoman12-Regular" w:cs="PLRoman12-Regular"/>
          <w:sz w:val="24"/>
          <w:szCs w:val="24"/>
        </w:rPr>
        <w:t>;</w:t>
      </w:r>
    </w:p>
    <w:p w:rsidR="002E7463" w:rsidRPr="002E7463" w:rsidRDefault="008B7C2B" w:rsidP="002E7463">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skomplikowanych zlokalizowanych struktur</w:t>
      </w:r>
      <w:r w:rsidR="001B36A3">
        <w:rPr>
          <w:rFonts w:ascii="PLRoman12-Regular" w:hAnsi="PLRoman12-Regular" w:cs="PLRoman12-Regular"/>
          <w:sz w:val="24"/>
          <w:szCs w:val="24"/>
        </w:rPr>
        <w:t>.</w:t>
      </w:r>
    </w:p>
    <w:p w:rsidR="002A6981" w:rsidRDefault="002A6981" w:rsidP="002A6981">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sidRPr="00E97254">
        <w:rPr>
          <w:rFonts w:ascii="Times New Roman" w:hAnsi="Times New Roman" w:cs="Times New Roman"/>
          <w:sz w:val="24"/>
          <w:szCs w:val="24"/>
        </w:rPr>
        <w:t>Diagram klas przedstawia klasy (typów) obiektów w programie, w odróżnieniu od diagramu obiektów, który pokazuje jedynie egzemplarze (instancje) obiektów i ich zależności istniejące w konkretnym momencie. Diagramów klas używa się do modelowania statycznych aspektów perspektywy projektowej. Diagramy klas pozwalają na sformalizowanie specyfikacji danych i metod. Mogą także pełnić role graficznego środka pokazującego szczegóły implementacji klas. Możliwe jest  korzystanie z ustawień parametrów gry, bez logowania się do systemu.</w:t>
      </w:r>
      <w:r w:rsidR="00E97254" w:rsidRPr="00E97254">
        <w:rPr>
          <w:rFonts w:ascii="Times New Roman" w:hAnsi="Times New Roman" w:cs="Times New Roman"/>
          <w:sz w:val="24"/>
          <w:szCs w:val="24"/>
        </w:rPr>
        <w:t xml:space="preserve"> W diagramie jak i w programie istnieje </w:t>
      </w:r>
      <w:r w:rsidR="002E7463">
        <w:rPr>
          <w:rFonts w:ascii="Times New Roman" w:hAnsi="Times New Roman" w:cs="Times New Roman"/>
          <w:sz w:val="24"/>
          <w:szCs w:val="24"/>
        </w:rPr>
        <w:t>8</w:t>
      </w:r>
      <w:r w:rsidR="00E97254" w:rsidRPr="00E97254">
        <w:rPr>
          <w:rFonts w:ascii="Times New Roman" w:hAnsi="Times New Roman" w:cs="Times New Roman"/>
          <w:sz w:val="24"/>
          <w:szCs w:val="24"/>
        </w:rPr>
        <w:t xml:space="preserve"> klas. Większość z nich dziedziczy z głównej klasy „zmienne”, reszta z nich nie miała takiej potrzeby, ponieważ związane były z innymi okienkami w aplikacji.</w:t>
      </w:r>
    </w:p>
    <w:p w:rsidR="00FC6C26" w:rsidRPr="00FC6C26" w:rsidRDefault="00FC6C26" w:rsidP="00FC6C26">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w:t>
      </w:r>
      <w:r w:rsidRPr="00FC6C26">
        <w:rPr>
          <w:rFonts w:ascii="Times New Roman" w:hAnsi="Times New Roman" w:cs="Times New Roman"/>
          <w:sz w:val="24"/>
          <w:szCs w:val="24"/>
        </w:rPr>
        <w:t>gólny</w:t>
      </w:r>
      <w:r>
        <w:rPr>
          <w:rFonts w:ascii="Times New Roman" w:hAnsi="Times New Roman" w:cs="Times New Roman"/>
          <w:sz w:val="24"/>
          <w:szCs w:val="24"/>
        </w:rPr>
        <w:t xml:space="preserve"> </w:t>
      </w:r>
      <w:r w:rsidRPr="00FC6C26">
        <w:rPr>
          <w:rFonts w:ascii="Times New Roman" w:hAnsi="Times New Roman" w:cs="Times New Roman"/>
          <w:sz w:val="24"/>
          <w:szCs w:val="24"/>
        </w:rPr>
        <w:t>opis</w:t>
      </w:r>
      <w:r>
        <w:rPr>
          <w:rFonts w:ascii="Times New Roman" w:hAnsi="Times New Roman" w:cs="Times New Roman"/>
          <w:sz w:val="24"/>
          <w:szCs w:val="24"/>
        </w:rPr>
        <w:t xml:space="preserve"> </w:t>
      </w:r>
      <w:r w:rsidRPr="00FC6C26">
        <w:rPr>
          <w:rFonts w:ascii="Times New Roman" w:hAnsi="Times New Roman" w:cs="Times New Roman"/>
          <w:sz w:val="24"/>
          <w:szCs w:val="24"/>
        </w:rPr>
        <w:t>systemu</w:t>
      </w:r>
      <w:r w:rsidR="00262509">
        <w:rPr>
          <w:rFonts w:ascii="Times New Roman" w:hAnsi="Times New Roman" w:cs="Times New Roman"/>
          <w:sz w:val="24"/>
          <w:szCs w:val="24"/>
        </w:rPr>
        <w:t>:</w:t>
      </w:r>
      <w:r>
        <w:rPr>
          <w:rFonts w:ascii="Times New Roman" w:hAnsi="Times New Roman" w:cs="Times New Roman"/>
          <w:sz w:val="24"/>
          <w:szCs w:val="24"/>
        </w:rPr>
        <w:br/>
      </w: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Nowa symulacja</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przygotowuje okno do symulacji;</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Pomoc</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wyświetla okno pomocy;</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Rozpoczęcie symulacji</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rozpoczyna symulację;</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w:t>
      </w:r>
      <w:r w:rsidR="00262509">
        <w:rPr>
          <w:rFonts w:ascii="Times New Roman" w:hAnsi="Times New Roman" w:cs="Times New Roman"/>
          <w:sz w:val="24"/>
          <w:szCs w:val="24"/>
        </w:rPr>
        <w:t>przycisk „Zatrzymanie symulacji”</w:t>
      </w:r>
      <w:r w:rsidRPr="00FC6C26">
        <w:rPr>
          <w:rFonts w:ascii="Times New Roman" w:hAnsi="Times New Roman" w:cs="Times New Roman"/>
          <w:sz w:val="24"/>
          <w:szCs w:val="24"/>
        </w:rPr>
        <w:t xml:space="preserve"> - zatrzymuję symulację;</w:t>
      </w:r>
    </w:p>
    <w:p w:rsidR="00FC6C26" w:rsidRPr="00262509" w:rsidRDefault="00262509" w:rsidP="00262509">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„Wyczyść planszę”</w:t>
      </w:r>
      <w:r w:rsidR="00FC6C26" w:rsidRPr="00262509">
        <w:rPr>
          <w:rFonts w:ascii="Times New Roman" w:hAnsi="Times New Roman" w:cs="Times New Roman"/>
          <w:sz w:val="24"/>
          <w:szCs w:val="24"/>
        </w:rPr>
        <w:t xml:space="preserve"> - kasuje wykonaną symulację;</w:t>
      </w:r>
    </w:p>
    <w:p w:rsidR="00FC6C26" w:rsidRPr="00262509" w:rsidRDefault="00FC6C26" w:rsidP="00262509">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Następny krok symulacj</w:t>
      </w:r>
      <w:r w:rsidR="00262509">
        <w:rPr>
          <w:rFonts w:ascii="Times New Roman" w:hAnsi="Times New Roman" w:cs="Times New Roman"/>
          <w:sz w:val="24"/>
          <w:szCs w:val="24"/>
        </w:rPr>
        <w:t>i”</w:t>
      </w:r>
      <w:r w:rsidRPr="00262509">
        <w:rPr>
          <w:rFonts w:ascii="Times New Roman" w:hAnsi="Times New Roman" w:cs="Times New Roman"/>
          <w:sz w:val="24"/>
          <w:szCs w:val="24"/>
        </w:rPr>
        <w:t xml:space="preserve"> - przechodzi do następnego kroku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Zmień szybkość symulacji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szybkość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rozmiaru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rozmiar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Zmień szybkość symulacji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szybkość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Pr="00FC6C26">
        <w:rPr>
          <w:rFonts w:ascii="Times New Roman" w:hAnsi="Times New Roman" w:cs="Times New Roman"/>
          <w:sz w:val="24"/>
          <w:szCs w:val="24"/>
        </w:rPr>
        <w:t>Zmiana</w:t>
      </w:r>
      <w:r w:rsidR="00FC6C26" w:rsidRPr="00FC6C26">
        <w:rPr>
          <w:rFonts w:ascii="Times New Roman" w:hAnsi="Times New Roman" w:cs="Times New Roman"/>
          <w:sz w:val="24"/>
          <w:szCs w:val="24"/>
        </w:rPr>
        <w:t xml:space="preserve"> skali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skalę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Pokazanie/Ukrycie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pokazuję lub ukrywa </w:t>
      </w:r>
      <w:r w:rsidRPr="00FC6C26">
        <w:rPr>
          <w:rFonts w:ascii="Times New Roman" w:hAnsi="Times New Roman" w:cs="Times New Roman"/>
          <w:sz w:val="24"/>
          <w:szCs w:val="24"/>
        </w:rPr>
        <w:t>siarkę</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grubości </w:t>
      </w:r>
      <w:r w:rsidRPr="00FC6C26">
        <w:rPr>
          <w:rFonts w:ascii="Times New Roman" w:hAnsi="Times New Roman" w:cs="Times New Roman"/>
          <w:sz w:val="24"/>
          <w:szCs w:val="24"/>
        </w:rPr>
        <w:t>siatki</w:t>
      </w:r>
      <w:r>
        <w:rPr>
          <w:rFonts w:ascii="Times New Roman" w:hAnsi="Times New Roman" w:cs="Times New Roman"/>
          <w:sz w:val="24"/>
          <w:szCs w:val="24"/>
        </w:rPr>
        <w:t xml:space="preserve">” </w:t>
      </w:r>
      <w:r w:rsidR="00FC6C26" w:rsidRPr="00FC6C26">
        <w:rPr>
          <w:rFonts w:ascii="Times New Roman" w:hAnsi="Times New Roman" w:cs="Times New Roman"/>
          <w:sz w:val="24"/>
          <w:szCs w:val="24"/>
        </w:rPr>
        <w:t xml:space="preserve">- zwiększa lub zmniejsza grubość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grubości </w:t>
      </w:r>
      <w:r w:rsidRPr="00FC6C26">
        <w:rPr>
          <w:rFonts w:ascii="Times New Roman" w:hAnsi="Times New Roman" w:cs="Times New Roman"/>
          <w:sz w:val="24"/>
          <w:szCs w:val="24"/>
        </w:rPr>
        <w:t>siatki</w:t>
      </w:r>
      <w:r>
        <w:rPr>
          <w:rFonts w:ascii="Times New Roman" w:hAnsi="Times New Roman" w:cs="Times New Roman"/>
          <w:sz w:val="24"/>
          <w:szCs w:val="24"/>
        </w:rPr>
        <w:t xml:space="preserve">” </w:t>
      </w:r>
      <w:r w:rsidR="00FC6C26" w:rsidRPr="00FC6C26">
        <w:rPr>
          <w:rFonts w:ascii="Times New Roman" w:hAnsi="Times New Roman" w:cs="Times New Roman"/>
          <w:sz w:val="24"/>
          <w:szCs w:val="24"/>
        </w:rPr>
        <w:t xml:space="preserve">- zwiększa lub zmniejsza grubość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Wybór koloru komórek</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wyznacza danej komórce kolor;</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„Wybór reguł”</w:t>
      </w:r>
      <w:r w:rsidR="00FC6C26" w:rsidRPr="00FC6C26">
        <w:rPr>
          <w:rFonts w:ascii="Times New Roman" w:hAnsi="Times New Roman" w:cs="Times New Roman"/>
          <w:sz w:val="24"/>
          <w:szCs w:val="24"/>
        </w:rPr>
        <w:t xml:space="preserve"> - wybieramy zdefiniowane reguły przez autora;</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„Zdefiniowanie własnej reguły”</w:t>
      </w:r>
      <w:r w:rsidR="00FC6C26" w:rsidRPr="00FC6C26">
        <w:rPr>
          <w:rFonts w:ascii="Times New Roman" w:hAnsi="Times New Roman" w:cs="Times New Roman"/>
          <w:sz w:val="24"/>
          <w:szCs w:val="24"/>
        </w:rPr>
        <w:t xml:space="preserve"> - definiujemy własną regułę;</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Wczytanie poprzedniego stanu</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wczytuje wcześniej zapisaną symulację;</w:t>
      </w:r>
    </w:p>
    <w:p w:rsidR="002E7463"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Zapisanie obecnego stanu</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zapisuje obecny stan symulacji.</w:t>
      </w:r>
    </w:p>
    <w:p w:rsidR="003343A2" w:rsidRDefault="003343A2" w:rsidP="00B32324">
      <w:pPr>
        <w:pStyle w:val="NormalnyWeb"/>
      </w:pPr>
      <w:r w:rsidRPr="00B32324">
        <w:t xml:space="preserve">6.   </w:t>
      </w:r>
      <w:r w:rsidR="00B32324" w:rsidRPr="00B32324">
        <w:t>Diagram S</w:t>
      </w:r>
      <w:r w:rsidRPr="00B32324">
        <w:t xml:space="preserve">ekwencji zwany również diagramem </w:t>
      </w:r>
      <w:r w:rsidR="00B32324" w:rsidRPr="00B32324">
        <w:t>i</w:t>
      </w:r>
      <w:r w:rsidRPr="00B32324">
        <w:t>nterakcji.</w:t>
      </w:r>
      <w:r w:rsidR="00B32324" w:rsidRPr="00B32324">
        <w:t xml:space="preserve"> </w:t>
      </w:r>
      <w:r w:rsidRPr="00B32324">
        <w:t>Umożliwia modelowanie aspektów aplikacji.</w:t>
      </w:r>
      <w:r w:rsidR="00B32324" w:rsidRPr="00B32324">
        <w:t xml:space="preserve"> </w:t>
      </w:r>
      <w:r w:rsidRPr="00B32324">
        <w:t>Przedstawia działanie kilku obiektów do realizacji określonego zadania z podkreśleniem perspektywy czasowej z zaznaczeniem kolejności wystąpień w czasie.</w:t>
      </w:r>
      <w:r w:rsidR="00B32324" w:rsidRPr="00B32324">
        <w:t xml:space="preserve"> </w:t>
      </w:r>
      <w:r w:rsidRPr="00B32324">
        <w:t>Biorą w nim udział obiekty,</w:t>
      </w:r>
      <w:r w:rsidR="00B32324" w:rsidRPr="00B32324">
        <w:t xml:space="preserve"> </w:t>
      </w:r>
      <w:r w:rsidRPr="00B32324">
        <w:t>opisane nazwą obiektu oraz klasą,</w:t>
      </w:r>
      <w:r w:rsidR="00B32324" w:rsidRPr="00B32324">
        <w:t xml:space="preserve"> </w:t>
      </w:r>
      <w:r w:rsidRPr="00B32324">
        <w:t>które wymieniają miedzy sobą komunikaty.</w:t>
      </w:r>
    </w:p>
    <w:p w:rsidR="00F53414" w:rsidRDefault="00CF734A" w:rsidP="00F53414">
      <w:pPr>
        <w:pStyle w:val="NormalnyWeb"/>
      </w:pPr>
      <w:r>
        <w:t xml:space="preserve">7.   </w:t>
      </w:r>
      <w:bookmarkStart w:id="0" w:name="_GoBack"/>
      <w:r>
        <w:t>Interfejs</w:t>
      </w:r>
      <w:bookmarkEnd w:id="0"/>
      <w:r>
        <w:t>.</w:t>
      </w:r>
    </w:p>
    <w:p w:rsidR="00F53414" w:rsidRDefault="00F53414" w:rsidP="00F53414">
      <w:pPr>
        <w:pStyle w:val="NormalnyWeb"/>
        <w:jc w:val="center"/>
      </w:pPr>
      <w:r>
        <w:rPr>
          <w:noProof/>
        </w:rPr>
        <w:drawing>
          <wp:inline distT="0" distB="0" distL="0" distR="0">
            <wp:extent cx="2799798" cy="1963130"/>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1653" cy="1964431"/>
                    </a:xfrm>
                    <a:prstGeom prst="rect">
                      <a:avLst/>
                    </a:prstGeom>
                  </pic:spPr>
                </pic:pic>
              </a:graphicData>
            </a:graphic>
          </wp:inline>
        </w:drawing>
      </w:r>
    </w:p>
    <w:p w:rsidR="00F53414" w:rsidRDefault="00CF734A" w:rsidP="00F53414">
      <w:pPr>
        <w:pStyle w:val="NormalnyWeb"/>
      </w:pPr>
      <w:r w:rsidRPr="00FC6C26">
        <w:t xml:space="preserve">- </w:t>
      </w:r>
      <w:r>
        <w:t xml:space="preserve">opcja </w:t>
      </w:r>
      <w:r>
        <w:t>„</w:t>
      </w:r>
      <w:r w:rsidRPr="00FC6C26">
        <w:t>Nowa symulacja</w:t>
      </w:r>
      <w:r>
        <w:t>”</w:t>
      </w:r>
      <w:r w:rsidRPr="00FC6C26">
        <w:t xml:space="preserve"> - przygotowuje okno do </w:t>
      </w:r>
      <w:r>
        <w:t xml:space="preserve">uruchomienia </w:t>
      </w:r>
      <w:r w:rsidRPr="00FC6C26">
        <w:t>symulacji;</w:t>
      </w:r>
    </w:p>
    <w:p w:rsidR="00F53414" w:rsidRDefault="00F53414" w:rsidP="00F53414">
      <w:pPr>
        <w:pStyle w:val="NormalnyWeb"/>
        <w:jc w:val="center"/>
      </w:pPr>
      <w:r>
        <w:rPr>
          <w:noProof/>
        </w:rPr>
        <w:drawing>
          <wp:inline distT="0" distB="0" distL="0" distR="0">
            <wp:extent cx="2557083" cy="179350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724" cy="1793257"/>
                    </a:xfrm>
                    <a:prstGeom prst="rect">
                      <a:avLst/>
                    </a:prstGeom>
                  </pic:spPr>
                </pic:pic>
              </a:graphicData>
            </a:graphic>
          </wp:inline>
        </w:drawing>
      </w:r>
    </w:p>
    <w:p w:rsidR="00F53414" w:rsidRDefault="00CF734A" w:rsidP="00F53414">
      <w:pPr>
        <w:pStyle w:val="NormalnyWeb"/>
      </w:pPr>
      <w:r>
        <w:t>- w opcji „Widok” możemy wybrać układ okien tzn. układ kaskadowy, jedno pod drugim i okna obok siebie. Również w opcji „Widok” możemy zamknąć wszystkie okna przyciskiem „Zamknij wszystkie okna symulacji” lub zamknąć aktywne okna</w:t>
      </w:r>
      <w:r w:rsidRPr="00CF734A">
        <w:t xml:space="preserve"> </w:t>
      </w:r>
      <w:r>
        <w:t xml:space="preserve">przyciskiem „Zamknij </w:t>
      </w:r>
      <w:r>
        <w:t>aktywne</w:t>
      </w:r>
      <w:r>
        <w:t xml:space="preserve"> okna symulacji”</w:t>
      </w:r>
      <w:r>
        <w:t>;</w:t>
      </w:r>
    </w:p>
    <w:p w:rsidR="00CF734A" w:rsidRDefault="00F53414" w:rsidP="00F53414">
      <w:pPr>
        <w:pStyle w:val="NormalnyWeb"/>
        <w:jc w:val="center"/>
      </w:pPr>
      <w:r>
        <w:rPr>
          <w:noProof/>
        </w:rPr>
        <w:drawing>
          <wp:inline distT="0" distB="0" distL="0" distR="0" wp14:anchorId="60B4BE68" wp14:editId="10F97A92">
            <wp:extent cx="2564852" cy="1810268"/>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4636" cy="1810115"/>
                    </a:xfrm>
                    <a:prstGeom prst="rect">
                      <a:avLst/>
                    </a:prstGeom>
                  </pic:spPr>
                </pic:pic>
              </a:graphicData>
            </a:graphic>
          </wp:inline>
        </w:drawing>
      </w:r>
    </w:p>
    <w:p w:rsidR="00F53414" w:rsidRDefault="00F53414" w:rsidP="00F53414">
      <w:pPr>
        <w:pStyle w:val="NormalnyWeb"/>
      </w:pPr>
      <w:r>
        <w:t>- w opcji „Pomoc” znajdziecie wszelkie informacje dotyczące aplikacji.</w:t>
      </w:r>
    </w:p>
    <w:p w:rsidR="00F53414" w:rsidRDefault="00660082" w:rsidP="00660082">
      <w:pPr>
        <w:pStyle w:val="NormalnyWeb"/>
        <w:jc w:val="center"/>
      </w:pPr>
      <w:r>
        <w:rPr>
          <w:noProof/>
        </w:rPr>
        <w:drawing>
          <wp:inline distT="0" distB="0" distL="0" distR="0">
            <wp:extent cx="2500418" cy="1521694"/>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kacj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1833" cy="1522555"/>
                    </a:xfrm>
                    <a:prstGeom prst="rect">
                      <a:avLst/>
                    </a:prstGeom>
                  </pic:spPr>
                </pic:pic>
              </a:graphicData>
            </a:graphic>
          </wp:inline>
        </w:drawing>
      </w:r>
    </w:p>
    <w:p w:rsidR="00660082" w:rsidRDefault="00660082" w:rsidP="00660082">
      <w:pPr>
        <w:pStyle w:val="NormalnyWeb"/>
      </w:pPr>
      <w:r>
        <w:t>- okno w którym wybieramy wszystkie ustawienia symulacji</w:t>
      </w:r>
    </w:p>
    <w:p w:rsidR="00660082" w:rsidRDefault="00660082" w:rsidP="00660082">
      <w:pPr>
        <w:pStyle w:val="NormalnyWeb"/>
        <w:jc w:val="center"/>
      </w:pPr>
      <w:r>
        <w:rPr>
          <w:noProof/>
        </w:rPr>
        <w:drawing>
          <wp:inline distT="0" distB="0" distL="0" distR="0">
            <wp:extent cx="2998099" cy="172146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sz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9288" cy="1722146"/>
                    </a:xfrm>
                    <a:prstGeom prst="rect">
                      <a:avLst/>
                    </a:prstGeom>
                  </pic:spPr>
                </pic:pic>
              </a:graphicData>
            </a:graphic>
          </wp:inline>
        </w:drawing>
      </w:r>
    </w:p>
    <w:p w:rsidR="00660082" w:rsidRPr="00660082" w:rsidRDefault="00660082" w:rsidP="00660082">
      <w:pPr>
        <w:shd w:val="clear" w:color="auto" w:fill="FFFFFF"/>
        <w:spacing w:after="480" w:line="0" w:lineRule="atLeast"/>
        <w:rPr>
          <w:rFonts w:ascii="Times New Roman" w:eastAsia="Times New Roman" w:hAnsi="Times New Roman" w:cs="Times New Roman"/>
          <w:color w:val="777777"/>
          <w:sz w:val="27"/>
          <w:szCs w:val="27"/>
          <w:lang w:eastAsia="pl-PL"/>
        </w:rPr>
      </w:pPr>
      <w:r w:rsidRPr="00660082">
        <w:rPr>
          <w:rFonts w:ascii="Times New Roman" w:eastAsia="Times New Roman" w:hAnsi="Times New Roman" w:cs="Times New Roman"/>
          <w:color w:val="777777"/>
          <w:sz w:val="27"/>
          <w:szCs w:val="27"/>
          <w:lang w:eastAsia="pl-PL"/>
        </w:rPr>
        <w:t>- cofnięcie symulacji – przycisk "Cofnij" ;</w:t>
      </w:r>
      <w:r>
        <w:rPr>
          <w:rFonts w:ascii="Times New Roman" w:eastAsia="Times New Roman" w:hAnsi="Times New Roman" w:cs="Times New Roman"/>
          <w:color w:val="777777"/>
          <w:sz w:val="27"/>
          <w:szCs w:val="27"/>
          <w:lang w:eastAsia="pl-PL"/>
        </w:rPr>
        <w:br/>
      </w:r>
      <w:r w:rsidRPr="00660082">
        <w:rPr>
          <w:rFonts w:ascii="Times New Roman" w:eastAsia="Times New Roman" w:hAnsi="Times New Roman" w:cs="Times New Roman"/>
          <w:color w:val="777777"/>
          <w:sz w:val="27"/>
          <w:szCs w:val="27"/>
          <w:lang w:eastAsia="pl-PL"/>
        </w:rPr>
        <w:t>- uruchomienie symulacji – przycisk „Start” ;</w:t>
      </w:r>
      <w:r>
        <w:rPr>
          <w:rFonts w:ascii="Times New Roman" w:eastAsia="Times New Roman" w:hAnsi="Times New Roman" w:cs="Times New Roman"/>
          <w:color w:val="777777"/>
          <w:sz w:val="27"/>
          <w:szCs w:val="27"/>
          <w:lang w:eastAsia="pl-PL"/>
        </w:rPr>
        <w:br/>
      </w:r>
      <w:r w:rsidRPr="00660082">
        <w:rPr>
          <w:rFonts w:ascii="Times New Roman" w:eastAsia="Times New Roman" w:hAnsi="Times New Roman" w:cs="Times New Roman"/>
          <w:color w:val="777777"/>
          <w:sz w:val="27"/>
          <w:szCs w:val="27"/>
          <w:lang w:eastAsia="pl-PL"/>
        </w:rPr>
        <w:t>- wyczyść siatkę symulacji – przycisk „Czyść” ;</w:t>
      </w:r>
      <w:r>
        <w:rPr>
          <w:rFonts w:ascii="Times New Roman" w:eastAsia="Times New Roman" w:hAnsi="Times New Roman" w:cs="Times New Roman"/>
          <w:color w:val="777777"/>
          <w:sz w:val="27"/>
          <w:szCs w:val="27"/>
          <w:lang w:eastAsia="pl-PL"/>
        </w:rPr>
        <w:br/>
      </w:r>
      <w:r w:rsidRPr="00660082">
        <w:rPr>
          <w:rFonts w:ascii="Times New Roman" w:eastAsia="Times New Roman" w:hAnsi="Times New Roman" w:cs="Times New Roman"/>
          <w:color w:val="777777"/>
          <w:sz w:val="27"/>
          <w:szCs w:val="27"/>
          <w:lang w:eastAsia="pl-PL"/>
        </w:rPr>
        <w:t>- następny krok symulacji – przycisk „Następny” ;</w:t>
      </w:r>
      <w:r>
        <w:rPr>
          <w:rFonts w:ascii="Times New Roman" w:eastAsia="Times New Roman" w:hAnsi="Times New Roman" w:cs="Times New Roman"/>
          <w:color w:val="777777"/>
          <w:sz w:val="27"/>
          <w:szCs w:val="27"/>
          <w:lang w:eastAsia="pl-PL"/>
        </w:rPr>
        <w:br/>
      </w:r>
      <w:r w:rsidRPr="00660082">
        <w:rPr>
          <w:rFonts w:ascii="Times New Roman" w:eastAsia="Times New Roman" w:hAnsi="Times New Roman" w:cs="Times New Roman"/>
          <w:color w:val="777777"/>
          <w:sz w:val="27"/>
          <w:szCs w:val="27"/>
          <w:lang w:eastAsia="pl-PL"/>
        </w:rPr>
        <w:t>- wybór ilości wierszy na siatce – przycisk „Strzałka w górę lub dół” ;</w:t>
      </w:r>
      <w:r>
        <w:rPr>
          <w:rFonts w:ascii="Times New Roman" w:eastAsia="Times New Roman" w:hAnsi="Times New Roman" w:cs="Times New Roman"/>
          <w:color w:val="777777"/>
          <w:sz w:val="27"/>
          <w:szCs w:val="27"/>
          <w:lang w:eastAsia="pl-PL"/>
        </w:rPr>
        <w:br/>
      </w:r>
      <w:r w:rsidRPr="00660082">
        <w:rPr>
          <w:rFonts w:ascii="Times New Roman" w:eastAsia="Times New Roman" w:hAnsi="Times New Roman" w:cs="Times New Roman"/>
          <w:color w:val="777777"/>
          <w:sz w:val="27"/>
          <w:szCs w:val="27"/>
          <w:lang w:eastAsia="pl-PL"/>
        </w:rPr>
        <w:t>- wybór ilości kolumn na siatce – przycisk „Strzałka w górę lub dół” ;</w:t>
      </w:r>
      <w:r>
        <w:rPr>
          <w:rFonts w:ascii="Times New Roman" w:eastAsia="Times New Roman" w:hAnsi="Times New Roman" w:cs="Times New Roman"/>
          <w:color w:val="777777"/>
          <w:sz w:val="27"/>
          <w:szCs w:val="27"/>
          <w:lang w:eastAsia="pl-PL"/>
        </w:rPr>
        <w:br/>
        <w:t xml:space="preserve">- skala siatki – </w:t>
      </w:r>
      <w:r>
        <w:rPr>
          <w:rFonts w:ascii="Times New Roman" w:eastAsia="Times New Roman" w:hAnsi="Times New Roman" w:cs="Times New Roman"/>
          <w:color w:val="777777"/>
          <w:sz w:val="27"/>
          <w:szCs w:val="27"/>
          <w:lang w:eastAsia="pl-PL"/>
        </w:rPr>
        <w:t>p</w:t>
      </w:r>
      <w:r w:rsidRPr="00660082">
        <w:rPr>
          <w:rFonts w:ascii="Times New Roman" w:eastAsia="Times New Roman" w:hAnsi="Times New Roman" w:cs="Times New Roman"/>
          <w:color w:val="777777"/>
          <w:sz w:val="27"/>
          <w:szCs w:val="27"/>
          <w:lang w:eastAsia="pl-PL"/>
        </w:rPr>
        <w:t>rzesuń</w:t>
      </w:r>
      <w:r>
        <w:rPr>
          <w:rFonts w:ascii="Times New Roman" w:eastAsia="Times New Roman" w:hAnsi="Times New Roman" w:cs="Times New Roman"/>
          <w:color w:val="777777"/>
          <w:sz w:val="27"/>
          <w:szCs w:val="27"/>
          <w:lang w:eastAsia="pl-PL"/>
        </w:rPr>
        <w:t xml:space="preserve"> </w:t>
      </w:r>
      <w:r>
        <w:rPr>
          <w:rFonts w:ascii="Times New Roman" w:eastAsia="Times New Roman" w:hAnsi="Times New Roman" w:cs="Times New Roman"/>
          <w:color w:val="777777"/>
          <w:sz w:val="27"/>
          <w:szCs w:val="27"/>
          <w:lang w:eastAsia="pl-PL"/>
        </w:rPr>
        <w:t>przycisk w lewo lub prawo punkt na osi.</w:t>
      </w:r>
    </w:p>
    <w:p w:rsidR="00660082" w:rsidRPr="00B32324" w:rsidRDefault="00660082" w:rsidP="00660082">
      <w:pPr>
        <w:pStyle w:val="NormalnyWeb"/>
      </w:pPr>
    </w:p>
    <w:sectPr w:rsidR="00660082" w:rsidRPr="00B32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PLRoman12-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7F66"/>
    <w:multiLevelType w:val="hybridMultilevel"/>
    <w:tmpl w:val="9EA0E944"/>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C26727"/>
    <w:multiLevelType w:val="hybridMultilevel"/>
    <w:tmpl w:val="96BE9A96"/>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5C32BC"/>
    <w:multiLevelType w:val="hybridMultilevel"/>
    <w:tmpl w:val="2118D89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74462E8"/>
    <w:multiLevelType w:val="hybridMultilevel"/>
    <w:tmpl w:val="3C3AE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5F75012"/>
    <w:multiLevelType w:val="hybridMultilevel"/>
    <w:tmpl w:val="EDDCDAA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5CA7623"/>
    <w:multiLevelType w:val="hybridMultilevel"/>
    <w:tmpl w:val="A3905A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B4A5DFC"/>
    <w:multiLevelType w:val="hybridMultilevel"/>
    <w:tmpl w:val="9DBEE796"/>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95E6F5F"/>
    <w:multiLevelType w:val="hybridMultilevel"/>
    <w:tmpl w:val="2B76B67E"/>
    <w:lvl w:ilvl="0" w:tplc="0415000F">
      <w:start w:val="1"/>
      <w:numFmt w:val="decimal"/>
      <w:lvlText w:val="%1."/>
      <w:lvlJc w:val="left"/>
      <w:pPr>
        <w:ind w:left="36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0161F6"/>
    <w:multiLevelType w:val="hybridMultilevel"/>
    <w:tmpl w:val="A3905A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71"/>
    <w:rsid w:val="00077E19"/>
    <w:rsid w:val="000A6AB6"/>
    <w:rsid w:val="001B36A3"/>
    <w:rsid w:val="001F702F"/>
    <w:rsid w:val="0024107C"/>
    <w:rsid w:val="00262509"/>
    <w:rsid w:val="002756BA"/>
    <w:rsid w:val="002A6981"/>
    <w:rsid w:val="002E7463"/>
    <w:rsid w:val="0031466A"/>
    <w:rsid w:val="003343A2"/>
    <w:rsid w:val="003F5129"/>
    <w:rsid w:val="00550C71"/>
    <w:rsid w:val="00660082"/>
    <w:rsid w:val="006F7090"/>
    <w:rsid w:val="008B7C2B"/>
    <w:rsid w:val="009E4C8E"/>
    <w:rsid w:val="00B32324"/>
    <w:rsid w:val="00C802A3"/>
    <w:rsid w:val="00C95CFE"/>
    <w:rsid w:val="00CF734A"/>
    <w:rsid w:val="00D1230F"/>
    <w:rsid w:val="00DA44A4"/>
    <w:rsid w:val="00DB7CD0"/>
    <w:rsid w:val="00E97254"/>
    <w:rsid w:val="00F53414"/>
    <w:rsid w:val="00FC6C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 w:type="table" w:styleId="Tabela-Siatka">
    <w:name w:val="Table Grid"/>
    <w:basedOn w:val="Standardowy"/>
    <w:uiPriority w:val="59"/>
    <w:rsid w:val="00C8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3343A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 w:type="table" w:styleId="Tabela-Siatka">
    <w:name w:val="Table Grid"/>
    <w:basedOn w:val="Standardowy"/>
    <w:uiPriority w:val="59"/>
    <w:rsid w:val="00C8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3343A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3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0309-1EE5-41C8-A445-A4E14F12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1063</Words>
  <Characters>6380</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dc:creator>
  <cp:lastModifiedBy>Mati</cp:lastModifiedBy>
  <cp:revision>43</cp:revision>
  <dcterms:created xsi:type="dcterms:W3CDTF">2014-12-13T13:52:00Z</dcterms:created>
  <dcterms:modified xsi:type="dcterms:W3CDTF">2014-12-15T17:11:00Z</dcterms:modified>
</cp:coreProperties>
</file>