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397FFA" w:rsidRDefault="00397FFA"/>
    <w:p w:rsidR="00D74898" w:rsidRDefault="00D74898" w:rsidP="00D74898">
      <w:pPr>
        <w:pStyle w:val="Ttulo2"/>
      </w:pPr>
      <w:r>
        <w:lastRenderedPageBreak/>
        <w:t>Introducción.</w:t>
      </w:r>
    </w:p>
    <w:p w:rsidR="00D74898" w:rsidRDefault="00D74898" w:rsidP="00D74898"/>
    <w:p w:rsidR="00FB3BD3" w:rsidRDefault="00363C0D" w:rsidP="00D74898">
      <w:pPr>
        <w:pStyle w:val="Ttulo3"/>
      </w:pPr>
      <w:r w:rsidRPr="00363C0D">
        <w:t>Evaluación</w:t>
      </w:r>
      <w:r w:rsidR="00FB3BD3" w:rsidRPr="00363C0D">
        <w:t xml:space="preserve"> heurístic</w:t>
      </w:r>
      <w:r w:rsidRPr="00363C0D">
        <w:t>a</w:t>
      </w:r>
      <w:r>
        <w:t>.</w:t>
      </w:r>
    </w:p>
    <w:p w:rsidR="00C06964" w:rsidRDefault="00C06964" w:rsidP="00C06964"/>
    <w:p w:rsidR="00F62193" w:rsidRDefault="00C06964" w:rsidP="000C392E">
      <w:pPr>
        <w:pStyle w:val="Ttulo3"/>
      </w:pPr>
      <w:r>
        <w:t>Reglas Doradas de Schneidermann</w:t>
      </w:r>
    </w:p>
    <w:p w:rsidR="00F62193" w:rsidRDefault="00F106A0" w:rsidP="00F62193">
      <w:pPr>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F62193">
      <w:pPr>
        <w:ind w:left="360"/>
        <w:jc w:val="both"/>
      </w:pPr>
      <w:r>
        <w:rPr>
          <w:noProof/>
          <w:lang w:eastAsia="es-ES"/>
        </w:rPr>
        <w:drawing>
          <wp:inline distT="0" distB="0" distL="0" distR="0" wp14:anchorId="0E14C9D9" wp14:editId="4E9043E7">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F62193">
      <w:pPr>
        <w:jc w:val="center"/>
        <w:rPr>
          <w:i/>
        </w:rPr>
      </w:pPr>
      <w:r>
        <w:rPr>
          <w:i/>
        </w:rPr>
        <w:t xml:space="preserve">Figura 1. </w:t>
      </w:r>
      <w:r>
        <w:rPr>
          <w:i/>
        </w:rPr>
        <w:t>Pantalla de inicio.</w:t>
      </w:r>
    </w:p>
    <w:p w:rsidR="00F62193" w:rsidRDefault="00F62193" w:rsidP="00F62193">
      <w:pPr>
        <w:jc w:val="both"/>
      </w:pPr>
    </w:p>
    <w:p w:rsidR="00C06964" w:rsidRDefault="00C06964" w:rsidP="00C06964">
      <w:pPr>
        <w:jc w:val="center"/>
      </w:pPr>
      <w:r>
        <w:rPr>
          <w:noProof/>
          <w:lang w:eastAsia="es-ES"/>
        </w:rPr>
        <w:drawing>
          <wp:inline distT="0" distB="0" distL="0" distR="0" wp14:anchorId="26E9226D" wp14:editId="58DA7102">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F62193">
      <w:pPr>
        <w:jc w:val="center"/>
        <w:rPr>
          <w:i/>
        </w:rPr>
      </w:pPr>
      <w:r>
        <w:rPr>
          <w:i/>
        </w:rPr>
        <w:t>Figura 2</w:t>
      </w:r>
      <w:r>
        <w:rPr>
          <w:i/>
        </w:rPr>
        <w:t xml:space="preserve">. </w:t>
      </w:r>
      <w:r>
        <w:rPr>
          <w:i/>
        </w:rPr>
        <w:t>Resumen de intentos ejercicios</w:t>
      </w:r>
      <w:r>
        <w:rPr>
          <w:i/>
        </w:rPr>
        <w:t>.</w:t>
      </w:r>
    </w:p>
    <w:p w:rsidR="00C06964" w:rsidRDefault="00C06964" w:rsidP="00C06964"/>
    <w:p w:rsidR="000B0C95" w:rsidRDefault="00F106A0" w:rsidP="000B0C95">
      <w:pPr>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 xml:space="preserve">(Principo </w:t>
      </w:r>
      <w:r w:rsidR="000B0C95">
        <w:t>parcialmente</w:t>
      </w:r>
      <w:r w:rsidR="000B0C95">
        <w:t xml:space="preserv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0B0C95">
      <w:pPr>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Otro tipo de retroalimentación ofrecido es tras realizar una actividad emociones y ánimos para seguir intentándolo </w:t>
      </w:r>
      <w:r w:rsidR="00743DCC">
        <w:rPr>
          <w:i/>
        </w:rPr>
        <w:t>Figura 4</w:t>
      </w:r>
      <w:r w:rsidR="00743DCC">
        <w:t>.</w:t>
      </w:r>
    </w:p>
    <w:p w:rsidR="00C06964" w:rsidRDefault="000B0C95" w:rsidP="00E933BA">
      <w:pPr>
        <w:jc w:val="center"/>
      </w:pPr>
      <w:r>
        <w:rPr>
          <w:noProof/>
          <w:lang w:eastAsia="es-ES"/>
        </w:rPr>
        <w:lastRenderedPageBreak/>
        <w:drawing>
          <wp:inline distT="0" distB="0" distL="0" distR="0">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E933BA">
      <w:pPr>
        <w:jc w:val="center"/>
      </w:pPr>
      <w:r>
        <w:rPr>
          <w:i/>
        </w:rPr>
        <w:t>Figura 3</w:t>
      </w:r>
      <w:r>
        <w:rPr>
          <w:i/>
        </w:rPr>
        <w:t>. Retroalimentación al enviar un cuestionario.</w:t>
      </w:r>
    </w:p>
    <w:p w:rsidR="00743DCC" w:rsidRDefault="00743DCC" w:rsidP="00E933BA">
      <w:pPr>
        <w:jc w:val="center"/>
      </w:pPr>
      <w:r>
        <w:rPr>
          <w:noProof/>
          <w:lang w:eastAsia="es-ES"/>
        </w:rPr>
        <w:drawing>
          <wp:inline distT="0" distB="0" distL="0" distR="0" wp14:anchorId="61120F63" wp14:editId="1F8B6641">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532" cy="2029009"/>
                    </a:xfrm>
                    <a:prstGeom prst="rect">
                      <a:avLst/>
                    </a:prstGeom>
                  </pic:spPr>
                </pic:pic>
              </a:graphicData>
            </a:graphic>
          </wp:inline>
        </w:drawing>
      </w:r>
    </w:p>
    <w:p w:rsidR="004D277E" w:rsidRPr="004D277E" w:rsidRDefault="004D277E" w:rsidP="00E933BA">
      <w:pPr>
        <w:jc w:val="center"/>
        <w:rPr>
          <w:i/>
        </w:rPr>
      </w:pPr>
      <w:r>
        <w:rPr>
          <w:i/>
        </w:rPr>
        <w:t>Figura 4. Retroalimentación que anima al alumno.</w:t>
      </w:r>
    </w:p>
    <w:p w:rsidR="000B0C95" w:rsidRPr="000B0C95" w:rsidRDefault="000B0C95" w:rsidP="000B0C95">
      <w:pPr>
        <w:jc w:val="both"/>
      </w:pPr>
    </w:p>
    <w:p w:rsidR="00C06964" w:rsidRDefault="00F106A0" w:rsidP="00DA2F61">
      <w:pPr>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522B9B">
      <w:pPr>
        <w:jc w:val="center"/>
      </w:pPr>
      <w:r>
        <w:rPr>
          <w:noProof/>
          <w:lang w:eastAsia="es-ES"/>
        </w:rPr>
        <w:lastRenderedPageBreak/>
        <w:drawing>
          <wp:inline distT="0" distB="0" distL="0" distR="0">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DA2F61">
      <w:pPr>
        <w:jc w:val="center"/>
      </w:pPr>
      <w:r>
        <w:rPr>
          <w:i/>
        </w:rPr>
        <w:t xml:space="preserve">Figura </w:t>
      </w:r>
      <w:r>
        <w:rPr>
          <w:i/>
        </w:rPr>
        <w:t>5</w:t>
      </w:r>
      <w:r>
        <w:rPr>
          <w:i/>
        </w:rPr>
        <w:t xml:space="preserve">. </w:t>
      </w:r>
      <w:r>
        <w:rPr>
          <w:i/>
        </w:rPr>
        <w:t>Asistencia en operaciones</w:t>
      </w:r>
      <w:r>
        <w:rPr>
          <w:i/>
        </w:rPr>
        <w:t>.</w:t>
      </w:r>
    </w:p>
    <w:p w:rsidR="00DA2F61" w:rsidRPr="00DA2F61" w:rsidRDefault="00DA2F61" w:rsidP="00C06964"/>
    <w:p w:rsidR="00C06964" w:rsidRPr="00DA2F61" w:rsidRDefault="00F106A0" w:rsidP="00DB3C93">
      <w:pPr>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olvidados</w:t>
      </w:r>
      <w:r w:rsidR="002F3A7A">
        <w:t xml:space="preserve"> (Figura 6)</w:t>
      </w:r>
      <w:r w:rsidR="00DB3C93">
        <w:t xml:space="preserve"> y notifica ante errores comunes como datos de acceso de incorrectos, acceso a secciones donde no hay permisos por no estar dado de alta, etc</w:t>
      </w:r>
      <w:r w:rsidR="002F3A7A">
        <w:t xml:space="preserve"> (Figura 7)</w:t>
      </w:r>
      <w:r w:rsidR="00DB3C93">
        <w:t>.</w:t>
      </w:r>
    </w:p>
    <w:p w:rsidR="00FD7CC5" w:rsidRDefault="00FD7CC5" w:rsidP="00FD7CC5">
      <w:pPr>
        <w:jc w:val="center"/>
        <w:rPr>
          <w:b/>
        </w:rPr>
      </w:pPr>
      <w:r>
        <w:rPr>
          <w:b/>
          <w:noProof/>
          <w:lang w:eastAsia="es-ES"/>
        </w:rPr>
        <w:drawing>
          <wp:inline distT="0" distB="0" distL="0" distR="0">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FD7CC5">
      <w:pPr>
        <w:jc w:val="center"/>
        <w:rPr>
          <w:i/>
        </w:rPr>
      </w:pPr>
      <w:r>
        <w:rPr>
          <w:i/>
        </w:rPr>
        <w:t>Figura</w:t>
      </w:r>
      <w:r w:rsidR="00C356F2">
        <w:rPr>
          <w:i/>
        </w:rPr>
        <w:t xml:space="preserve"> 6</w:t>
      </w:r>
      <w:r>
        <w:rPr>
          <w:i/>
        </w:rPr>
        <w:t>. Robustez ante errores.</w:t>
      </w:r>
    </w:p>
    <w:p w:rsidR="00DB3C93" w:rsidRDefault="00DB3C93" w:rsidP="00DB3C93">
      <w:pPr>
        <w:jc w:val="center"/>
        <w:rPr>
          <w:i/>
        </w:rPr>
      </w:pPr>
      <w:r>
        <w:rPr>
          <w:i/>
          <w:noProof/>
          <w:lang w:eastAsia="es-ES"/>
        </w:rPr>
        <w:drawing>
          <wp:inline distT="0" distB="0" distL="0" distR="0">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Pr="00FD7CC5" w:rsidRDefault="00DB3C93" w:rsidP="00DB3C93">
      <w:pPr>
        <w:jc w:val="center"/>
        <w:rPr>
          <w:i/>
        </w:rPr>
      </w:pPr>
      <w:r>
        <w:rPr>
          <w:i/>
        </w:rPr>
        <w:t xml:space="preserve">Figura </w:t>
      </w:r>
      <w:r w:rsidR="00C356F2">
        <w:rPr>
          <w:i/>
        </w:rPr>
        <w:t>7</w:t>
      </w:r>
      <w:r>
        <w:rPr>
          <w:i/>
        </w:rPr>
        <w:t>. Notificación ante acceso a curso al que no se pertenece.</w:t>
      </w:r>
    </w:p>
    <w:p w:rsidR="00EE7A67" w:rsidRPr="00B14C75" w:rsidRDefault="00F106A0" w:rsidP="005F2C60">
      <w:pPr>
        <w:jc w:val="both"/>
        <w:rPr>
          <w:b/>
        </w:rPr>
      </w:pPr>
      <w:r>
        <w:rPr>
          <w:b/>
        </w:rPr>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w:t>
      </w:r>
      <w:r w:rsidR="00335727">
        <w:lastRenderedPageBreak/>
        <w:t>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5F2C60">
      <w:pPr>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la navegación en el progrma posibilita volver atrás en cualquier actividad, acción o sección de la aplicación (Figura 8).</w:t>
      </w:r>
    </w:p>
    <w:p w:rsidR="001D2DBE" w:rsidRDefault="001D2DBE" w:rsidP="001D2DBE">
      <w:pPr>
        <w:jc w:val="center"/>
      </w:pPr>
      <w:r>
        <w:rPr>
          <w:noProof/>
          <w:lang w:eastAsia="es-ES"/>
        </w:rPr>
        <w:drawing>
          <wp:inline distT="0" distB="0" distL="0" distR="0">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1D2DBE">
      <w:pPr>
        <w:jc w:val="center"/>
        <w:rPr>
          <w:i/>
        </w:rPr>
      </w:pPr>
      <w:r>
        <w:rPr>
          <w:i/>
        </w:rPr>
        <w:t>Figura 8. Panel de navegación.</w:t>
      </w:r>
    </w:p>
    <w:p w:rsidR="00E3690B" w:rsidRDefault="00E3690B" w:rsidP="00E3690B">
      <w:pPr>
        <w:tabs>
          <w:tab w:val="left" w:pos="6555"/>
        </w:tabs>
        <w:jc w:val="both"/>
        <w:rPr>
          <w:b/>
        </w:rPr>
      </w:pPr>
    </w:p>
    <w:p w:rsidR="00190FE6" w:rsidRPr="007C300D" w:rsidRDefault="00F106A0" w:rsidP="00F106A0">
      <w:pPr>
        <w:tabs>
          <w:tab w:val="left" w:pos="709"/>
        </w:tabs>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E3690B">
      <w:pPr>
        <w:jc w:val="both"/>
      </w:pPr>
      <w:r>
        <w:rPr>
          <w:noProof/>
          <w:lang w:eastAsia="es-ES"/>
        </w:rPr>
        <w:drawing>
          <wp:inline distT="0" distB="0" distL="0" distR="0">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E93BBC">
      <w:pPr>
        <w:jc w:val="center"/>
        <w:rPr>
          <w:i/>
        </w:rPr>
      </w:pPr>
      <w:r>
        <w:rPr>
          <w:i/>
        </w:rPr>
        <w:t>Figura 9. Estructura de los paneles.</w:t>
      </w:r>
    </w:p>
    <w:p w:rsidR="00D74898" w:rsidRDefault="00D74898" w:rsidP="00D74898">
      <w:pPr>
        <w:pStyle w:val="Ttulo3"/>
      </w:pPr>
      <w:r>
        <w:t>Recorrido cognitivo</w:t>
      </w:r>
    </w:p>
    <w:p w:rsidR="00D74898" w:rsidRDefault="00D74898" w:rsidP="00D74898"/>
    <w:p w:rsidR="00397FFA" w:rsidRDefault="00363C0D" w:rsidP="00D74898">
      <w:pPr>
        <w:pStyle w:val="Ttulo2"/>
      </w:pPr>
      <w:bookmarkStart w:id="0" w:name="_GoBack"/>
      <w:r>
        <w:t>Evaluación empírica.</w:t>
      </w:r>
      <w:bookmarkEnd w:id="0"/>
    </w:p>
    <w:sectPr w:rsidR="00397FFA" w:rsidSect="00BB4B92">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188" w:rsidRDefault="006F5188" w:rsidP="00BB4B92">
      <w:pPr>
        <w:spacing w:after="0" w:line="240" w:lineRule="auto"/>
      </w:pPr>
      <w:r>
        <w:separator/>
      </w:r>
    </w:p>
  </w:endnote>
  <w:endnote w:type="continuationSeparator" w:id="0">
    <w:p w:rsidR="006F5188" w:rsidRDefault="006F5188"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D74898">
          <w:rPr>
            <w:noProof/>
          </w:rPr>
          <w:t>3</w:t>
        </w:r>
        <w:r>
          <w:fldChar w:fldCharType="end"/>
        </w:r>
      </w:p>
    </w:sdtContent>
  </w:sdt>
  <w:p w:rsidR="00BB4B92" w:rsidRDefault="00BB4B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188" w:rsidRDefault="006F5188" w:rsidP="00BB4B92">
      <w:pPr>
        <w:spacing w:after="0" w:line="240" w:lineRule="auto"/>
      </w:pPr>
      <w:r>
        <w:separator/>
      </w:r>
    </w:p>
  </w:footnote>
  <w:footnote w:type="continuationSeparator" w:id="0">
    <w:p w:rsidR="006F5188" w:rsidRDefault="006F5188"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15C81"/>
    <w:rsid w:val="0003004A"/>
    <w:rsid w:val="00077FFB"/>
    <w:rsid w:val="000B0C95"/>
    <w:rsid w:val="000C392E"/>
    <w:rsid w:val="00165412"/>
    <w:rsid w:val="00176F14"/>
    <w:rsid w:val="00190FE6"/>
    <w:rsid w:val="001D2DBE"/>
    <w:rsid w:val="00256BDC"/>
    <w:rsid w:val="002F3A7A"/>
    <w:rsid w:val="00335727"/>
    <w:rsid w:val="00363C0D"/>
    <w:rsid w:val="00397FFA"/>
    <w:rsid w:val="003A3CF1"/>
    <w:rsid w:val="003E23DC"/>
    <w:rsid w:val="00405B91"/>
    <w:rsid w:val="00452F35"/>
    <w:rsid w:val="004A5B1B"/>
    <w:rsid w:val="004D166A"/>
    <w:rsid w:val="004D277E"/>
    <w:rsid w:val="004D432F"/>
    <w:rsid w:val="00522B9B"/>
    <w:rsid w:val="005B030A"/>
    <w:rsid w:val="005F2C60"/>
    <w:rsid w:val="006945EB"/>
    <w:rsid w:val="006C02E7"/>
    <w:rsid w:val="006F5188"/>
    <w:rsid w:val="00743DCC"/>
    <w:rsid w:val="00752D74"/>
    <w:rsid w:val="007B29B8"/>
    <w:rsid w:val="007C300D"/>
    <w:rsid w:val="00817673"/>
    <w:rsid w:val="009B003E"/>
    <w:rsid w:val="009C5D11"/>
    <w:rsid w:val="00B11E80"/>
    <w:rsid w:val="00B14C75"/>
    <w:rsid w:val="00BB2DEC"/>
    <w:rsid w:val="00BB4B92"/>
    <w:rsid w:val="00C06964"/>
    <w:rsid w:val="00C356F2"/>
    <w:rsid w:val="00CD013C"/>
    <w:rsid w:val="00CD4296"/>
    <w:rsid w:val="00D55BED"/>
    <w:rsid w:val="00D74898"/>
    <w:rsid w:val="00DA2F61"/>
    <w:rsid w:val="00DB3C93"/>
    <w:rsid w:val="00E3690B"/>
    <w:rsid w:val="00E54DF1"/>
    <w:rsid w:val="00E933BA"/>
    <w:rsid w:val="00E93BBC"/>
    <w:rsid w:val="00ED0916"/>
    <w:rsid w:val="00EE7A67"/>
    <w:rsid w:val="00F106A0"/>
    <w:rsid w:val="00F62193"/>
    <w:rsid w:val="00F661F8"/>
    <w:rsid w:val="00FB3BD3"/>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semiHidden/>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2BFA-2D89-4697-9350-93A67BD1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47</cp:revision>
  <dcterms:created xsi:type="dcterms:W3CDTF">2016-04-24T19:24:00Z</dcterms:created>
  <dcterms:modified xsi:type="dcterms:W3CDTF">2016-04-29T18:08:00Z</dcterms:modified>
</cp:coreProperties>
</file>