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line="240" w:lineRule="auto"/>
        <w:jc w:val="center"/>
        <w:rPr>
          <w:rFonts w:ascii="Times" w:cs="Times" w:eastAsia="Times" w:hAnsi="Times"/>
          <w:b w:val="1"/>
          <w:color w:val="0c0a09"/>
          <w:sz w:val="57"/>
          <w:szCs w:val="57"/>
          <w:highlight w:val="white"/>
        </w:rPr>
      </w:pPr>
      <w:bookmarkStart w:colFirst="0" w:colLast="0" w:name="_j0d6ryv9z8ic" w:id="0"/>
      <w:bookmarkEnd w:id="0"/>
      <w:r w:rsidDel="00000000" w:rsidR="00000000" w:rsidRPr="00000000">
        <w:rPr>
          <w:rFonts w:ascii="Times" w:cs="Times" w:eastAsia="Times" w:hAnsi="Times"/>
          <w:b w:val="1"/>
          <w:color w:val="0c0a09"/>
          <w:sz w:val="57"/>
          <w:szCs w:val="57"/>
          <w:highlight w:val="white"/>
          <w:rtl w:val="0"/>
        </w:rPr>
        <w:t xml:space="preserve">Reconocimiento de gestos</w:t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" w:cs="Times" w:eastAsia="Times" w:hAnsi="Times"/>
          <w:b w:val="1"/>
          <w:color w:val="0c0a09"/>
          <w:sz w:val="39"/>
          <w:szCs w:val="39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228600</wp:posOffset>
            </wp:positionV>
            <wp:extent cx="4876800" cy="4876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jc w:val="center"/>
        <w:rPr>
          <w:rFonts w:ascii="Times" w:cs="Times" w:eastAsia="Times" w:hAnsi="Times"/>
          <w:b w:val="1"/>
          <w:color w:val="0c0a09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jc w:val="center"/>
        <w:rPr>
          <w:rFonts w:ascii="Times" w:cs="Times" w:eastAsia="Times" w:hAnsi="Times"/>
          <w:color w:val="0c0a09"/>
          <w:sz w:val="29"/>
          <w:szCs w:val="29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0c0a09"/>
          <w:sz w:val="29"/>
          <w:szCs w:val="29"/>
          <w:highlight w:val="white"/>
          <w:rtl w:val="0"/>
        </w:rPr>
        <w:t xml:space="preserve">Materia: </w:t>
      </w:r>
      <w:r w:rsidDel="00000000" w:rsidR="00000000" w:rsidRPr="00000000">
        <w:rPr>
          <w:rFonts w:ascii="Times" w:cs="Times" w:eastAsia="Times" w:hAnsi="Times"/>
          <w:color w:val="0c0a09"/>
          <w:sz w:val="29"/>
          <w:szCs w:val="29"/>
          <w:highlight w:val="white"/>
          <w:rtl w:val="0"/>
        </w:rPr>
        <w:t xml:space="preserve">Inteligencia Artificial</w:t>
      </w:r>
    </w:p>
    <w:p w:rsidR="00000000" w:rsidDel="00000000" w:rsidP="00000000" w:rsidRDefault="00000000" w:rsidRPr="00000000" w14:paraId="00000012">
      <w:pPr>
        <w:spacing w:after="240" w:line="240" w:lineRule="auto"/>
        <w:jc w:val="center"/>
        <w:rPr>
          <w:rFonts w:ascii="Times" w:cs="Times" w:eastAsia="Times" w:hAnsi="Times"/>
          <w:color w:val="0c0a09"/>
          <w:sz w:val="29"/>
          <w:szCs w:val="29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0c0a09"/>
          <w:sz w:val="29"/>
          <w:szCs w:val="29"/>
          <w:highlight w:val="white"/>
          <w:rtl w:val="0"/>
        </w:rPr>
        <w:t xml:space="preserve">Docente</w:t>
      </w:r>
      <w:r w:rsidDel="00000000" w:rsidR="00000000" w:rsidRPr="00000000">
        <w:rPr>
          <w:rFonts w:ascii="Times" w:cs="Times" w:eastAsia="Times" w:hAnsi="Times"/>
          <w:color w:val="0c0a09"/>
          <w:sz w:val="29"/>
          <w:szCs w:val="29"/>
          <w:highlight w:val="white"/>
          <w:rtl w:val="0"/>
        </w:rPr>
        <w:t xml:space="preserve">: Ing. Edgar Jaldin</w:t>
      </w:r>
    </w:p>
    <w:p w:rsidR="00000000" w:rsidDel="00000000" w:rsidP="00000000" w:rsidRDefault="00000000" w:rsidRPr="00000000" w14:paraId="00000013">
      <w:pPr>
        <w:spacing w:after="240" w:line="240" w:lineRule="auto"/>
        <w:jc w:val="center"/>
        <w:rPr>
          <w:rFonts w:ascii="Times" w:cs="Times" w:eastAsia="Times" w:hAnsi="Times"/>
          <w:color w:val="0c0a09"/>
          <w:sz w:val="29"/>
          <w:szCs w:val="29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0c0a09"/>
          <w:sz w:val="29"/>
          <w:szCs w:val="29"/>
          <w:highlight w:val="whit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240" w:lineRule="auto"/>
        <w:jc w:val="center"/>
        <w:rPr>
          <w:rFonts w:ascii="Times" w:cs="Times" w:eastAsia="Times" w:hAnsi="Times"/>
          <w:color w:val="0c0a09"/>
          <w:sz w:val="29"/>
          <w:szCs w:val="29"/>
          <w:highlight w:val="white"/>
        </w:rPr>
      </w:pPr>
      <w:r w:rsidDel="00000000" w:rsidR="00000000" w:rsidRPr="00000000">
        <w:rPr>
          <w:rFonts w:ascii="Times" w:cs="Times" w:eastAsia="Times" w:hAnsi="Times"/>
          <w:color w:val="0c0a09"/>
          <w:sz w:val="29"/>
          <w:szCs w:val="29"/>
          <w:highlight w:val="white"/>
          <w:rtl w:val="0"/>
        </w:rPr>
        <w:t xml:space="preserve">Josue Matias Molina Palacios</w:t>
      </w:r>
    </w:p>
    <w:p w:rsidR="00000000" w:rsidDel="00000000" w:rsidP="00000000" w:rsidRDefault="00000000" w:rsidRPr="00000000" w14:paraId="00000015">
      <w:pPr>
        <w:spacing w:after="24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color w:val="0c0a09"/>
          <w:sz w:val="29"/>
          <w:szCs w:val="29"/>
          <w:highlight w:val="white"/>
          <w:rtl w:val="0"/>
        </w:rPr>
        <w:t xml:space="preserve">Fecha de entrega: </w:t>
      </w:r>
      <w:r w:rsidDel="00000000" w:rsidR="00000000" w:rsidRPr="00000000">
        <w:rPr>
          <w:rFonts w:ascii="Times" w:cs="Times" w:eastAsia="Times" w:hAnsi="Times"/>
          <w:color w:val="0c0a09"/>
          <w:sz w:val="29"/>
          <w:szCs w:val="29"/>
          <w:highlight w:val="white"/>
          <w:rtl w:val="0"/>
        </w:rPr>
        <w:t xml:space="preserve">05/04/25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ak0tsurn1b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a3dss1208i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CAPÍTULO I: INTRODUCCIÓN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6qrb3zxvd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1.1 Antecedentes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comunicación a través del lenguaje de señas es vital para las personas con discapacidad auditiva. Sin embargo, la falta de intérpretes limita su interacción en actividades cotidianas. Con los avances en </w:t>
      </w:r>
      <w:r w:rsidDel="00000000" w:rsidR="00000000" w:rsidRPr="00000000">
        <w:rPr>
          <w:b w:val="1"/>
          <w:rtl w:val="0"/>
        </w:rPr>
        <w:t xml:space="preserve">Inteligencia Artificial</w:t>
      </w:r>
      <w:r w:rsidDel="00000000" w:rsidR="00000000" w:rsidRPr="00000000">
        <w:rPr>
          <w:rtl w:val="0"/>
        </w:rPr>
        <w:t xml:space="preserve"> (IA) y </w:t>
      </w:r>
      <w:r w:rsidDel="00000000" w:rsidR="00000000" w:rsidRPr="00000000">
        <w:rPr>
          <w:b w:val="1"/>
          <w:rtl w:val="0"/>
        </w:rPr>
        <w:t xml:space="preserve">Visión Computacional</w:t>
      </w:r>
      <w:r w:rsidDel="00000000" w:rsidR="00000000" w:rsidRPr="00000000">
        <w:rPr>
          <w:rtl w:val="0"/>
        </w:rPr>
        <w:t xml:space="preserve">, es posible crear sistemas capaces de reconocer gestos manuales en tiempo real, facilitando la inclusión social.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kabgyp2bb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1.2 Situación Problémica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Aunque existen aplicaciones para el reconocimiento de señas, muchas son costosas o no funcionan eficientemente en ambientes reales debido a la variabilidad de gestos, fondos y condiciones de iluminación.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h0n5r9qu0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1.2.1 Formulación del Problema de Investigación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¿Cómo desarrollar un sistema basado en inteligencia artificial capaz de reconocer gestos del lenguaje de señas en tiempo real utilizando una cámara y un modelo de clasificación de imágenes?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4s4u8eykn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1.2.2 Objeto de Estudio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objeto de estudio es el desarrollo de un sistema de </w:t>
      </w:r>
      <w:r w:rsidDel="00000000" w:rsidR="00000000" w:rsidRPr="00000000">
        <w:rPr>
          <w:b w:val="1"/>
          <w:rtl w:val="0"/>
        </w:rPr>
        <w:t xml:space="preserve">reconocimiento de lenguaje de señas</w:t>
      </w:r>
      <w:r w:rsidDel="00000000" w:rsidR="00000000" w:rsidRPr="00000000">
        <w:rPr>
          <w:rtl w:val="0"/>
        </w:rPr>
        <w:t xml:space="preserve"> usando técnicas de </w:t>
      </w:r>
      <w:r w:rsidDel="00000000" w:rsidR="00000000" w:rsidRPr="00000000">
        <w:rPr>
          <w:b w:val="1"/>
          <w:rtl w:val="0"/>
        </w:rPr>
        <w:t xml:space="preserve">aprendizaje automático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levozgm5c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Objetivo General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 sistema de reconocimiento de lenguaje de señas utilizando visión computacional e inteligencia artificial.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llxebec6bmx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Objetivos Específicos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Capturar y preparar un conjunto de imágenes de diferentes gestos.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Entrenar un modelo de clasificación de imágenes.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el modelo para predecir gestos en tiempo real usando una cámara.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Evaluar la precisión y confiabilidad del modelo.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ghgxoxqyp3o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Justificación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busca proporcionar una herramienta accesible que facilite la comunicación entre personas sordas y oyentes, aprovechando el poder de la inteligencia artificial para crear soluciones inclusivas y asequibles.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cmcemfm7o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Delimitación y Alcance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2c06drojk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1.5.1 De Conocimiento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utilizarán conceptos de inteligencia artificial, machine learning, redes neuronales y visión por computadora.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c2v7auvw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1.5.2 Geográfico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desarrollo y pruebas del sistema se realizaron en un entorno controlado, en interiores, utilizando una computadora personal con cámara.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88z161z7c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1.5.3 Temporal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fue desarrollado durante el primer semestre de 2025.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aozpzdaal4n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CAPÍTULO II: MARCO TEÓRICO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rxva9s2644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2.1 Marco Teórico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5xmmnnr3y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2.1.1 Inteligencia Artificial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inteligencia artificial (IA) se refiere a sistemas informáticos que pueden realizar tareas que normalmente requieren inteligencia humana, como el reconocimiento de patrones y la toma de decisiones.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uqouyn3po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2.1.2 Aprendizaje Automático (Machine Learning)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una rama de la IA que permite a las computadoras aprender automáticamente de los datos sin ser explícitamente programadas.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6i0axtwci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2.1.3 Algoritmos de Machine Learning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proyecto se utiliza un modelo de clasificación de imágenes basado en redes neuronales convolucionales (CNN), entrenado en la plataforma </w:t>
      </w:r>
      <w:r w:rsidDel="00000000" w:rsidR="00000000" w:rsidRPr="00000000">
        <w:rPr>
          <w:b w:val="1"/>
          <w:rtl w:val="0"/>
        </w:rPr>
        <w:t xml:space="preserve">Teachable Machine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4d5mosesm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2.1.4 Métricas de Evaluación y Puntuación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evaluación del modelo se realizó utilizando métricas como la </w:t>
      </w:r>
      <w:r w:rsidDel="00000000" w:rsidR="00000000" w:rsidRPr="00000000">
        <w:rPr>
          <w:b w:val="1"/>
          <w:rtl w:val="0"/>
        </w:rPr>
        <w:t xml:space="preserve">precisión</w:t>
      </w:r>
      <w:r w:rsidDel="00000000" w:rsidR="00000000" w:rsidRPr="00000000">
        <w:rPr>
          <w:rtl w:val="0"/>
        </w:rPr>
        <w:t xml:space="preserve"> (accuracy) y la </w:t>
      </w:r>
      <w:r w:rsidDel="00000000" w:rsidR="00000000" w:rsidRPr="00000000">
        <w:rPr>
          <w:b w:val="1"/>
          <w:rtl w:val="0"/>
        </w:rPr>
        <w:t xml:space="preserve">matriz de confusión</w:t>
      </w:r>
      <w:r w:rsidDel="00000000" w:rsidR="00000000" w:rsidRPr="00000000">
        <w:rPr>
          <w:rtl w:val="0"/>
        </w:rPr>
        <w:t xml:space="preserve"> para analizar el rendimiento en la predicción de gestos.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before="480" w:lineRule="auto"/>
        <w:rPr/>
      </w:pPr>
      <w:bookmarkStart w:colFirst="0" w:colLast="0" w:name="_l7x8yvp269r9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CAPÍTULO IV: MARCO PRÁCTICO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iowzpkvyfnu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ANÁLISIS UNIVARIADO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analizaron las imágenes capturadas considerando variables como </w:t>
      </w:r>
      <w:r w:rsidDel="00000000" w:rsidR="00000000" w:rsidRPr="00000000">
        <w:rPr>
          <w:b w:val="1"/>
          <w:rtl w:val="0"/>
        </w:rPr>
        <w:t xml:space="preserve">luminosidad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posición del gesto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claridad de la imagen</w:t>
      </w:r>
      <w:r w:rsidDel="00000000" w:rsidR="00000000" w:rsidRPr="00000000">
        <w:rPr>
          <w:rtl w:val="0"/>
        </w:rPr>
        <w:t xml:space="preserve"> para mejorar la calidad de los datos de entrenamiento.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2fk4opn7qxn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MODELO DE CLASIFICACIÓN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modelo fue entrenado en </w:t>
      </w:r>
      <w:r w:rsidDel="00000000" w:rsidR="00000000" w:rsidRPr="00000000">
        <w:rPr>
          <w:b w:val="1"/>
          <w:rtl w:val="0"/>
        </w:rPr>
        <w:t xml:space="preserve">Teachable Machine</w:t>
      </w:r>
      <w:r w:rsidDel="00000000" w:rsidR="00000000" w:rsidRPr="00000000">
        <w:rPr>
          <w:rtl w:val="0"/>
        </w:rPr>
        <w:t xml:space="preserve">, exportado en formato Tensorflow SavedModel. Posteriormente, se integró en un sistema en vivo que recibe imágenes de una cámara, predice el gesto y muestra el resultado en pantalla.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vd94q4u546i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CAPÍTULO V: CONCLUSIONES Y RECOMENDACIONES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lm948hrx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5.1 Conclusiones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 posible desarrollar un sistema de reconocimiento de lenguaje de señas usando técnicas de visión por computadora y machine learning.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modelo logra reconocer los gestos principales ("Saludos", "Sí", "No", "Te quiero", "Paz") con una precisión aceptable bajo condiciones.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