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ab/>
      </w:r>
      <w:r w:rsidDel="00000000" w:rsidR="00000000" w:rsidRPr="00000000">
        <w:rPr/>
        <w:drawing>
          <wp:inline distB="0" distT="0" distL="0" distR="0">
            <wp:extent cx="4648200" cy="1495425"/>
            <wp:effectExtent b="0" l="0" r="0" t="0"/>
            <wp:docPr descr="SummIT Ciberseguridad 2022 – Duoc UC" id="9" name="image1.png"/>
            <a:graphic>
              <a:graphicData uri="http://schemas.openxmlformats.org/drawingml/2006/picture">
                <pic:pic>
                  <pic:nvPicPr>
                    <pic:cNvPr descr="SummIT Ciberseguridad 2022 – Duoc UC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ind w:left="1133.858267716535" w:firstLine="0"/>
        <w:jc w:val="both"/>
        <w:rPr>
          <w:sz w:val="48"/>
          <w:szCs w:val="48"/>
        </w:rPr>
      </w:pPr>
      <w:bookmarkStart w:colFirst="0" w:colLast="0" w:name="_vp3jl22msw5e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Proyecto:</w:t>
      </w:r>
      <w:r w:rsidDel="00000000" w:rsidR="00000000" w:rsidRPr="00000000">
        <w:rPr>
          <w:sz w:val="48"/>
          <w:szCs w:val="48"/>
          <w:rtl w:val="0"/>
        </w:rPr>
        <w:t xml:space="preserve"> Aurora – E-Commerce</w:t>
        <w:br w:type="textWrapping"/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Fecha:</w:t>
      </w:r>
      <w:r w:rsidDel="00000000" w:rsidR="00000000" w:rsidRPr="00000000">
        <w:rPr>
          <w:sz w:val="48"/>
          <w:szCs w:val="48"/>
          <w:rtl w:val="0"/>
        </w:rPr>
        <w:t xml:space="preserve"> 15 / 11 / 2025</w:t>
        <w:br w:type="textWrapping"/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Ejecutor:</w:t>
      </w:r>
      <w:r w:rsidDel="00000000" w:rsidR="00000000" w:rsidRPr="00000000">
        <w:rPr>
          <w:sz w:val="48"/>
          <w:szCs w:val="48"/>
          <w:rtl w:val="0"/>
        </w:rPr>
        <w:t xml:space="preserve"> Vicente Morales</w:t>
        <w:br w:type="textWrapping"/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Versión del Sistema:</w:t>
      </w:r>
      <w:r w:rsidDel="00000000" w:rsidR="00000000" w:rsidRPr="00000000">
        <w:rPr>
          <w:sz w:val="48"/>
          <w:szCs w:val="48"/>
          <w:rtl w:val="0"/>
        </w:rPr>
        <w:t xml:space="preserve"> v1.0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dt>
      <w:sdtPr>
        <w:id w:val="-12067250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xj8uqs572r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1.-Objetivo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hb03zx6ad3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2.-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fructoyak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3.- Entorno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vrma112zdh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4.-Tipos de Prueba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d5jq6mfnv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5.- Casos de prueba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eyhew0zkr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Login Correcto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9m73q4q1q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Bypass de Login(Seguridad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eo0sxe249z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Agregar Producto al Carrito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6shlyxhn0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Pago Webpay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jsinyos3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Visualizar Sucursal más cercana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fkpbpg7e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Carga de sucursales en Mapa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duq166shd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Carga de Pedidos en Administrador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96yy1jp16u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6.-Resultados Generales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w6qr39v8cq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7.-Evidencias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itqybd2dyp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7.1Caso Login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iju1xj9hi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Caso Bypass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yyl22gmrl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Agregar Producto al carrito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v4db52pyu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Pago Webpay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lu1cn05c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Visualizar Sucursal Cercana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uwjr1mhg2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 Sucursales en el Mapa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262gsaawf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7.7 Pedidos en el panel de administración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0rp18was6m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8.-Conclusión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st8fgxi4q2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9.- Mejoras en el futuro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jc w:val="both"/>
        <w:rPr/>
      </w:pPr>
      <w:bookmarkStart w:colFirst="0" w:colLast="0" w:name="_44dxupqs28dk" w:id="1"/>
      <w:bookmarkEnd w:id="1"/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jc w:val="both"/>
        <w:rPr/>
      </w:pPr>
      <w:bookmarkStart w:colFirst="0" w:colLast="0" w:name="_mqrib6huept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jc w:val="both"/>
        <w:rPr/>
      </w:pPr>
      <w:bookmarkStart w:colFirst="0" w:colLast="0" w:name="_3xj8uqs572rl" w:id="3"/>
      <w:bookmarkEnd w:id="3"/>
      <w:r w:rsidDel="00000000" w:rsidR="00000000" w:rsidRPr="00000000">
        <w:rPr>
          <w:rtl w:val="0"/>
        </w:rPr>
        <w:t xml:space="preserve">1.-Objetivo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El presente documento tiene como objetivo validar el correcto funcionamiento del software Aurora, mediante la ejecución de pruebas funcionales, de seguridad y de integración con la api, asegurando que los principales módulos operen conforme los requerimientos definidos anteriormente</w:t>
        <w:br w:type="textWrapping"/>
      </w:r>
    </w:p>
    <w:p w:rsidR="00000000" w:rsidDel="00000000" w:rsidP="00000000" w:rsidRDefault="00000000" w:rsidRPr="00000000" w14:paraId="00000048">
      <w:pPr>
        <w:pStyle w:val="Heading1"/>
        <w:jc w:val="both"/>
        <w:rPr/>
      </w:pPr>
      <w:bookmarkStart w:colFirst="0" w:colLast="0" w:name="_chb03zx6ad36" w:id="4"/>
      <w:bookmarkEnd w:id="4"/>
      <w:r w:rsidDel="00000000" w:rsidR="00000000" w:rsidRPr="00000000">
        <w:rPr>
          <w:rtl w:val="0"/>
        </w:rPr>
        <w:t xml:space="preserve">2.- Alcance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Las pruebas se aplicarán a los siguientes módulos del sistema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Autentificación de usuarios(Login)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Carrito de compras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pedidos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Pagos(Webpay)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Sucursales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Geolocalización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Panel Administrador</w:t>
      </w:r>
    </w:p>
    <w:p w:rsidR="00000000" w:rsidDel="00000000" w:rsidP="00000000" w:rsidRDefault="00000000" w:rsidRPr="00000000" w14:paraId="0000005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jc w:val="both"/>
        <w:rPr/>
      </w:pPr>
      <w:bookmarkStart w:colFirst="0" w:colLast="0" w:name="_rnfructoyak5" w:id="5"/>
      <w:bookmarkEnd w:id="5"/>
      <w:r w:rsidDel="00000000" w:rsidR="00000000" w:rsidRPr="00000000">
        <w:rPr>
          <w:rtl w:val="0"/>
        </w:rPr>
        <w:t xml:space="preserve">3.- Entorno de pruebas</w:t>
      </w:r>
    </w:p>
    <w:tbl>
      <w:tblPr>
        <w:tblStyle w:val="Table1"/>
        <w:tblW w:w="79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2.5"/>
        <w:gridCol w:w="3962.5"/>
        <w:tblGridChange w:id="0">
          <w:tblGrid>
            <w:gridCol w:w="3962.5"/>
            <w:gridCol w:w="3962.5"/>
          </w:tblGrid>
        </w:tblGridChange>
      </w:tblGrid>
      <w:tr>
        <w:trPr>
          <w:cantSplit w:val="0"/>
          <w:tblHeader w:val="1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Flask + Node.js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SupaBase(PostgreSQL)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Localhost:5000/Localhost:3000/</w:t>
              <w:br w:type="textWrapping"/>
              <w:t xml:space="preserve">Localhost:3010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Externas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Webpay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Leaflet+OpenStreetMap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jc w:val="both"/>
        <w:rPr/>
      </w:pPr>
      <w:bookmarkStart w:colFirst="0" w:colLast="0" w:name="_cjma7dbdsmh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jc w:val="both"/>
        <w:rPr/>
      </w:pPr>
      <w:bookmarkStart w:colFirst="0" w:colLast="0" w:name="_tvrma112zdh5" w:id="7"/>
      <w:bookmarkEnd w:id="7"/>
      <w:r w:rsidDel="00000000" w:rsidR="00000000" w:rsidRPr="00000000">
        <w:rPr>
          <w:rtl w:val="0"/>
        </w:rPr>
        <w:t xml:space="preserve">4.-Tipos de Prueba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Pruebas Funcionales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Pruebas de Integración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 de Seguridad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 de Usabilidad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Pruebas de Rendimiento Básico</w:t>
      </w:r>
    </w:p>
    <w:p w:rsidR="00000000" w:rsidDel="00000000" w:rsidP="00000000" w:rsidRDefault="00000000" w:rsidRPr="00000000" w14:paraId="0000006A">
      <w:pPr>
        <w:pStyle w:val="Heading1"/>
        <w:jc w:val="both"/>
        <w:rPr/>
      </w:pPr>
      <w:bookmarkStart w:colFirst="0" w:colLast="0" w:name="_dtd5jq6mfnvw" w:id="8"/>
      <w:bookmarkEnd w:id="8"/>
      <w:r w:rsidDel="00000000" w:rsidR="00000000" w:rsidRPr="00000000">
        <w:rPr>
          <w:rtl w:val="0"/>
        </w:rPr>
        <w:t xml:space="preserve">5.- Casos de prueba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m2eyhew0zkrm" w:id="9"/>
      <w:bookmarkEnd w:id="9"/>
      <w:r w:rsidDel="00000000" w:rsidR="00000000" w:rsidRPr="00000000">
        <w:rPr>
          <w:rtl w:val="0"/>
        </w:rPr>
        <w:t xml:space="preserve">5.1 Login Correcto</w:t>
      </w:r>
    </w:p>
    <w:tbl>
      <w:tblPr>
        <w:tblStyle w:val="Table2"/>
        <w:tblW w:w="8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2.5"/>
        <w:gridCol w:w="4322.5"/>
        <w:tblGridChange w:id="0">
          <w:tblGrid>
            <w:gridCol w:w="4322.5"/>
            <w:gridCol w:w="4322.5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CP-001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el inicio de sesión con credenciales válidas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 entrega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válido + contraseña válida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Acceso correcto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Acceso Exitoso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79m73q4q1qa" w:id="10"/>
      <w:bookmarkEnd w:id="10"/>
      <w:r w:rsidDel="00000000" w:rsidR="00000000" w:rsidRPr="00000000">
        <w:rPr>
          <w:rtl w:val="0"/>
        </w:rPr>
        <w:t xml:space="preserve">5.2 Bypass de Login(Seguridad</w:t>
      </w:r>
    </w:p>
    <w:tbl>
      <w:tblPr>
        <w:tblStyle w:val="Table3"/>
        <w:tblW w:w="8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2.5"/>
        <w:gridCol w:w="4322.5"/>
        <w:tblGridChange w:id="0">
          <w:tblGrid>
            <w:gridCol w:w="4322.5"/>
            <w:gridCol w:w="4322.5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 de inyección SQL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OR '1'='1' --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niega el acceso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denegado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keo0sxe249za" w:id="11"/>
      <w:bookmarkEnd w:id="11"/>
      <w:r w:rsidDel="00000000" w:rsidR="00000000" w:rsidRPr="00000000">
        <w:rPr>
          <w:rtl w:val="0"/>
        </w:rPr>
        <w:t xml:space="preserve">5.3 Agregar Producto al Carrito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2.5"/>
        <w:gridCol w:w="4322.5"/>
        <w:tblGridChange w:id="0">
          <w:tblGrid>
            <w:gridCol w:w="4322.5"/>
            <w:gridCol w:w="4322.5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Carrito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Agregar producto al carrito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 válido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 se añade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Producto agregado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u6shlyxhn0i1" w:id="12"/>
      <w:bookmarkEnd w:id="12"/>
      <w:r w:rsidDel="00000000" w:rsidR="00000000" w:rsidRPr="00000000">
        <w:rPr>
          <w:rtl w:val="0"/>
        </w:rPr>
        <w:t xml:space="preserve">5.4 Pago Webpay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2.5"/>
        <w:gridCol w:w="4322.5"/>
        <w:tblGridChange w:id="0">
          <w:tblGrid>
            <w:gridCol w:w="4322.5"/>
            <w:gridCol w:w="4322.5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Pago exitosos con Webpay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Carrito con productos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Redirección a pasarela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Redirección</w:t>
            </w:r>
            <w:r w:rsidDel="00000000" w:rsidR="00000000" w:rsidRPr="00000000">
              <w:rPr>
                <w:rtl w:val="0"/>
              </w:rPr>
              <w:t xml:space="preserve"> correcta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uwxaiaojihj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lx1c52dh0bs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11jsinyos3t" w:id="15"/>
      <w:bookmarkEnd w:id="15"/>
      <w:r w:rsidDel="00000000" w:rsidR="00000000" w:rsidRPr="00000000">
        <w:rPr>
          <w:rtl w:val="0"/>
        </w:rPr>
        <w:t xml:space="preserve">5.5 Visualizar Sucursal más cercana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2.5"/>
        <w:gridCol w:w="4322.5"/>
        <w:tblGridChange w:id="0">
          <w:tblGrid>
            <w:gridCol w:w="4322.5"/>
            <w:gridCol w:w="4322.5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Geolocalización de sucursales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automática de la sucursal más cercana al usuario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de entrega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Permiso de ubicación activado en el navegador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Selección automática de la sucursal más cercana             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Sucursal correcta detectada y mostrada en el sistema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ltfkpbpg7ens" w:id="16"/>
      <w:bookmarkEnd w:id="16"/>
      <w:r w:rsidDel="00000000" w:rsidR="00000000" w:rsidRPr="00000000">
        <w:rPr>
          <w:rtl w:val="0"/>
        </w:rPr>
        <w:t xml:space="preserve">5.6 Carga de sucursales en Mapa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Sucursales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sucursales de la db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Marcadores visibles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Sucursal correcta detectada y mostrada en 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gr12no20m45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bqduq166shd9" w:id="18"/>
      <w:bookmarkEnd w:id="18"/>
      <w:r w:rsidDel="00000000" w:rsidR="00000000" w:rsidRPr="00000000">
        <w:rPr>
          <w:rtl w:val="0"/>
        </w:rPr>
        <w:t xml:space="preserve">5.7 Carga de Pedidos en Administrador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2.5"/>
        <w:gridCol w:w="4322.5"/>
        <w:tblGridChange w:id="0">
          <w:tblGrid>
            <w:gridCol w:w="4322.5"/>
            <w:gridCol w:w="4322.5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CP-007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los pedidos en el administrador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los pedidos de la base de datos en el panel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y modificar pedidos en el panel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EA">
      <w:pPr>
        <w:pStyle w:val="Heading1"/>
        <w:rPr/>
      </w:pPr>
      <w:bookmarkStart w:colFirst="0" w:colLast="0" w:name="_guk3bbujsxy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a96yy1jp16up" w:id="20"/>
      <w:bookmarkEnd w:id="20"/>
      <w:r w:rsidDel="00000000" w:rsidR="00000000" w:rsidRPr="00000000">
        <w:rPr>
          <w:rtl w:val="0"/>
        </w:rPr>
        <w:t xml:space="preserve">6.-Resultados Generales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pruebas ejecutadas:15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aprobadas: 15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fallidas: 0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presentó un </w:t>
      </w:r>
      <w:r w:rsidDel="00000000" w:rsidR="00000000" w:rsidRPr="00000000">
        <w:rPr>
          <w:b w:val="1"/>
          <w:bCs w:val="1"/>
          <w:rtl w:val="0"/>
        </w:rPr>
        <w:t xml:space="preserve">correcto desempeño en los módulos críticos</w:t>
      </w:r>
      <w:r w:rsidDel="00000000" w:rsidR="00000000" w:rsidRPr="00000000">
        <w:rPr>
          <w:rtl w:val="0"/>
        </w:rPr>
        <w:t xml:space="preserve">, especialmente en pagos y seguridad.</w:t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2w6qr39v8cqh" w:id="21"/>
      <w:bookmarkEnd w:id="21"/>
      <w:r w:rsidDel="00000000" w:rsidR="00000000" w:rsidRPr="00000000">
        <w:rPr>
          <w:rtl w:val="0"/>
        </w:rPr>
        <w:t xml:space="preserve">7.-Evidencias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 adjuntan capturas de pantalla de cada prueba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9qb0lye46lyx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witqybd2dypp" w:id="23"/>
      <w:bookmarkEnd w:id="23"/>
      <w:r w:rsidDel="00000000" w:rsidR="00000000" w:rsidRPr="00000000">
        <w:rPr>
          <w:rtl w:val="0"/>
        </w:rPr>
        <w:t xml:space="preserve">7.1Caso Login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w8369r1rffl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pyiju1xj9hiy" w:id="25"/>
      <w:bookmarkEnd w:id="25"/>
      <w:r w:rsidDel="00000000" w:rsidR="00000000" w:rsidRPr="00000000">
        <w:rPr>
          <w:rtl w:val="0"/>
        </w:rPr>
        <w:t xml:space="preserve">7.2 Caso Bypass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kd33wadlq3u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vlyyl22gmrls" w:id="27"/>
      <w:bookmarkEnd w:id="27"/>
      <w:r w:rsidDel="00000000" w:rsidR="00000000" w:rsidRPr="00000000">
        <w:rPr>
          <w:rtl w:val="0"/>
        </w:rPr>
        <w:t xml:space="preserve">7.3 Agregar Producto al carrito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evdkld3f12u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shv4db52pyut" w:id="29"/>
      <w:bookmarkEnd w:id="29"/>
      <w:r w:rsidDel="00000000" w:rsidR="00000000" w:rsidRPr="00000000">
        <w:rPr>
          <w:rtl w:val="0"/>
        </w:rPr>
        <w:t xml:space="preserve">7.4 Pago Webpay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2gfpoo3arn47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z6lu1cn05c5x" w:id="31"/>
      <w:bookmarkEnd w:id="31"/>
      <w:r w:rsidDel="00000000" w:rsidR="00000000" w:rsidRPr="00000000">
        <w:rPr>
          <w:rtl w:val="0"/>
        </w:rPr>
        <w:t xml:space="preserve">7.5 Visualizar Sucursal Cercana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tmqghy3aqxc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ahuwjr1mhg2g" w:id="33"/>
      <w:bookmarkEnd w:id="33"/>
      <w:r w:rsidDel="00000000" w:rsidR="00000000" w:rsidRPr="00000000">
        <w:rPr>
          <w:rtl w:val="0"/>
        </w:rPr>
        <w:t xml:space="preserve">7.6 Sucursales en el Mapa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j6262gsaawfr" w:id="34"/>
      <w:bookmarkEnd w:id="34"/>
      <w:r w:rsidDel="00000000" w:rsidR="00000000" w:rsidRPr="00000000">
        <w:rPr>
          <w:rtl w:val="0"/>
        </w:rPr>
        <w:t xml:space="preserve">7.7 Pedidos en el panel de administración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m5toeifuk3m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r0rp18was6mx" w:id="36"/>
      <w:bookmarkEnd w:id="36"/>
      <w:r w:rsidDel="00000000" w:rsidR="00000000" w:rsidRPr="00000000">
        <w:rPr>
          <w:rtl w:val="0"/>
        </w:rPr>
        <w:t xml:space="preserve">8.-Conclusión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Aurora cumple con los requerimientos funcionales establecidos, demostrando estabilidad, seguridad y correcta integración con servicios externos, funcionamiento estable en el panel de administración.</w:t>
      </w:r>
    </w:p>
    <w:p w:rsidR="00000000" w:rsidDel="00000000" w:rsidP="00000000" w:rsidRDefault="00000000" w:rsidRPr="00000000" w14:paraId="00000120">
      <w:pPr>
        <w:pStyle w:val="Heading1"/>
        <w:rPr>
          <w:sz w:val="22"/>
          <w:szCs w:val="22"/>
        </w:rPr>
      </w:pPr>
      <w:bookmarkStart w:colFirst="0" w:colLast="0" w:name="_xst8fgxi4q2e" w:id="37"/>
      <w:bookmarkEnd w:id="37"/>
      <w:r w:rsidDel="00000000" w:rsidR="00000000" w:rsidRPr="00000000">
        <w:rPr>
          <w:rtl w:val="0"/>
        </w:rPr>
        <w:t xml:space="preserve">9.- Mejoras en el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 automatizará los procesos de prueba en el futuro, se recibirá retroalimentación al momento de estar en el ambiente de producción y resolver los posibles problemas que vengan en un futuro.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headerReference r:id="rId32" w:type="default"/>
      <w:pgSz w:h="16834" w:w="11909" w:orient="portrait"/>
      <w:pgMar w:bottom="1440" w:top="1440" w:left="1440" w:right="1824.33070866141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914525" cy="467995"/>
          <wp:effectExtent b="0" l="0" r="0" t="0"/>
          <wp:wrapSquare wrapText="bothSides" distB="0" distT="0" distL="114300" distR="114300"/>
          <wp:docPr id="2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4525" cy="4679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3.png"/><Relationship Id="rId21" Type="http://schemas.openxmlformats.org/officeDocument/2006/relationships/image" Target="media/image15.png"/><Relationship Id="rId24" Type="http://schemas.openxmlformats.org/officeDocument/2006/relationships/image" Target="media/image18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6.png"/><Relationship Id="rId25" Type="http://schemas.openxmlformats.org/officeDocument/2006/relationships/image" Target="media/image9.png"/><Relationship Id="rId28" Type="http://schemas.openxmlformats.org/officeDocument/2006/relationships/image" Target="media/image24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7.png"/><Relationship Id="rId7" Type="http://schemas.openxmlformats.org/officeDocument/2006/relationships/image" Target="media/image26.png"/><Relationship Id="rId8" Type="http://schemas.openxmlformats.org/officeDocument/2006/relationships/image" Target="media/image7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11" Type="http://schemas.openxmlformats.org/officeDocument/2006/relationships/image" Target="media/image14.png"/><Relationship Id="rId10" Type="http://schemas.openxmlformats.org/officeDocument/2006/relationships/image" Target="media/image23.png"/><Relationship Id="rId32" Type="http://schemas.openxmlformats.org/officeDocument/2006/relationships/header" Target="header1.xml"/><Relationship Id="rId13" Type="http://schemas.openxmlformats.org/officeDocument/2006/relationships/image" Target="media/image25.png"/><Relationship Id="rId12" Type="http://schemas.openxmlformats.org/officeDocument/2006/relationships/image" Target="media/image16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19" Type="http://schemas.openxmlformats.org/officeDocument/2006/relationships/image" Target="media/image19.png"/><Relationship Id="rId1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