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A8150" w14:textId="77777777" w:rsidR="0008180C" w:rsidRDefault="00202FCD">
      <w:pPr>
        <w:spacing w:before="2880" w:after="480"/>
        <w:jc w:val="center"/>
      </w:pPr>
      <w:r>
        <w:rPr>
          <w:rFonts w:ascii="Figtree" w:eastAsia="Figtree" w:hAnsi="Figtree" w:cs="Figtree"/>
          <w:b/>
          <w:bCs/>
          <w:sz w:val="56"/>
          <w:szCs w:val="56"/>
        </w:rPr>
        <w:t>Energy Forecasting and Dispatch Optimisation</w:t>
      </w:r>
    </w:p>
    <w:p w14:paraId="70AFCFC6" w14:textId="77777777" w:rsidR="0008180C" w:rsidRDefault="00202FCD">
      <w:pPr>
        <w:spacing w:after="240"/>
        <w:jc w:val="center"/>
      </w:pPr>
      <w:r>
        <w:rPr>
          <w:rFonts w:ascii="Figtree" w:eastAsia="Figtree" w:hAnsi="Figtree" w:cs="Figtree"/>
          <w:b/>
          <w:bCs/>
          <w:sz w:val="48"/>
          <w:szCs w:val="48"/>
        </w:rPr>
        <w:t>for a Small Hydropower Utility</w:t>
      </w:r>
    </w:p>
    <w:p w14:paraId="23C2C67C" w14:textId="77777777" w:rsidR="0008180C" w:rsidRDefault="0008180C">
      <w:pPr>
        <w:spacing w:after="160"/>
      </w:pPr>
    </w:p>
    <w:p w14:paraId="024537BA" w14:textId="77777777" w:rsidR="0008180C" w:rsidRDefault="00202FCD">
      <w:pPr>
        <w:spacing w:after="160"/>
        <w:jc w:val="center"/>
      </w:pPr>
      <w:r>
        <w:rPr>
          <w:i/>
          <w:iCs/>
          <w:sz w:val="28"/>
          <w:szCs w:val="28"/>
        </w:rPr>
        <w:t>Master Thesis</w:t>
      </w:r>
    </w:p>
    <w:p w14:paraId="34778249" w14:textId="77777777" w:rsidR="0008180C" w:rsidRDefault="00202FCD">
      <w:pPr>
        <w:spacing w:after="160"/>
        <w:jc w:val="center"/>
      </w:pPr>
      <w:r>
        <w:rPr>
          <w:sz w:val="28"/>
          <w:szCs w:val="28"/>
        </w:rPr>
        <w:t>Matis Gourdès</w:t>
      </w:r>
    </w:p>
    <w:p w14:paraId="67CDE856" w14:textId="77777777" w:rsidR="0008180C" w:rsidRDefault="0008180C">
      <w:pPr>
        <w:spacing w:after="160"/>
      </w:pPr>
    </w:p>
    <w:p w14:paraId="6E94A3A0" w14:textId="77777777" w:rsidR="004021C5" w:rsidRDefault="004021C5">
      <w:pPr>
        <w:spacing w:after="160"/>
      </w:pPr>
    </w:p>
    <w:p w14:paraId="377CE226" w14:textId="77777777" w:rsidR="004021C5" w:rsidRPr="004021C5" w:rsidRDefault="002F6B04">
      <w:pPr>
        <w:spacing w:after="160"/>
        <w:jc w:val="center"/>
        <w:rPr>
          <w:i/>
          <w:iCs/>
        </w:rPr>
      </w:pPr>
      <w:r w:rsidRPr="004021C5">
        <w:rPr>
          <w:i/>
          <w:iCs/>
        </w:rPr>
        <w:t>KTH</w:t>
      </w:r>
      <w:r w:rsidR="004021C5" w:rsidRPr="004021C5">
        <w:rPr>
          <w:i/>
          <w:iCs/>
        </w:rPr>
        <w:t xml:space="preserve"> Royal Institute of Technology</w:t>
      </w:r>
    </w:p>
    <w:p w14:paraId="55096A23" w14:textId="77777777" w:rsidR="004021C5" w:rsidRPr="004021C5" w:rsidRDefault="00202FCD">
      <w:pPr>
        <w:spacing w:after="160"/>
        <w:jc w:val="center"/>
        <w:rPr>
          <w:i/>
          <w:iCs/>
        </w:rPr>
      </w:pPr>
      <w:r w:rsidRPr="004021C5">
        <w:rPr>
          <w:i/>
          <w:iCs/>
        </w:rPr>
        <w:t xml:space="preserve"> </w:t>
      </w:r>
      <w:r w:rsidR="004021C5" w:rsidRPr="004021C5">
        <w:rPr>
          <w:i/>
          <w:iCs/>
        </w:rPr>
        <w:t>Department of Energy Technology</w:t>
      </w:r>
      <w:r w:rsidRPr="004021C5">
        <w:rPr>
          <w:i/>
          <w:iCs/>
        </w:rPr>
        <w:t xml:space="preserve"> </w:t>
      </w:r>
    </w:p>
    <w:p w14:paraId="61571676" w14:textId="1199D191" w:rsidR="0008180C" w:rsidRPr="004021C5" w:rsidRDefault="00202FCD">
      <w:pPr>
        <w:spacing w:after="160"/>
        <w:jc w:val="center"/>
      </w:pPr>
      <w:r w:rsidRPr="004021C5">
        <w:rPr>
          <w:i/>
          <w:iCs/>
        </w:rPr>
        <w:t xml:space="preserve"> </w:t>
      </w:r>
      <w:r w:rsidR="002F6B04" w:rsidRPr="004021C5">
        <w:rPr>
          <w:i/>
          <w:iCs/>
        </w:rPr>
        <w:t>2026</w:t>
      </w:r>
    </w:p>
    <w:p w14:paraId="6505AA4C" w14:textId="77777777" w:rsidR="0008180C" w:rsidRDefault="00202FCD">
      <w:r>
        <w:br w:type="page"/>
      </w:r>
    </w:p>
    <w:p w14:paraId="256301FF" w14:textId="77777777" w:rsidR="0008180C" w:rsidRDefault="00202FCD">
      <w:pPr>
        <w:pStyle w:val="Titre1"/>
        <w:pageBreakBefore/>
      </w:pPr>
      <w:bookmarkStart w:id="0" w:name="_Toc228137395"/>
      <w:r>
        <w:lastRenderedPageBreak/>
        <w:t>Abstract</w:t>
      </w:r>
      <w:bookmarkEnd w:id="0"/>
    </w:p>
    <w:p w14:paraId="424E1573" w14:textId="49AE7C99" w:rsidR="0008180C" w:rsidRDefault="00202FCD" w:rsidP="00E76479">
      <w:pPr>
        <w:spacing w:after="160" w:line="300" w:lineRule="auto"/>
        <w:jc w:val="both"/>
      </w:pPr>
      <w:r>
        <w:rPr>
          <w:i/>
          <w:iCs/>
          <w:color w:val="CC0000"/>
        </w:rPr>
        <w:t xml:space="preserve">Let's get inspired to write an Abstract — Summarise in ~200 words: the problem </w:t>
      </w:r>
    </w:p>
    <w:p w14:paraId="4899B7BD" w14:textId="77777777" w:rsidR="0008180C" w:rsidRDefault="00202FCD">
      <w:pPr>
        <w:spacing w:after="160" w:line="300" w:lineRule="auto"/>
        <w:jc w:val="both"/>
      </w:pPr>
      <w:r>
        <w:rPr>
          <w:b/>
          <w:bCs/>
        </w:rPr>
        <w:t>Keywords</w:t>
      </w:r>
      <w:r>
        <w:t xml:space="preserve"> (Georgia Bold 12pt.)</w:t>
      </w:r>
    </w:p>
    <w:p w14:paraId="1E59C94A" w14:textId="1EACAC57" w:rsidR="0008180C" w:rsidRDefault="00202FCD" w:rsidP="004021C5">
      <w:pPr>
        <w:spacing w:after="160" w:line="300" w:lineRule="auto"/>
        <w:jc w:val="both"/>
      </w:pPr>
      <w:r w:rsidRPr="004021C5">
        <w:rPr>
          <w:i/>
          <w:iCs/>
        </w:rPr>
        <w:t>energy forecasting, hydropower scheduling, battery storage, CNN-LSTM,</w:t>
      </w:r>
      <w:r w:rsidR="004021C5">
        <w:rPr>
          <w:i/>
          <w:iCs/>
        </w:rPr>
        <w:t xml:space="preserve"> network optimisation,</w:t>
      </w:r>
      <w:r w:rsidRPr="004021C5">
        <w:rPr>
          <w:i/>
          <w:iCs/>
        </w:rPr>
        <w:t xml:space="preserve"> linear programming, intraday market</w:t>
      </w:r>
    </w:p>
    <w:p w14:paraId="758BEFBA" w14:textId="77777777" w:rsidR="0008180C" w:rsidRDefault="00202FCD">
      <w:pPr>
        <w:pStyle w:val="Titre1"/>
        <w:pageBreakBefore/>
      </w:pPr>
      <w:bookmarkStart w:id="1" w:name="_Toc228137396"/>
      <w:r>
        <w:lastRenderedPageBreak/>
        <w:t>Sammanfattning</w:t>
      </w:r>
      <w:bookmarkEnd w:id="1"/>
    </w:p>
    <w:p w14:paraId="1478963A" w14:textId="77777777" w:rsidR="0008180C" w:rsidRDefault="00202FCD">
      <w:pPr>
        <w:spacing w:after="160" w:line="300" w:lineRule="auto"/>
        <w:jc w:val="both"/>
      </w:pPr>
      <w:r>
        <w:rPr>
          <w:i/>
          <w:iCs/>
          <w:color w:val="CC0000"/>
        </w:rPr>
        <w:t>Swedish translation of the abstract to be written here.</w:t>
      </w:r>
    </w:p>
    <w:p w14:paraId="7127F906" w14:textId="77777777" w:rsidR="0008180C" w:rsidRDefault="0008180C">
      <w:pPr>
        <w:spacing w:after="160"/>
      </w:pPr>
    </w:p>
    <w:p w14:paraId="25893FBC" w14:textId="77777777" w:rsidR="0008180C" w:rsidRPr="008B6F69" w:rsidRDefault="00202FCD">
      <w:pPr>
        <w:spacing w:after="160" w:line="300" w:lineRule="auto"/>
        <w:jc w:val="both"/>
      </w:pPr>
      <w:r w:rsidRPr="008B6F69">
        <w:rPr>
          <w:b/>
          <w:bCs/>
        </w:rPr>
        <w:t>Nyckelord</w:t>
      </w:r>
    </w:p>
    <w:p w14:paraId="5BC9C4E8" w14:textId="77777777" w:rsidR="0008180C" w:rsidRPr="008B6F69" w:rsidRDefault="00202FCD">
      <w:r w:rsidRPr="008B6F69">
        <w:br w:type="page"/>
      </w:r>
    </w:p>
    <w:p w14:paraId="6693CD79" w14:textId="77777777" w:rsidR="0008180C" w:rsidRDefault="00202FCD">
      <w:pPr>
        <w:pStyle w:val="Titre1"/>
        <w:pageBreakBefore/>
      </w:pPr>
      <w:bookmarkStart w:id="2" w:name="_Toc228137397"/>
      <w:r>
        <w:lastRenderedPageBreak/>
        <w:t>Acknowledgments</w:t>
      </w:r>
      <w:bookmarkEnd w:id="2"/>
    </w:p>
    <w:p w14:paraId="4F3E88F3" w14:textId="77777777" w:rsidR="0008180C" w:rsidRDefault="00202FCD">
      <w:pPr>
        <w:spacing w:after="160" w:line="300" w:lineRule="auto"/>
        <w:jc w:val="both"/>
      </w:pPr>
      <w:r>
        <w:rPr>
          <w:i/>
          <w:iCs/>
          <w:color w:val="CC0000"/>
        </w:rPr>
        <w:t>Acknowledgments to be written here.</w:t>
      </w:r>
    </w:p>
    <w:p w14:paraId="2D18C4FE" w14:textId="33A25B49" w:rsidR="0008180C" w:rsidRDefault="00116CCE">
      <w:r>
        <w:t>Prices have been converted between different currencies in April/ May of 2026:</w:t>
      </w:r>
    </w:p>
    <w:p w14:paraId="45CB4275" w14:textId="4CB7B77E" w:rsidR="00116CCE" w:rsidRDefault="00116CCE">
      <w:r>
        <w:t>Here are average Currency trades from this period</w:t>
      </w:r>
      <w:r w:rsidR="00E76479">
        <w:t>:…</w:t>
      </w:r>
    </w:p>
    <w:p w14:paraId="2A4A21A3" w14:textId="77777777" w:rsidR="0008180C" w:rsidRDefault="00202FCD">
      <w:pPr>
        <w:pStyle w:val="Titre1"/>
        <w:pageBreakBefore/>
      </w:pPr>
      <w:bookmarkStart w:id="3" w:name="_Toc228137398"/>
      <w:r>
        <w:lastRenderedPageBreak/>
        <w:t>List of Abbreviations</w:t>
      </w:r>
      <w:bookmarkEnd w:id="3"/>
    </w:p>
    <w:p w14:paraId="78F92A20" w14:textId="77777777" w:rsidR="0008180C" w:rsidRDefault="0008180C">
      <w:pPr>
        <w:spacing w:after="160"/>
      </w:pPr>
    </w:p>
    <w:tbl>
      <w:tblPr>
        <w:tblStyle w:val="Tableausimple2"/>
        <w:tblW w:w="9026" w:type="dxa"/>
        <w:tblLook w:val="04A0" w:firstRow="1" w:lastRow="0" w:firstColumn="1" w:lastColumn="0" w:noHBand="0" w:noVBand="1"/>
      </w:tblPr>
      <w:tblGrid>
        <w:gridCol w:w="3000"/>
        <w:gridCol w:w="6026"/>
      </w:tblGrid>
      <w:tr w:rsidR="004D0573" w14:paraId="5F1F9016" w14:textId="77777777" w:rsidTr="004021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9D20B82" w14:textId="77777777" w:rsidR="0008180C" w:rsidRDefault="00202FCD" w:rsidP="004021C5">
            <w:pPr>
              <w:spacing w:line="360" w:lineRule="auto"/>
            </w:pPr>
            <w:r>
              <w:rPr>
                <w:sz w:val="20"/>
                <w:szCs w:val="20"/>
              </w:rPr>
              <w:t>Abbreviation</w:t>
            </w:r>
          </w:p>
        </w:tc>
        <w:tc>
          <w:tcPr>
            <w:tcW w:w="6026" w:type="dxa"/>
          </w:tcPr>
          <w:p w14:paraId="5A1033B2" w14:textId="77777777" w:rsidR="0008180C" w:rsidRDefault="00202FCD" w:rsidP="004021C5">
            <w:pPr>
              <w:spacing w:line="360" w:lineRule="auto"/>
              <w:cnfStyle w:val="100000000000" w:firstRow="1" w:lastRow="0" w:firstColumn="0" w:lastColumn="0" w:oddVBand="0" w:evenVBand="0" w:oddHBand="0" w:evenHBand="0" w:firstRowFirstColumn="0" w:firstRowLastColumn="0" w:lastRowFirstColumn="0" w:lastRowLastColumn="0"/>
            </w:pPr>
            <w:r>
              <w:rPr>
                <w:sz w:val="20"/>
                <w:szCs w:val="20"/>
              </w:rPr>
              <w:t>Definition</w:t>
            </w:r>
          </w:p>
        </w:tc>
      </w:tr>
      <w:tr w:rsidR="004D0573" w14:paraId="438ED351"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1936A75" w14:textId="77777777" w:rsidR="0008180C" w:rsidRDefault="00202FCD" w:rsidP="004021C5">
            <w:pPr>
              <w:spacing w:line="360" w:lineRule="auto"/>
            </w:pPr>
            <w:r>
              <w:rPr>
                <w:sz w:val="20"/>
                <w:szCs w:val="20"/>
              </w:rPr>
              <w:t>AR / ARMA / ARIMA</w:t>
            </w:r>
          </w:p>
        </w:tc>
        <w:tc>
          <w:tcPr>
            <w:tcW w:w="6026" w:type="dxa"/>
          </w:tcPr>
          <w:p w14:paraId="5F67D056"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Autoregressive / Autoregressive Moving Average / Integrated ARMA</w:t>
            </w:r>
          </w:p>
        </w:tc>
      </w:tr>
      <w:tr w:rsidR="004D0573" w14:paraId="130DF198"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04335D2A" w14:textId="77777777" w:rsidR="0008180C" w:rsidRDefault="00202FCD" w:rsidP="004021C5">
            <w:pPr>
              <w:spacing w:line="360" w:lineRule="auto"/>
            </w:pPr>
            <w:r>
              <w:rPr>
                <w:sz w:val="20"/>
                <w:szCs w:val="20"/>
              </w:rPr>
              <w:t>BESS</w:t>
            </w:r>
          </w:p>
        </w:tc>
        <w:tc>
          <w:tcPr>
            <w:tcW w:w="6026" w:type="dxa"/>
          </w:tcPr>
          <w:p w14:paraId="4189CB2E"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Battery Energy Storage System</w:t>
            </w:r>
          </w:p>
        </w:tc>
      </w:tr>
      <w:tr w:rsidR="004D0573" w14:paraId="4B1A286E"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05633275" w14:textId="77777777" w:rsidR="0008180C" w:rsidRDefault="00202FCD" w:rsidP="004021C5">
            <w:pPr>
              <w:spacing w:line="360" w:lineRule="auto"/>
            </w:pPr>
            <w:r>
              <w:rPr>
                <w:sz w:val="20"/>
                <w:szCs w:val="20"/>
              </w:rPr>
              <w:t>CNN</w:t>
            </w:r>
          </w:p>
        </w:tc>
        <w:tc>
          <w:tcPr>
            <w:tcW w:w="6026" w:type="dxa"/>
          </w:tcPr>
          <w:p w14:paraId="49936B99"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Convolutional Neural Network</w:t>
            </w:r>
          </w:p>
        </w:tc>
      </w:tr>
      <w:tr w:rsidR="004D0573" w14:paraId="6FDEA37E"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38BFF3C0" w14:textId="77777777" w:rsidR="0008180C" w:rsidRDefault="00202FCD" w:rsidP="004021C5">
            <w:pPr>
              <w:spacing w:line="360" w:lineRule="auto"/>
            </w:pPr>
            <w:r>
              <w:rPr>
                <w:sz w:val="20"/>
                <w:szCs w:val="20"/>
              </w:rPr>
              <w:t>DA</w:t>
            </w:r>
          </w:p>
        </w:tc>
        <w:tc>
          <w:tcPr>
            <w:tcW w:w="6026" w:type="dxa"/>
          </w:tcPr>
          <w:p w14:paraId="36F6D0B6"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Day-Ahead (electricity market)</w:t>
            </w:r>
          </w:p>
        </w:tc>
      </w:tr>
      <w:tr w:rsidR="004D0573" w14:paraId="0243A14B"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454C5B" w14:textId="77777777" w:rsidR="0008180C" w:rsidRDefault="00202FCD" w:rsidP="004021C5">
            <w:pPr>
              <w:spacing w:line="360" w:lineRule="auto"/>
            </w:pPr>
            <w:r>
              <w:rPr>
                <w:sz w:val="20"/>
                <w:szCs w:val="20"/>
              </w:rPr>
              <w:t>DNN</w:t>
            </w:r>
          </w:p>
        </w:tc>
        <w:tc>
          <w:tcPr>
            <w:tcW w:w="6026" w:type="dxa"/>
          </w:tcPr>
          <w:p w14:paraId="2C8F3958"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Deep Neural Network</w:t>
            </w:r>
          </w:p>
        </w:tc>
      </w:tr>
      <w:tr w:rsidR="004D0573" w14:paraId="53CD4B40"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0E44021F" w14:textId="77777777" w:rsidR="0008180C" w:rsidRDefault="00202FCD" w:rsidP="004021C5">
            <w:pPr>
              <w:spacing w:line="360" w:lineRule="auto"/>
            </w:pPr>
            <w:r>
              <w:rPr>
                <w:sz w:val="20"/>
                <w:szCs w:val="20"/>
              </w:rPr>
              <w:t>DSO</w:t>
            </w:r>
          </w:p>
        </w:tc>
        <w:tc>
          <w:tcPr>
            <w:tcW w:w="6026" w:type="dxa"/>
          </w:tcPr>
          <w:p w14:paraId="62120FE3"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Distribution System Operator</w:t>
            </w:r>
          </w:p>
        </w:tc>
      </w:tr>
      <w:tr w:rsidR="004D0573" w14:paraId="1CA284F5"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B6A146B" w14:textId="77777777" w:rsidR="0008180C" w:rsidRDefault="00202FCD" w:rsidP="004021C5">
            <w:pPr>
              <w:spacing w:line="360" w:lineRule="auto"/>
            </w:pPr>
            <w:r>
              <w:rPr>
                <w:sz w:val="20"/>
                <w:szCs w:val="20"/>
              </w:rPr>
              <w:t>ID</w:t>
            </w:r>
          </w:p>
        </w:tc>
        <w:tc>
          <w:tcPr>
            <w:tcW w:w="6026" w:type="dxa"/>
          </w:tcPr>
          <w:p w14:paraId="2F9E5996"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Intra-Day (electricity market)</w:t>
            </w:r>
          </w:p>
        </w:tc>
      </w:tr>
      <w:tr w:rsidR="004D0573" w14:paraId="4435ADDB"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6827EB46" w14:textId="77777777" w:rsidR="0008180C" w:rsidRDefault="00202FCD" w:rsidP="004021C5">
            <w:pPr>
              <w:spacing w:line="360" w:lineRule="auto"/>
            </w:pPr>
            <w:r>
              <w:rPr>
                <w:sz w:val="20"/>
                <w:szCs w:val="20"/>
              </w:rPr>
              <w:t>KPI</w:t>
            </w:r>
          </w:p>
        </w:tc>
        <w:tc>
          <w:tcPr>
            <w:tcW w:w="6026" w:type="dxa"/>
          </w:tcPr>
          <w:p w14:paraId="5E79BA9D"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Key Performance Indicator</w:t>
            </w:r>
          </w:p>
        </w:tc>
      </w:tr>
      <w:tr w:rsidR="004D0573" w14:paraId="0535003F"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316497B6" w14:textId="77777777" w:rsidR="0008180C" w:rsidRDefault="00202FCD" w:rsidP="004021C5">
            <w:pPr>
              <w:spacing w:line="360" w:lineRule="auto"/>
            </w:pPr>
            <w:r>
              <w:rPr>
                <w:sz w:val="20"/>
                <w:szCs w:val="20"/>
              </w:rPr>
              <w:t>LFP</w:t>
            </w:r>
          </w:p>
        </w:tc>
        <w:tc>
          <w:tcPr>
            <w:tcW w:w="6026" w:type="dxa"/>
          </w:tcPr>
          <w:p w14:paraId="7B1CDEC8"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Lithium Iron Phosphate (battery chemistry)</w:t>
            </w:r>
          </w:p>
        </w:tc>
      </w:tr>
      <w:tr w:rsidR="004D0573" w14:paraId="72DB984D"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733BF17F" w14:textId="77777777" w:rsidR="0008180C" w:rsidRDefault="00202FCD" w:rsidP="004021C5">
            <w:pPr>
              <w:spacing w:line="360" w:lineRule="auto"/>
            </w:pPr>
            <w:r>
              <w:rPr>
                <w:sz w:val="20"/>
                <w:szCs w:val="20"/>
              </w:rPr>
              <w:t>LP</w:t>
            </w:r>
          </w:p>
        </w:tc>
        <w:tc>
          <w:tcPr>
            <w:tcW w:w="6026" w:type="dxa"/>
          </w:tcPr>
          <w:p w14:paraId="5DAC7DE3"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Linear Programming</w:t>
            </w:r>
          </w:p>
        </w:tc>
      </w:tr>
      <w:tr w:rsidR="004D0573" w14:paraId="4961B508"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76E5126" w14:textId="77777777" w:rsidR="0008180C" w:rsidRDefault="00202FCD" w:rsidP="004021C5">
            <w:pPr>
              <w:spacing w:line="360" w:lineRule="auto"/>
            </w:pPr>
            <w:r>
              <w:rPr>
                <w:sz w:val="20"/>
                <w:szCs w:val="20"/>
              </w:rPr>
              <w:t>LSTM</w:t>
            </w:r>
          </w:p>
        </w:tc>
        <w:tc>
          <w:tcPr>
            <w:tcW w:w="6026" w:type="dxa"/>
          </w:tcPr>
          <w:p w14:paraId="7E2BE29C"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Long Short-Term Memory (neural network)</w:t>
            </w:r>
          </w:p>
        </w:tc>
      </w:tr>
      <w:tr w:rsidR="004D0573" w14:paraId="4F7274EC"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7429FB91" w14:textId="77777777" w:rsidR="0008180C" w:rsidRDefault="00202FCD" w:rsidP="004021C5">
            <w:pPr>
              <w:spacing w:line="360" w:lineRule="auto"/>
            </w:pPr>
            <w:r>
              <w:rPr>
                <w:sz w:val="20"/>
                <w:szCs w:val="20"/>
              </w:rPr>
              <w:t>MAE</w:t>
            </w:r>
          </w:p>
        </w:tc>
        <w:tc>
          <w:tcPr>
            <w:tcW w:w="6026" w:type="dxa"/>
          </w:tcPr>
          <w:p w14:paraId="09A4E34A"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Mean Absolute Error</w:t>
            </w:r>
          </w:p>
        </w:tc>
      </w:tr>
      <w:tr w:rsidR="004D0573" w14:paraId="1063274D"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4A8C507" w14:textId="77777777" w:rsidR="0008180C" w:rsidRDefault="00202FCD" w:rsidP="004021C5">
            <w:pPr>
              <w:spacing w:line="360" w:lineRule="auto"/>
            </w:pPr>
            <w:r>
              <w:rPr>
                <w:sz w:val="20"/>
                <w:szCs w:val="20"/>
              </w:rPr>
              <w:t>MAPE</w:t>
            </w:r>
          </w:p>
        </w:tc>
        <w:tc>
          <w:tcPr>
            <w:tcW w:w="6026" w:type="dxa"/>
          </w:tcPr>
          <w:p w14:paraId="799B6D0A"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Mean Absolute Percentage Error</w:t>
            </w:r>
          </w:p>
        </w:tc>
      </w:tr>
      <w:tr w:rsidR="004D0573" w14:paraId="3898BEB0"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22318DE9" w14:textId="77777777" w:rsidR="0008180C" w:rsidRDefault="00202FCD" w:rsidP="004021C5">
            <w:pPr>
              <w:spacing w:line="360" w:lineRule="auto"/>
            </w:pPr>
            <w:r>
              <w:rPr>
                <w:sz w:val="20"/>
                <w:szCs w:val="20"/>
              </w:rPr>
              <w:t>MILP</w:t>
            </w:r>
          </w:p>
        </w:tc>
        <w:tc>
          <w:tcPr>
            <w:tcW w:w="6026" w:type="dxa"/>
          </w:tcPr>
          <w:p w14:paraId="621DE488"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Mixed-Integer Linear Programming</w:t>
            </w:r>
          </w:p>
        </w:tc>
      </w:tr>
      <w:tr w:rsidR="004D0573" w14:paraId="418C4189"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D7161A5" w14:textId="77777777" w:rsidR="0008180C" w:rsidRDefault="00202FCD" w:rsidP="004021C5">
            <w:pPr>
              <w:spacing w:line="360" w:lineRule="auto"/>
            </w:pPr>
            <w:r>
              <w:rPr>
                <w:sz w:val="20"/>
                <w:szCs w:val="20"/>
              </w:rPr>
              <w:t>RMSE</w:t>
            </w:r>
          </w:p>
        </w:tc>
        <w:tc>
          <w:tcPr>
            <w:tcW w:w="6026" w:type="dxa"/>
          </w:tcPr>
          <w:p w14:paraId="21BBBB81"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Root Mean Square Error</w:t>
            </w:r>
          </w:p>
        </w:tc>
      </w:tr>
      <w:tr w:rsidR="004D0573" w14:paraId="69C41B00"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5289A8F5" w14:textId="77777777" w:rsidR="0008180C" w:rsidRDefault="00202FCD" w:rsidP="004021C5">
            <w:pPr>
              <w:spacing w:line="360" w:lineRule="auto"/>
            </w:pPr>
            <w:r>
              <w:rPr>
                <w:sz w:val="20"/>
                <w:szCs w:val="20"/>
              </w:rPr>
              <w:t>RTE</w:t>
            </w:r>
          </w:p>
        </w:tc>
        <w:tc>
          <w:tcPr>
            <w:tcW w:w="6026" w:type="dxa"/>
          </w:tcPr>
          <w:p w14:paraId="062395ED"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Round-Trip Efficiency</w:t>
            </w:r>
          </w:p>
        </w:tc>
      </w:tr>
      <w:tr w:rsidR="004D0573" w14:paraId="536E1E4E"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40CE4BB" w14:textId="77777777" w:rsidR="0008180C" w:rsidRDefault="00202FCD" w:rsidP="004021C5">
            <w:pPr>
              <w:spacing w:line="360" w:lineRule="auto"/>
            </w:pPr>
            <w:r>
              <w:rPr>
                <w:sz w:val="20"/>
                <w:szCs w:val="20"/>
              </w:rPr>
              <w:t>SCADA</w:t>
            </w:r>
          </w:p>
        </w:tc>
        <w:tc>
          <w:tcPr>
            <w:tcW w:w="6026" w:type="dxa"/>
          </w:tcPr>
          <w:p w14:paraId="5DAFBFE9"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Supervisory Control and Data Acquisition</w:t>
            </w:r>
          </w:p>
        </w:tc>
      </w:tr>
      <w:tr w:rsidR="004D0573" w14:paraId="486E3080" w14:textId="77777777" w:rsidTr="004021C5">
        <w:tc>
          <w:tcPr>
            <w:cnfStyle w:val="001000000000" w:firstRow="0" w:lastRow="0" w:firstColumn="1" w:lastColumn="0" w:oddVBand="0" w:evenVBand="0" w:oddHBand="0" w:evenHBand="0" w:firstRowFirstColumn="0" w:firstRowLastColumn="0" w:lastRowFirstColumn="0" w:lastRowLastColumn="0"/>
            <w:tcW w:w="3000" w:type="dxa"/>
          </w:tcPr>
          <w:p w14:paraId="63CAE39F" w14:textId="77777777" w:rsidR="0008180C" w:rsidRDefault="00202FCD" w:rsidP="004021C5">
            <w:pPr>
              <w:spacing w:line="360" w:lineRule="auto"/>
            </w:pPr>
            <w:r>
              <w:rPr>
                <w:sz w:val="20"/>
                <w:szCs w:val="20"/>
              </w:rPr>
              <w:t>STEF</w:t>
            </w:r>
          </w:p>
        </w:tc>
        <w:tc>
          <w:tcPr>
            <w:tcW w:w="6026" w:type="dxa"/>
          </w:tcPr>
          <w:p w14:paraId="798B2F50" w14:textId="77777777" w:rsidR="0008180C" w:rsidRDefault="00202FCD" w:rsidP="004021C5">
            <w:pPr>
              <w:spacing w:line="360" w:lineRule="auto"/>
              <w:cnfStyle w:val="000000000000" w:firstRow="0" w:lastRow="0" w:firstColumn="0" w:lastColumn="0" w:oddVBand="0" w:evenVBand="0" w:oddHBand="0" w:evenHBand="0" w:firstRowFirstColumn="0" w:firstRowLastColumn="0" w:lastRowFirstColumn="0" w:lastRowLastColumn="0"/>
            </w:pPr>
            <w:r>
              <w:rPr>
                <w:sz w:val="20"/>
                <w:szCs w:val="20"/>
              </w:rPr>
              <w:t>Short-Term Energy Forecasting</w:t>
            </w:r>
          </w:p>
        </w:tc>
      </w:tr>
      <w:tr w:rsidR="004D0573" w14:paraId="3F702CD0" w14:textId="77777777" w:rsidTr="004021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855223A" w14:textId="77777777" w:rsidR="0008180C" w:rsidRDefault="00202FCD" w:rsidP="004021C5">
            <w:pPr>
              <w:spacing w:line="360" w:lineRule="auto"/>
            </w:pPr>
            <w:r>
              <w:rPr>
                <w:sz w:val="20"/>
                <w:szCs w:val="20"/>
              </w:rPr>
              <w:t>SVM</w:t>
            </w:r>
          </w:p>
        </w:tc>
        <w:tc>
          <w:tcPr>
            <w:tcW w:w="6026" w:type="dxa"/>
          </w:tcPr>
          <w:p w14:paraId="250EEF8D" w14:textId="77777777" w:rsidR="0008180C" w:rsidRDefault="00202FCD" w:rsidP="004021C5">
            <w:pPr>
              <w:spacing w:line="360" w:lineRule="auto"/>
              <w:cnfStyle w:val="000000100000" w:firstRow="0" w:lastRow="0" w:firstColumn="0" w:lastColumn="0" w:oddVBand="0" w:evenVBand="0" w:oddHBand="1" w:evenHBand="0" w:firstRowFirstColumn="0" w:firstRowLastColumn="0" w:lastRowFirstColumn="0" w:lastRowLastColumn="0"/>
            </w:pPr>
            <w:r>
              <w:rPr>
                <w:sz w:val="20"/>
                <w:szCs w:val="20"/>
              </w:rPr>
              <w:t>Support Vector Machine</w:t>
            </w:r>
          </w:p>
        </w:tc>
      </w:tr>
    </w:tbl>
    <w:p w14:paraId="6F6C0949" w14:textId="77777777" w:rsidR="0008180C" w:rsidRDefault="00202FCD">
      <w:r>
        <w:br w:type="page"/>
      </w:r>
    </w:p>
    <w:p w14:paraId="413D097F" w14:textId="18D90ADE" w:rsidR="00ED3923" w:rsidRDefault="008D2E03">
      <w:pPr>
        <w:pStyle w:val="TM1"/>
        <w:tabs>
          <w:tab w:val="right" w:leader="dot" w:pos="9016"/>
        </w:tabs>
        <w:rPr>
          <w:rFonts w:asciiTheme="minorHAnsi" w:eastAsiaTheme="minorEastAsia" w:hAnsiTheme="minorHAnsi" w:cstheme="minorBidi"/>
          <w:noProof/>
          <w:kern w:val="2"/>
          <w14:ligatures w14:val="standardContextual"/>
        </w:rPr>
      </w:pPr>
      <w:r>
        <w:lastRenderedPageBreak/>
        <w:fldChar w:fldCharType="begin"/>
      </w:r>
      <w:r>
        <w:instrText xml:space="preserve"> TOC \o "1-3" \h \z \u </w:instrText>
      </w:r>
      <w:r>
        <w:fldChar w:fldCharType="separate"/>
      </w:r>
      <w:hyperlink w:anchor="_Toc228137395" w:history="1">
        <w:r w:rsidR="00ED3923" w:rsidRPr="008B6045">
          <w:rPr>
            <w:rStyle w:val="Lienhypertexte"/>
            <w:noProof/>
          </w:rPr>
          <w:t>Abstract</w:t>
        </w:r>
        <w:r w:rsidR="00ED3923">
          <w:rPr>
            <w:noProof/>
            <w:webHidden/>
          </w:rPr>
          <w:tab/>
        </w:r>
        <w:r w:rsidR="00ED3923">
          <w:rPr>
            <w:noProof/>
            <w:webHidden/>
          </w:rPr>
          <w:fldChar w:fldCharType="begin"/>
        </w:r>
        <w:r w:rsidR="00ED3923">
          <w:rPr>
            <w:noProof/>
            <w:webHidden/>
          </w:rPr>
          <w:instrText xml:space="preserve"> PAGEREF _Toc228137395 \h </w:instrText>
        </w:r>
        <w:r w:rsidR="00ED3923">
          <w:rPr>
            <w:noProof/>
            <w:webHidden/>
          </w:rPr>
        </w:r>
        <w:r w:rsidR="00ED3923">
          <w:rPr>
            <w:noProof/>
            <w:webHidden/>
          </w:rPr>
          <w:fldChar w:fldCharType="separate"/>
        </w:r>
        <w:r w:rsidR="00ED3923">
          <w:rPr>
            <w:noProof/>
            <w:webHidden/>
          </w:rPr>
          <w:t>2</w:t>
        </w:r>
        <w:r w:rsidR="00ED3923">
          <w:rPr>
            <w:noProof/>
            <w:webHidden/>
          </w:rPr>
          <w:fldChar w:fldCharType="end"/>
        </w:r>
      </w:hyperlink>
    </w:p>
    <w:p w14:paraId="5DA21478" w14:textId="057EAB59"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396" w:history="1">
        <w:r w:rsidRPr="008B6045">
          <w:rPr>
            <w:rStyle w:val="Lienhypertexte"/>
            <w:noProof/>
          </w:rPr>
          <w:t>Sammanfattning</w:t>
        </w:r>
        <w:r>
          <w:rPr>
            <w:noProof/>
            <w:webHidden/>
          </w:rPr>
          <w:tab/>
        </w:r>
        <w:r>
          <w:rPr>
            <w:noProof/>
            <w:webHidden/>
          </w:rPr>
          <w:fldChar w:fldCharType="begin"/>
        </w:r>
        <w:r>
          <w:rPr>
            <w:noProof/>
            <w:webHidden/>
          </w:rPr>
          <w:instrText xml:space="preserve"> PAGEREF _Toc228137396 \h </w:instrText>
        </w:r>
        <w:r>
          <w:rPr>
            <w:noProof/>
            <w:webHidden/>
          </w:rPr>
        </w:r>
        <w:r>
          <w:rPr>
            <w:noProof/>
            <w:webHidden/>
          </w:rPr>
          <w:fldChar w:fldCharType="separate"/>
        </w:r>
        <w:r>
          <w:rPr>
            <w:noProof/>
            <w:webHidden/>
          </w:rPr>
          <w:t>3</w:t>
        </w:r>
        <w:r>
          <w:rPr>
            <w:noProof/>
            <w:webHidden/>
          </w:rPr>
          <w:fldChar w:fldCharType="end"/>
        </w:r>
      </w:hyperlink>
    </w:p>
    <w:p w14:paraId="2DF81670" w14:textId="3B625698"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397" w:history="1">
        <w:r w:rsidRPr="008B6045">
          <w:rPr>
            <w:rStyle w:val="Lienhypertexte"/>
            <w:noProof/>
          </w:rPr>
          <w:t>Acknowledgments</w:t>
        </w:r>
        <w:r>
          <w:rPr>
            <w:noProof/>
            <w:webHidden/>
          </w:rPr>
          <w:tab/>
        </w:r>
        <w:r>
          <w:rPr>
            <w:noProof/>
            <w:webHidden/>
          </w:rPr>
          <w:fldChar w:fldCharType="begin"/>
        </w:r>
        <w:r>
          <w:rPr>
            <w:noProof/>
            <w:webHidden/>
          </w:rPr>
          <w:instrText xml:space="preserve"> PAGEREF _Toc228137397 \h </w:instrText>
        </w:r>
        <w:r>
          <w:rPr>
            <w:noProof/>
            <w:webHidden/>
          </w:rPr>
        </w:r>
        <w:r>
          <w:rPr>
            <w:noProof/>
            <w:webHidden/>
          </w:rPr>
          <w:fldChar w:fldCharType="separate"/>
        </w:r>
        <w:r>
          <w:rPr>
            <w:noProof/>
            <w:webHidden/>
          </w:rPr>
          <w:t>4</w:t>
        </w:r>
        <w:r>
          <w:rPr>
            <w:noProof/>
            <w:webHidden/>
          </w:rPr>
          <w:fldChar w:fldCharType="end"/>
        </w:r>
      </w:hyperlink>
    </w:p>
    <w:p w14:paraId="21818E2C" w14:textId="2540CC9F"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398" w:history="1">
        <w:r w:rsidRPr="008B6045">
          <w:rPr>
            <w:rStyle w:val="Lienhypertexte"/>
            <w:noProof/>
          </w:rPr>
          <w:t>List of Abbreviations</w:t>
        </w:r>
        <w:r>
          <w:rPr>
            <w:noProof/>
            <w:webHidden/>
          </w:rPr>
          <w:tab/>
        </w:r>
        <w:r>
          <w:rPr>
            <w:noProof/>
            <w:webHidden/>
          </w:rPr>
          <w:fldChar w:fldCharType="begin"/>
        </w:r>
        <w:r>
          <w:rPr>
            <w:noProof/>
            <w:webHidden/>
          </w:rPr>
          <w:instrText xml:space="preserve"> PAGEREF _Toc228137398 \h </w:instrText>
        </w:r>
        <w:r>
          <w:rPr>
            <w:noProof/>
            <w:webHidden/>
          </w:rPr>
        </w:r>
        <w:r>
          <w:rPr>
            <w:noProof/>
            <w:webHidden/>
          </w:rPr>
          <w:fldChar w:fldCharType="separate"/>
        </w:r>
        <w:r>
          <w:rPr>
            <w:noProof/>
            <w:webHidden/>
          </w:rPr>
          <w:t>5</w:t>
        </w:r>
        <w:r>
          <w:rPr>
            <w:noProof/>
            <w:webHidden/>
          </w:rPr>
          <w:fldChar w:fldCharType="end"/>
        </w:r>
      </w:hyperlink>
    </w:p>
    <w:p w14:paraId="0237EC67" w14:textId="323C7AA8"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399" w:history="1">
        <w:r w:rsidRPr="008B6045">
          <w:rPr>
            <w:rStyle w:val="Lienhypertexte"/>
            <w:noProof/>
          </w:rPr>
          <w:t>1   Introduction</w:t>
        </w:r>
        <w:r>
          <w:rPr>
            <w:noProof/>
            <w:webHidden/>
          </w:rPr>
          <w:tab/>
        </w:r>
        <w:r>
          <w:rPr>
            <w:noProof/>
            <w:webHidden/>
          </w:rPr>
          <w:fldChar w:fldCharType="begin"/>
        </w:r>
        <w:r>
          <w:rPr>
            <w:noProof/>
            <w:webHidden/>
          </w:rPr>
          <w:instrText xml:space="preserve"> PAGEREF _Toc228137399 \h </w:instrText>
        </w:r>
        <w:r>
          <w:rPr>
            <w:noProof/>
            <w:webHidden/>
          </w:rPr>
        </w:r>
        <w:r>
          <w:rPr>
            <w:noProof/>
            <w:webHidden/>
          </w:rPr>
          <w:fldChar w:fldCharType="separate"/>
        </w:r>
        <w:r>
          <w:rPr>
            <w:noProof/>
            <w:webHidden/>
          </w:rPr>
          <w:t>8</w:t>
        </w:r>
        <w:r>
          <w:rPr>
            <w:noProof/>
            <w:webHidden/>
          </w:rPr>
          <w:fldChar w:fldCharType="end"/>
        </w:r>
      </w:hyperlink>
    </w:p>
    <w:p w14:paraId="3674EAA9" w14:textId="7CC0A33B" w:rsidR="00ED3923" w:rsidRDefault="00ED3923">
      <w:pPr>
        <w:pStyle w:val="TM2"/>
        <w:tabs>
          <w:tab w:val="left" w:pos="960"/>
          <w:tab w:val="right" w:leader="dot" w:pos="9016"/>
        </w:tabs>
        <w:rPr>
          <w:rFonts w:asciiTheme="minorHAnsi" w:eastAsiaTheme="minorEastAsia" w:hAnsiTheme="minorHAnsi" w:cstheme="minorBidi"/>
          <w:noProof/>
          <w:kern w:val="2"/>
          <w14:ligatures w14:val="standardContextual"/>
        </w:rPr>
      </w:pPr>
      <w:hyperlink w:anchor="_Toc228137400" w:history="1">
        <w:r w:rsidRPr="008B6045">
          <w:rPr>
            <w:rStyle w:val="Lienhypertexte"/>
            <w:noProof/>
          </w:rPr>
          <w:t>1.1</w:t>
        </w:r>
        <w:r w:rsidR="008A5DE8">
          <w:rPr>
            <w:rFonts w:asciiTheme="minorHAnsi" w:eastAsiaTheme="minorEastAsia" w:hAnsiTheme="minorHAnsi" w:cstheme="minorBidi"/>
            <w:noProof/>
            <w:kern w:val="2"/>
            <w14:ligatures w14:val="standardContextual"/>
          </w:rPr>
          <w:t xml:space="preserve">    </w:t>
        </w:r>
        <w:r w:rsidRPr="008B6045">
          <w:rPr>
            <w:rStyle w:val="Lienhypertexte"/>
            <w:noProof/>
          </w:rPr>
          <w:t>Background and Motivation</w:t>
        </w:r>
        <w:r>
          <w:rPr>
            <w:noProof/>
            <w:webHidden/>
          </w:rPr>
          <w:tab/>
        </w:r>
        <w:r>
          <w:rPr>
            <w:noProof/>
            <w:webHidden/>
          </w:rPr>
          <w:fldChar w:fldCharType="begin"/>
        </w:r>
        <w:r>
          <w:rPr>
            <w:noProof/>
            <w:webHidden/>
          </w:rPr>
          <w:instrText xml:space="preserve"> PAGEREF _Toc228137400 \h </w:instrText>
        </w:r>
        <w:r>
          <w:rPr>
            <w:noProof/>
            <w:webHidden/>
          </w:rPr>
        </w:r>
        <w:r>
          <w:rPr>
            <w:noProof/>
            <w:webHidden/>
          </w:rPr>
          <w:fldChar w:fldCharType="separate"/>
        </w:r>
        <w:r>
          <w:rPr>
            <w:noProof/>
            <w:webHidden/>
          </w:rPr>
          <w:t>8</w:t>
        </w:r>
        <w:r>
          <w:rPr>
            <w:noProof/>
            <w:webHidden/>
          </w:rPr>
          <w:fldChar w:fldCharType="end"/>
        </w:r>
      </w:hyperlink>
    </w:p>
    <w:p w14:paraId="3E5B1490" w14:textId="2DA1516D"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1" w:history="1">
        <w:r w:rsidRPr="008B6045">
          <w:rPr>
            <w:rStyle w:val="Lienhypertexte"/>
            <w:noProof/>
          </w:rPr>
          <w:t>1.2</w:t>
        </w:r>
        <w:r w:rsidR="008A5DE8">
          <w:rPr>
            <w:rStyle w:val="Lienhypertexte"/>
            <w:noProof/>
          </w:rPr>
          <w:t xml:space="preserve">   </w:t>
        </w:r>
        <w:r w:rsidRPr="008B6045">
          <w:rPr>
            <w:rStyle w:val="Lienhypertexte"/>
            <w:noProof/>
          </w:rPr>
          <w:t>Objectives</w:t>
        </w:r>
        <w:r>
          <w:rPr>
            <w:noProof/>
            <w:webHidden/>
          </w:rPr>
          <w:tab/>
        </w:r>
        <w:r>
          <w:rPr>
            <w:noProof/>
            <w:webHidden/>
          </w:rPr>
          <w:fldChar w:fldCharType="begin"/>
        </w:r>
        <w:r>
          <w:rPr>
            <w:noProof/>
            <w:webHidden/>
          </w:rPr>
          <w:instrText xml:space="preserve"> PAGEREF _Toc228137401 \h </w:instrText>
        </w:r>
        <w:r>
          <w:rPr>
            <w:noProof/>
            <w:webHidden/>
          </w:rPr>
        </w:r>
        <w:r>
          <w:rPr>
            <w:noProof/>
            <w:webHidden/>
          </w:rPr>
          <w:fldChar w:fldCharType="separate"/>
        </w:r>
        <w:r>
          <w:rPr>
            <w:noProof/>
            <w:webHidden/>
          </w:rPr>
          <w:t>9</w:t>
        </w:r>
        <w:r>
          <w:rPr>
            <w:noProof/>
            <w:webHidden/>
          </w:rPr>
          <w:fldChar w:fldCharType="end"/>
        </w:r>
      </w:hyperlink>
    </w:p>
    <w:p w14:paraId="4730A783" w14:textId="06CD88F7"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2" w:history="1">
        <w:r w:rsidRPr="008B6045">
          <w:rPr>
            <w:rStyle w:val="Lienhypertexte"/>
            <w:noProof/>
          </w:rPr>
          <w:t>1.3   Scope and Limitations</w:t>
        </w:r>
        <w:r>
          <w:rPr>
            <w:noProof/>
            <w:webHidden/>
          </w:rPr>
          <w:tab/>
        </w:r>
        <w:r>
          <w:rPr>
            <w:noProof/>
            <w:webHidden/>
          </w:rPr>
          <w:fldChar w:fldCharType="begin"/>
        </w:r>
        <w:r>
          <w:rPr>
            <w:noProof/>
            <w:webHidden/>
          </w:rPr>
          <w:instrText xml:space="preserve"> PAGEREF _Toc228137402 \h </w:instrText>
        </w:r>
        <w:r>
          <w:rPr>
            <w:noProof/>
            <w:webHidden/>
          </w:rPr>
        </w:r>
        <w:r>
          <w:rPr>
            <w:noProof/>
            <w:webHidden/>
          </w:rPr>
          <w:fldChar w:fldCharType="separate"/>
        </w:r>
        <w:r>
          <w:rPr>
            <w:noProof/>
            <w:webHidden/>
          </w:rPr>
          <w:t>10</w:t>
        </w:r>
        <w:r>
          <w:rPr>
            <w:noProof/>
            <w:webHidden/>
          </w:rPr>
          <w:fldChar w:fldCharType="end"/>
        </w:r>
      </w:hyperlink>
    </w:p>
    <w:p w14:paraId="30972635" w14:textId="68C894ED"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3" w:history="1">
        <w:r w:rsidRPr="008B6045">
          <w:rPr>
            <w:rStyle w:val="Lienhypertexte"/>
            <w:noProof/>
          </w:rPr>
          <w:t>1.4   Thesis Structure</w:t>
        </w:r>
        <w:r>
          <w:rPr>
            <w:noProof/>
            <w:webHidden/>
          </w:rPr>
          <w:tab/>
        </w:r>
        <w:r>
          <w:rPr>
            <w:noProof/>
            <w:webHidden/>
          </w:rPr>
          <w:fldChar w:fldCharType="begin"/>
        </w:r>
        <w:r>
          <w:rPr>
            <w:noProof/>
            <w:webHidden/>
          </w:rPr>
          <w:instrText xml:space="preserve"> PAGEREF _Toc228137403 \h </w:instrText>
        </w:r>
        <w:r>
          <w:rPr>
            <w:noProof/>
            <w:webHidden/>
          </w:rPr>
        </w:r>
        <w:r>
          <w:rPr>
            <w:noProof/>
            <w:webHidden/>
          </w:rPr>
          <w:fldChar w:fldCharType="separate"/>
        </w:r>
        <w:r>
          <w:rPr>
            <w:noProof/>
            <w:webHidden/>
          </w:rPr>
          <w:t>11</w:t>
        </w:r>
        <w:r>
          <w:rPr>
            <w:noProof/>
            <w:webHidden/>
          </w:rPr>
          <w:fldChar w:fldCharType="end"/>
        </w:r>
      </w:hyperlink>
    </w:p>
    <w:p w14:paraId="31A17C06" w14:textId="72E5E81D"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04" w:history="1">
        <w:r w:rsidRPr="008B6045">
          <w:rPr>
            <w:rStyle w:val="Lienhypertexte"/>
            <w:noProof/>
          </w:rPr>
          <w:t>2   Literature Review</w:t>
        </w:r>
        <w:r>
          <w:rPr>
            <w:noProof/>
            <w:webHidden/>
          </w:rPr>
          <w:tab/>
        </w:r>
        <w:r>
          <w:rPr>
            <w:noProof/>
            <w:webHidden/>
          </w:rPr>
          <w:fldChar w:fldCharType="begin"/>
        </w:r>
        <w:r>
          <w:rPr>
            <w:noProof/>
            <w:webHidden/>
          </w:rPr>
          <w:instrText xml:space="preserve"> PAGEREF _Toc228137404 \h </w:instrText>
        </w:r>
        <w:r>
          <w:rPr>
            <w:noProof/>
            <w:webHidden/>
          </w:rPr>
        </w:r>
        <w:r>
          <w:rPr>
            <w:noProof/>
            <w:webHidden/>
          </w:rPr>
          <w:fldChar w:fldCharType="separate"/>
        </w:r>
        <w:r>
          <w:rPr>
            <w:noProof/>
            <w:webHidden/>
          </w:rPr>
          <w:t>12</w:t>
        </w:r>
        <w:r>
          <w:rPr>
            <w:noProof/>
            <w:webHidden/>
          </w:rPr>
          <w:fldChar w:fldCharType="end"/>
        </w:r>
      </w:hyperlink>
    </w:p>
    <w:p w14:paraId="1B1FB192" w14:textId="0A2F7401"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5" w:history="1">
        <w:r w:rsidRPr="008B6045">
          <w:rPr>
            <w:rStyle w:val="Lienhypertexte"/>
            <w:noProof/>
          </w:rPr>
          <w:t>2.1   Short-Term Energy Forecasting</w:t>
        </w:r>
        <w:r>
          <w:rPr>
            <w:noProof/>
            <w:webHidden/>
          </w:rPr>
          <w:tab/>
        </w:r>
        <w:r>
          <w:rPr>
            <w:noProof/>
            <w:webHidden/>
          </w:rPr>
          <w:fldChar w:fldCharType="begin"/>
        </w:r>
        <w:r>
          <w:rPr>
            <w:noProof/>
            <w:webHidden/>
          </w:rPr>
          <w:instrText xml:space="preserve"> PAGEREF _Toc228137405 \h </w:instrText>
        </w:r>
        <w:r>
          <w:rPr>
            <w:noProof/>
            <w:webHidden/>
          </w:rPr>
        </w:r>
        <w:r>
          <w:rPr>
            <w:noProof/>
            <w:webHidden/>
          </w:rPr>
          <w:fldChar w:fldCharType="separate"/>
        </w:r>
        <w:r>
          <w:rPr>
            <w:noProof/>
            <w:webHidden/>
          </w:rPr>
          <w:t>12</w:t>
        </w:r>
        <w:r>
          <w:rPr>
            <w:noProof/>
            <w:webHidden/>
          </w:rPr>
          <w:fldChar w:fldCharType="end"/>
        </w:r>
      </w:hyperlink>
    </w:p>
    <w:p w14:paraId="29EBFB24" w14:textId="693F066F"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6" w:history="1">
        <w:r w:rsidRPr="008B6045">
          <w:rPr>
            <w:rStyle w:val="Lienhypertexte"/>
            <w:noProof/>
          </w:rPr>
          <w:t>2.2   Short-Term Hydropower Scheduling</w:t>
        </w:r>
        <w:r>
          <w:rPr>
            <w:noProof/>
            <w:webHidden/>
          </w:rPr>
          <w:tab/>
        </w:r>
        <w:r>
          <w:rPr>
            <w:noProof/>
            <w:webHidden/>
          </w:rPr>
          <w:fldChar w:fldCharType="begin"/>
        </w:r>
        <w:r>
          <w:rPr>
            <w:noProof/>
            <w:webHidden/>
          </w:rPr>
          <w:instrText xml:space="preserve"> PAGEREF _Toc228137406 \h </w:instrText>
        </w:r>
        <w:r>
          <w:rPr>
            <w:noProof/>
            <w:webHidden/>
          </w:rPr>
        </w:r>
        <w:r>
          <w:rPr>
            <w:noProof/>
            <w:webHidden/>
          </w:rPr>
          <w:fldChar w:fldCharType="separate"/>
        </w:r>
        <w:r>
          <w:rPr>
            <w:noProof/>
            <w:webHidden/>
          </w:rPr>
          <w:t>14</w:t>
        </w:r>
        <w:r>
          <w:rPr>
            <w:noProof/>
            <w:webHidden/>
          </w:rPr>
          <w:fldChar w:fldCharType="end"/>
        </w:r>
      </w:hyperlink>
    </w:p>
    <w:p w14:paraId="5D0E6A65" w14:textId="7AEC89FA"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7" w:history="1">
        <w:r w:rsidRPr="008B6045">
          <w:rPr>
            <w:rStyle w:val="Lienhypertexte"/>
            <w:noProof/>
          </w:rPr>
          <w:t>2.3   Battery Storage for Grid Applications</w:t>
        </w:r>
        <w:r>
          <w:rPr>
            <w:noProof/>
            <w:webHidden/>
          </w:rPr>
          <w:tab/>
        </w:r>
        <w:r>
          <w:rPr>
            <w:noProof/>
            <w:webHidden/>
          </w:rPr>
          <w:fldChar w:fldCharType="begin"/>
        </w:r>
        <w:r>
          <w:rPr>
            <w:noProof/>
            <w:webHidden/>
          </w:rPr>
          <w:instrText xml:space="preserve"> PAGEREF _Toc228137407 \h </w:instrText>
        </w:r>
        <w:r>
          <w:rPr>
            <w:noProof/>
            <w:webHidden/>
          </w:rPr>
        </w:r>
        <w:r>
          <w:rPr>
            <w:noProof/>
            <w:webHidden/>
          </w:rPr>
          <w:fldChar w:fldCharType="separate"/>
        </w:r>
        <w:r>
          <w:rPr>
            <w:noProof/>
            <w:webHidden/>
          </w:rPr>
          <w:t>15</w:t>
        </w:r>
        <w:r>
          <w:rPr>
            <w:noProof/>
            <w:webHidden/>
          </w:rPr>
          <w:fldChar w:fldCharType="end"/>
        </w:r>
      </w:hyperlink>
    </w:p>
    <w:p w14:paraId="0D148820" w14:textId="53881F58"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08" w:history="1">
        <w:r w:rsidRPr="008B6045">
          <w:rPr>
            <w:rStyle w:val="Lienhypertexte"/>
            <w:noProof/>
          </w:rPr>
          <w:t>3   System Description and Problem Context</w:t>
        </w:r>
        <w:r>
          <w:rPr>
            <w:noProof/>
            <w:webHidden/>
          </w:rPr>
          <w:tab/>
        </w:r>
        <w:r>
          <w:rPr>
            <w:noProof/>
            <w:webHidden/>
          </w:rPr>
          <w:fldChar w:fldCharType="begin"/>
        </w:r>
        <w:r>
          <w:rPr>
            <w:noProof/>
            <w:webHidden/>
          </w:rPr>
          <w:instrText xml:space="preserve"> PAGEREF _Toc228137408 \h </w:instrText>
        </w:r>
        <w:r>
          <w:rPr>
            <w:noProof/>
            <w:webHidden/>
          </w:rPr>
        </w:r>
        <w:r>
          <w:rPr>
            <w:noProof/>
            <w:webHidden/>
          </w:rPr>
          <w:fldChar w:fldCharType="separate"/>
        </w:r>
        <w:r>
          <w:rPr>
            <w:noProof/>
            <w:webHidden/>
          </w:rPr>
          <w:t>16</w:t>
        </w:r>
        <w:r>
          <w:rPr>
            <w:noProof/>
            <w:webHidden/>
          </w:rPr>
          <w:fldChar w:fldCharType="end"/>
        </w:r>
      </w:hyperlink>
    </w:p>
    <w:p w14:paraId="67B6E886" w14:textId="066716A0"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09" w:history="1">
        <w:r w:rsidRPr="008B6045">
          <w:rPr>
            <w:rStyle w:val="Lienhypertexte"/>
            <w:noProof/>
          </w:rPr>
          <w:t>3.1   AlpenEnergie — Company Overview</w:t>
        </w:r>
        <w:r>
          <w:rPr>
            <w:noProof/>
            <w:webHidden/>
          </w:rPr>
          <w:tab/>
        </w:r>
        <w:r>
          <w:rPr>
            <w:noProof/>
            <w:webHidden/>
          </w:rPr>
          <w:fldChar w:fldCharType="begin"/>
        </w:r>
        <w:r>
          <w:rPr>
            <w:noProof/>
            <w:webHidden/>
          </w:rPr>
          <w:instrText xml:space="preserve"> PAGEREF _Toc228137409 \h </w:instrText>
        </w:r>
        <w:r>
          <w:rPr>
            <w:noProof/>
            <w:webHidden/>
          </w:rPr>
        </w:r>
        <w:r>
          <w:rPr>
            <w:noProof/>
            <w:webHidden/>
          </w:rPr>
          <w:fldChar w:fldCharType="separate"/>
        </w:r>
        <w:r>
          <w:rPr>
            <w:noProof/>
            <w:webHidden/>
          </w:rPr>
          <w:t>16</w:t>
        </w:r>
        <w:r>
          <w:rPr>
            <w:noProof/>
            <w:webHidden/>
          </w:rPr>
          <w:fldChar w:fldCharType="end"/>
        </w:r>
      </w:hyperlink>
    </w:p>
    <w:p w14:paraId="6F033FA8" w14:textId="75EB5DC3"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0" w:history="1">
        <w:r w:rsidRPr="008B6045">
          <w:rPr>
            <w:rStyle w:val="Lienhypertexte"/>
            <w:noProof/>
          </w:rPr>
          <w:t>3.2   The Production Network</w:t>
        </w:r>
        <w:r>
          <w:rPr>
            <w:noProof/>
            <w:webHidden/>
          </w:rPr>
          <w:tab/>
        </w:r>
        <w:r>
          <w:rPr>
            <w:noProof/>
            <w:webHidden/>
          </w:rPr>
          <w:fldChar w:fldCharType="begin"/>
        </w:r>
        <w:r>
          <w:rPr>
            <w:noProof/>
            <w:webHidden/>
          </w:rPr>
          <w:instrText xml:space="preserve"> PAGEREF _Toc228137410 \h </w:instrText>
        </w:r>
        <w:r>
          <w:rPr>
            <w:noProof/>
            <w:webHidden/>
          </w:rPr>
        </w:r>
        <w:r>
          <w:rPr>
            <w:noProof/>
            <w:webHidden/>
          </w:rPr>
          <w:fldChar w:fldCharType="separate"/>
        </w:r>
        <w:r>
          <w:rPr>
            <w:noProof/>
            <w:webHidden/>
          </w:rPr>
          <w:t>16</w:t>
        </w:r>
        <w:r>
          <w:rPr>
            <w:noProof/>
            <w:webHidden/>
          </w:rPr>
          <w:fldChar w:fldCharType="end"/>
        </w:r>
      </w:hyperlink>
    </w:p>
    <w:p w14:paraId="6AAE0E35" w14:textId="76428080"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1" w:history="1">
        <w:r w:rsidRPr="008B6045">
          <w:rPr>
            <w:rStyle w:val="Lienhypertexte"/>
            <w:noProof/>
          </w:rPr>
          <w:t>3.3   The Swiss Electricity Market</w:t>
        </w:r>
        <w:r>
          <w:rPr>
            <w:noProof/>
            <w:webHidden/>
          </w:rPr>
          <w:tab/>
        </w:r>
        <w:r>
          <w:rPr>
            <w:noProof/>
            <w:webHidden/>
          </w:rPr>
          <w:fldChar w:fldCharType="begin"/>
        </w:r>
        <w:r>
          <w:rPr>
            <w:noProof/>
            <w:webHidden/>
          </w:rPr>
          <w:instrText xml:space="preserve"> PAGEREF _Toc228137411 \h </w:instrText>
        </w:r>
        <w:r>
          <w:rPr>
            <w:noProof/>
            <w:webHidden/>
          </w:rPr>
        </w:r>
        <w:r>
          <w:rPr>
            <w:noProof/>
            <w:webHidden/>
          </w:rPr>
          <w:fldChar w:fldCharType="separate"/>
        </w:r>
        <w:r>
          <w:rPr>
            <w:noProof/>
            <w:webHidden/>
          </w:rPr>
          <w:t>18</w:t>
        </w:r>
        <w:r>
          <w:rPr>
            <w:noProof/>
            <w:webHidden/>
          </w:rPr>
          <w:fldChar w:fldCharType="end"/>
        </w:r>
      </w:hyperlink>
    </w:p>
    <w:p w14:paraId="41D26CEF" w14:textId="77F9F65A"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3" w:history="1">
        <w:r w:rsidRPr="008B6045">
          <w:rPr>
            <w:rStyle w:val="Lienhypertexte"/>
            <w:noProof/>
          </w:rPr>
          <w:t>3.4   Problem Statement</w:t>
        </w:r>
        <w:r>
          <w:rPr>
            <w:noProof/>
            <w:webHidden/>
          </w:rPr>
          <w:tab/>
        </w:r>
        <w:r>
          <w:rPr>
            <w:noProof/>
            <w:webHidden/>
          </w:rPr>
          <w:fldChar w:fldCharType="begin"/>
        </w:r>
        <w:r>
          <w:rPr>
            <w:noProof/>
            <w:webHidden/>
          </w:rPr>
          <w:instrText xml:space="preserve"> PAGEREF _Toc228137413 \h </w:instrText>
        </w:r>
        <w:r>
          <w:rPr>
            <w:noProof/>
            <w:webHidden/>
          </w:rPr>
        </w:r>
        <w:r>
          <w:rPr>
            <w:noProof/>
            <w:webHidden/>
          </w:rPr>
          <w:fldChar w:fldCharType="separate"/>
        </w:r>
        <w:r>
          <w:rPr>
            <w:noProof/>
            <w:webHidden/>
          </w:rPr>
          <w:t>19</w:t>
        </w:r>
        <w:r>
          <w:rPr>
            <w:noProof/>
            <w:webHidden/>
          </w:rPr>
          <w:fldChar w:fldCharType="end"/>
        </w:r>
      </w:hyperlink>
    </w:p>
    <w:p w14:paraId="40A9F74C" w14:textId="269B6365"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14" w:history="1">
        <w:r w:rsidRPr="008B6045">
          <w:rPr>
            <w:rStyle w:val="Lienhypertexte"/>
            <w:noProof/>
          </w:rPr>
          <w:t>4   Forecasting Model</w:t>
        </w:r>
        <w:r>
          <w:rPr>
            <w:noProof/>
            <w:webHidden/>
          </w:rPr>
          <w:tab/>
        </w:r>
        <w:r>
          <w:rPr>
            <w:noProof/>
            <w:webHidden/>
          </w:rPr>
          <w:fldChar w:fldCharType="begin"/>
        </w:r>
        <w:r>
          <w:rPr>
            <w:noProof/>
            <w:webHidden/>
          </w:rPr>
          <w:instrText xml:space="preserve"> PAGEREF _Toc228137414 \h </w:instrText>
        </w:r>
        <w:r>
          <w:rPr>
            <w:noProof/>
            <w:webHidden/>
          </w:rPr>
        </w:r>
        <w:r>
          <w:rPr>
            <w:noProof/>
            <w:webHidden/>
          </w:rPr>
          <w:fldChar w:fldCharType="separate"/>
        </w:r>
        <w:r>
          <w:rPr>
            <w:noProof/>
            <w:webHidden/>
          </w:rPr>
          <w:t>21</w:t>
        </w:r>
        <w:r>
          <w:rPr>
            <w:noProof/>
            <w:webHidden/>
          </w:rPr>
          <w:fldChar w:fldCharType="end"/>
        </w:r>
      </w:hyperlink>
    </w:p>
    <w:p w14:paraId="5380FCB8" w14:textId="7DC07D1F"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5" w:history="1">
        <w:r w:rsidRPr="008B6045">
          <w:rPr>
            <w:rStyle w:val="Lienhypertexte"/>
            <w:noProof/>
          </w:rPr>
          <w:t>4.1   Model Architecture</w:t>
        </w:r>
        <w:r>
          <w:rPr>
            <w:noProof/>
            <w:webHidden/>
          </w:rPr>
          <w:tab/>
        </w:r>
        <w:r>
          <w:rPr>
            <w:noProof/>
            <w:webHidden/>
          </w:rPr>
          <w:fldChar w:fldCharType="begin"/>
        </w:r>
        <w:r>
          <w:rPr>
            <w:noProof/>
            <w:webHidden/>
          </w:rPr>
          <w:instrText xml:space="preserve"> PAGEREF _Toc228137415 \h </w:instrText>
        </w:r>
        <w:r>
          <w:rPr>
            <w:noProof/>
            <w:webHidden/>
          </w:rPr>
        </w:r>
        <w:r>
          <w:rPr>
            <w:noProof/>
            <w:webHidden/>
          </w:rPr>
          <w:fldChar w:fldCharType="separate"/>
        </w:r>
        <w:r>
          <w:rPr>
            <w:noProof/>
            <w:webHidden/>
          </w:rPr>
          <w:t>21</w:t>
        </w:r>
        <w:r>
          <w:rPr>
            <w:noProof/>
            <w:webHidden/>
          </w:rPr>
          <w:fldChar w:fldCharType="end"/>
        </w:r>
      </w:hyperlink>
    </w:p>
    <w:p w14:paraId="166BFE15" w14:textId="2B035675"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6" w:history="1">
        <w:r w:rsidRPr="008B6045">
          <w:rPr>
            <w:rStyle w:val="Lienhypertexte"/>
            <w:noProof/>
          </w:rPr>
          <w:t>4.2   Input Features</w:t>
        </w:r>
        <w:r>
          <w:rPr>
            <w:noProof/>
            <w:webHidden/>
          </w:rPr>
          <w:tab/>
        </w:r>
        <w:r>
          <w:rPr>
            <w:noProof/>
            <w:webHidden/>
          </w:rPr>
          <w:fldChar w:fldCharType="begin"/>
        </w:r>
        <w:r>
          <w:rPr>
            <w:noProof/>
            <w:webHidden/>
          </w:rPr>
          <w:instrText xml:space="preserve"> PAGEREF _Toc228137416 \h </w:instrText>
        </w:r>
        <w:r>
          <w:rPr>
            <w:noProof/>
            <w:webHidden/>
          </w:rPr>
        </w:r>
        <w:r>
          <w:rPr>
            <w:noProof/>
            <w:webHidden/>
          </w:rPr>
          <w:fldChar w:fldCharType="separate"/>
        </w:r>
        <w:r>
          <w:rPr>
            <w:noProof/>
            <w:webHidden/>
          </w:rPr>
          <w:t>23</w:t>
        </w:r>
        <w:r>
          <w:rPr>
            <w:noProof/>
            <w:webHidden/>
          </w:rPr>
          <w:fldChar w:fldCharType="end"/>
        </w:r>
      </w:hyperlink>
    </w:p>
    <w:p w14:paraId="47FF19EF" w14:textId="5D114A0C"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17" w:history="1">
        <w:r w:rsidRPr="008B6045">
          <w:rPr>
            <w:rStyle w:val="Lienhypertexte"/>
            <w:noProof/>
          </w:rPr>
          <w:t>4.2.1   Temporal Feature Encoding</w:t>
        </w:r>
        <w:r>
          <w:rPr>
            <w:noProof/>
            <w:webHidden/>
          </w:rPr>
          <w:tab/>
        </w:r>
        <w:r>
          <w:rPr>
            <w:noProof/>
            <w:webHidden/>
          </w:rPr>
          <w:fldChar w:fldCharType="begin"/>
        </w:r>
        <w:r>
          <w:rPr>
            <w:noProof/>
            <w:webHidden/>
          </w:rPr>
          <w:instrText xml:space="preserve"> PAGEREF _Toc228137417 \h </w:instrText>
        </w:r>
        <w:r>
          <w:rPr>
            <w:noProof/>
            <w:webHidden/>
          </w:rPr>
        </w:r>
        <w:r>
          <w:rPr>
            <w:noProof/>
            <w:webHidden/>
          </w:rPr>
          <w:fldChar w:fldCharType="separate"/>
        </w:r>
        <w:r>
          <w:rPr>
            <w:noProof/>
            <w:webHidden/>
          </w:rPr>
          <w:t>24</w:t>
        </w:r>
        <w:r>
          <w:rPr>
            <w:noProof/>
            <w:webHidden/>
          </w:rPr>
          <w:fldChar w:fldCharType="end"/>
        </w:r>
      </w:hyperlink>
    </w:p>
    <w:p w14:paraId="2092C968" w14:textId="2814C024"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8" w:history="1">
        <w:r w:rsidRPr="008B6045">
          <w:rPr>
            <w:rStyle w:val="Lienhypertexte"/>
            <w:noProof/>
          </w:rPr>
          <w:t>4.3   Training Strategy</w:t>
        </w:r>
        <w:r>
          <w:rPr>
            <w:noProof/>
            <w:webHidden/>
          </w:rPr>
          <w:tab/>
        </w:r>
        <w:r>
          <w:rPr>
            <w:noProof/>
            <w:webHidden/>
          </w:rPr>
          <w:fldChar w:fldCharType="begin"/>
        </w:r>
        <w:r>
          <w:rPr>
            <w:noProof/>
            <w:webHidden/>
          </w:rPr>
          <w:instrText xml:space="preserve"> PAGEREF _Toc228137418 \h </w:instrText>
        </w:r>
        <w:r>
          <w:rPr>
            <w:noProof/>
            <w:webHidden/>
          </w:rPr>
        </w:r>
        <w:r>
          <w:rPr>
            <w:noProof/>
            <w:webHidden/>
          </w:rPr>
          <w:fldChar w:fldCharType="separate"/>
        </w:r>
        <w:r>
          <w:rPr>
            <w:noProof/>
            <w:webHidden/>
          </w:rPr>
          <w:t>24</w:t>
        </w:r>
        <w:r>
          <w:rPr>
            <w:noProof/>
            <w:webHidden/>
          </w:rPr>
          <w:fldChar w:fldCharType="end"/>
        </w:r>
      </w:hyperlink>
    </w:p>
    <w:p w14:paraId="3A455D9E" w14:textId="2DC4E96D"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19" w:history="1">
        <w:r w:rsidRPr="008B6045">
          <w:rPr>
            <w:rStyle w:val="Lienhypertexte"/>
            <w:noProof/>
          </w:rPr>
          <w:t>4.4   Deployment Pipeline</w:t>
        </w:r>
        <w:r>
          <w:rPr>
            <w:noProof/>
            <w:webHidden/>
          </w:rPr>
          <w:tab/>
        </w:r>
        <w:r>
          <w:rPr>
            <w:noProof/>
            <w:webHidden/>
          </w:rPr>
          <w:fldChar w:fldCharType="begin"/>
        </w:r>
        <w:r>
          <w:rPr>
            <w:noProof/>
            <w:webHidden/>
          </w:rPr>
          <w:instrText xml:space="preserve"> PAGEREF _Toc228137419 \h </w:instrText>
        </w:r>
        <w:r>
          <w:rPr>
            <w:noProof/>
            <w:webHidden/>
          </w:rPr>
        </w:r>
        <w:r>
          <w:rPr>
            <w:noProof/>
            <w:webHidden/>
          </w:rPr>
          <w:fldChar w:fldCharType="separate"/>
        </w:r>
        <w:r>
          <w:rPr>
            <w:noProof/>
            <w:webHidden/>
          </w:rPr>
          <w:t>25</w:t>
        </w:r>
        <w:r>
          <w:rPr>
            <w:noProof/>
            <w:webHidden/>
          </w:rPr>
          <w:fldChar w:fldCharType="end"/>
        </w:r>
      </w:hyperlink>
    </w:p>
    <w:p w14:paraId="12255124" w14:textId="6FC1E4D3"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0" w:history="1">
        <w:r w:rsidRPr="008B6045">
          <w:rPr>
            <w:rStyle w:val="Lienhypertexte"/>
            <w:noProof/>
          </w:rPr>
          <w:t>4.5   Model Drift and Retraining Strategy</w:t>
        </w:r>
        <w:r>
          <w:rPr>
            <w:noProof/>
            <w:webHidden/>
          </w:rPr>
          <w:tab/>
        </w:r>
        <w:r>
          <w:rPr>
            <w:noProof/>
            <w:webHidden/>
          </w:rPr>
          <w:fldChar w:fldCharType="begin"/>
        </w:r>
        <w:r>
          <w:rPr>
            <w:noProof/>
            <w:webHidden/>
          </w:rPr>
          <w:instrText xml:space="preserve"> PAGEREF _Toc228137420 \h </w:instrText>
        </w:r>
        <w:r>
          <w:rPr>
            <w:noProof/>
            <w:webHidden/>
          </w:rPr>
        </w:r>
        <w:r>
          <w:rPr>
            <w:noProof/>
            <w:webHidden/>
          </w:rPr>
          <w:fldChar w:fldCharType="separate"/>
        </w:r>
        <w:r>
          <w:rPr>
            <w:noProof/>
            <w:webHidden/>
          </w:rPr>
          <w:t>25</w:t>
        </w:r>
        <w:r>
          <w:rPr>
            <w:noProof/>
            <w:webHidden/>
          </w:rPr>
          <w:fldChar w:fldCharType="end"/>
        </w:r>
      </w:hyperlink>
    </w:p>
    <w:p w14:paraId="3CA68448" w14:textId="16B837BA"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1" w:history="1">
        <w:r w:rsidRPr="008B6045">
          <w:rPr>
            <w:rStyle w:val="Lienhypertexte"/>
            <w:noProof/>
          </w:rPr>
          <w:t>4.6   Performance Metrics</w:t>
        </w:r>
        <w:r>
          <w:rPr>
            <w:noProof/>
            <w:webHidden/>
          </w:rPr>
          <w:tab/>
        </w:r>
        <w:r>
          <w:rPr>
            <w:noProof/>
            <w:webHidden/>
          </w:rPr>
          <w:fldChar w:fldCharType="begin"/>
        </w:r>
        <w:r>
          <w:rPr>
            <w:noProof/>
            <w:webHidden/>
          </w:rPr>
          <w:instrText xml:space="preserve"> PAGEREF _Toc228137421 \h </w:instrText>
        </w:r>
        <w:r>
          <w:rPr>
            <w:noProof/>
            <w:webHidden/>
          </w:rPr>
        </w:r>
        <w:r>
          <w:rPr>
            <w:noProof/>
            <w:webHidden/>
          </w:rPr>
          <w:fldChar w:fldCharType="separate"/>
        </w:r>
        <w:r>
          <w:rPr>
            <w:noProof/>
            <w:webHidden/>
          </w:rPr>
          <w:t>26</w:t>
        </w:r>
        <w:r>
          <w:rPr>
            <w:noProof/>
            <w:webHidden/>
          </w:rPr>
          <w:fldChar w:fldCharType="end"/>
        </w:r>
      </w:hyperlink>
    </w:p>
    <w:p w14:paraId="5B2D8C74" w14:textId="61321921"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22" w:history="1">
        <w:r w:rsidRPr="008B6045">
          <w:rPr>
            <w:rStyle w:val="Lienhypertexte"/>
            <w:noProof/>
          </w:rPr>
          <w:t>5   Optimisation Model</w:t>
        </w:r>
        <w:r>
          <w:rPr>
            <w:noProof/>
            <w:webHidden/>
          </w:rPr>
          <w:tab/>
        </w:r>
        <w:r>
          <w:rPr>
            <w:noProof/>
            <w:webHidden/>
          </w:rPr>
          <w:fldChar w:fldCharType="begin"/>
        </w:r>
        <w:r>
          <w:rPr>
            <w:noProof/>
            <w:webHidden/>
          </w:rPr>
          <w:instrText xml:space="preserve"> PAGEREF _Toc228137422 \h </w:instrText>
        </w:r>
        <w:r>
          <w:rPr>
            <w:noProof/>
            <w:webHidden/>
          </w:rPr>
        </w:r>
        <w:r>
          <w:rPr>
            <w:noProof/>
            <w:webHidden/>
          </w:rPr>
          <w:fldChar w:fldCharType="separate"/>
        </w:r>
        <w:r>
          <w:rPr>
            <w:noProof/>
            <w:webHidden/>
          </w:rPr>
          <w:t>27</w:t>
        </w:r>
        <w:r>
          <w:rPr>
            <w:noProof/>
            <w:webHidden/>
          </w:rPr>
          <w:fldChar w:fldCharType="end"/>
        </w:r>
      </w:hyperlink>
    </w:p>
    <w:p w14:paraId="7D723739" w14:textId="0C448C03"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3" w:history="1">
        <w:r w:rsidRPr="008B6045">
          <w:rPr>
            <w:rStyle w:val="Lienhypertexte"/>
            <w:noProof/>
          </w:rPr>
          <w:t>5.1   Modelling Philosophy and Scope</w:t>
        </w:r>
        <w:r>
          <w:rPr>
            <w:noProof/>
            <w:webHidden/>
          </w:rPr>
          <w:tab/>
        </w:r>
        <w:r>
          <w:rPr>
            <w:noProof/>
            <w:webHidden/>
          </w:rPr>
          <w:fldChar w:fldCharType="begin"/>
        </w:r>
        <w:r>
          <w:rPr>
            <w:noProof/>
            <w:webHidden/>
          </w:rPr>
          <w:instrText xml:space="preserve"> PAGEREF _Toc228137423 \h </w:instrText>
        </w:r>
        <w:r>
          <w:rPr>
            <w:noProof/>
            <w:webHidden/>
          </w:rPr>
        </w:r>
        <w:r>
          <w:rPr>
            <w:noProof/>
            <w:webHidden/>
          </w:rPr>
          <w:fldChar w:fldCharType="separate"/>
        </w:r>
        <w:r>
          <w:rPr>
            <w:noProof/>
            <w:webHidden/>
          </w:rPr>
          <w:t>27</w:t>
        </w:r>
        <w:r>
          <w:rPr>
            <w:noProof/>
            <w:webHidden/>
          </w:rPr>
          <w:fldChar w:fldCharType="end"/>
        </w:r>
      </w:hyperlink>
    </w:p>
    <w:p w14:paraId="21BD73EE" w14:textId="16D4A2A8"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4" w:history="1">
        <w:r w:rsidRPr="008B6045">
          <w:rPr>
            <w:rStyle w:val="Lienhypertexte"/>
            <w:noProof/>
          </w:rPr>
          <w:t>5.2   Market Framework</w:t>
        </w:r>
        <w:r>
          <w:rPr>
            <w:noProof/>
            <w:webHidden/>
          </w:rPr>
          <w:tab/>
        </w:r>
        <w:r>
          <w:rPr>
            <w:noProof/>
            <w:webHidden/>
          </w:rPr>
          <w:fldChar w:fldCharType="begin"/>
        </w:r>
        <w:r>
          <w:rPr>
            <w:noProof/>
            <w:webHidden/>
          </w:rPr>
          <w:instrText xml:space="preserve"> PAGEREF _Toc228137424 \h </w:instrText>
        </w:r>
        <w:r>
          <w:rPr>
            <w:noProof/>
            <w:webHidden/>
          </w:rPr>
        </w:r>
        <w:r>
          <w:rPr>
            <w:noProof/>
            <w:webHidden/>
          </w:rPr>
          <w:fldChar w:fldCharType="separate"/>
        </w:r>
        <w:r>
          <w:rPr>
            <w:noProof/>
            <w:webHidden/>
          </w:rPr>
          <w:t>27</w:t>
        </w:r>
        <w:r>
          <w:rPr>
            <w:noProof/>
            <w:webHidden/>
          </w:rPr>
          <w:fldChar w:fldCharType="end"/>
        </w:r>
      </w:hyperlink>
    </w:p>
    <w:p w14:paraId="7C152C6D" w14:textId="5FA40865"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5" w:history="1">
        <w:r w:rsidRPr="008B6045">
          <w:rPr>
            <w:rStyle w:val="Lienhypertexte"/>
            <w:noProof/>
          </w:rPr>
          <w:t>5.3   Operating Modes and Priority Hierarchy</w:t>
        </w:r>
        <w:r>
          <w:rPr>
            <w:noProof/>
            <w:webHidden/>
          </w:rPr>
          <w:tab/>
        </w:r>
        <w:r>
          <w:rPr>
            <w:noProof/>
            <w:webHidden/>
          </w:rPr>
          <w:fldChar w:fldCharType="begin"/>
        </w:r>
        <w:r>
          <w:rPr>
            <w:noProof/>
            <w:webHidden/>
          </w:rPr>
          <w:instrText xml:space="preserve"> PAGEREF _Toc228137425 \h </w:instrText>
        </w:r>
        <w:r>
          <w:rPr>
            <w:noProof/>
            <w:webHidden/>
          </w:rPr>
        </w:r>
        <w:r>
          <w:rPr>
            <w:noProof/>
            <w:webHidden/>
          </w:rPr>
          <w:fldChar w:fldCharType="separate"/>
        </w:r>
        <w:r>
          <w:rPr>
            <w:noProof/>
            <w:webHidden/>
          </w:rPr>
          <w:t>28</w:t>
        </w:r>
        <w:r>
          <w:rPr>
            <w:noProof/>
            <w:webHidden/>
          </w:rPr>
          <w:fldChar w:fldCharType="end"/>
        </w:r>
      </w:hyperlink>
    </w:p>
    <w:p w14:paraId="53564FED" w14:textId="471AF36C"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6" w:history="1">
        <w:r w:rsidRPr="008B6045">
          <w:rPr>
            <w:rStyle w:val="Lienhypertexte"/>
            <w:noProof/>
          </w:rPr>
          <w:t>5.4   Capacity Tariff</w:t>
        </w:r>
        <w:r>
          <w:rPr>
            <w:noProof/>
            <w:webHidden/>
          </w:rPr>
          <w:tab/>
        </w:r>
        <w:r>
          <w:rPr>
            <w:noProof/>
            <w:webHidden/>
          </w:rPr>
          <w:fldChar w:fldCharType="begin"/>
        </w:r>
        <w:r>
          <w:rPr>
            <w:noProof/>
            <w:webHidden/>
          </w:rPr>
          <w:instrText xml:space="preserve"> PAGEREF _Toc228137426 \h </w:instrText>
        </w:r>
        <w:r>
          <w:rPr>
            <w:noProof/>
            <w:webHidden/>
          </w:rPr>
        </w:r>
        <w:r>
          <w:rPr>
            <w:noProof/>
            <w:webHidden/>
          </w:rPr>
          <w:fldChar w:fldCharType="separate"/>
        </w:r>
        <w:r>
          <w:rPr>
            <w:noProof/>
            <w:webHidden/>
          </w:rPr>
          <w:t>29</w:t>
        </w:r>
        <w:r>
          <w:rPr>
            <w:noProof/>
            <w:webHidden/>
          </w:rPr>
          <w:fldChar w:fldCharType="end"/>
        </w:r>
      </w:hyperlink>
    </w:p>
    <w:p w14:paraId="31451A87" w14:textId="488D9114"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27" w:history="1">
        <w:r w:rsidRPr="008B6045">
          <w:rPr>
            <w:rStyle w:val="Lienhypertexte"/>
            <w:noProof/>
          </w:rPr>
          <w:t>5.5   Dispatch Strategies</w:t>
        </w:r>
        <w:r>
          <w:rPr>
            <w:noProof/>
            <w:webHidden/>
          </w:rPr>
          <w:tab/>
        </w:r>
        <w:r>
          <w:rPr>
            <w:noProof/>
            <w:webHidden/>
          </w:rPr>
          <w:fldChar w:fldCharType="begin"/>
        </w:r>
        <w:r>
          <w:rPr>
            <w:noProof/>
            <w:webHidden/>
          </w:rPr>
          <w:instrText xml:space="preserve"> PAGEREF _Toc228137427 \h </w:instrText>
        </w:r>
        <w:r>
          <w:rPr>
            <w:noProof/>
            <w:webHidden/>
          </w:rPr>
        </w:r>
        <w:r>
          <w:rPr>
            <w:noProof/>
            <w:webHidden/>
          </w:rPr>
          <w:fldChar w:fldCharType="separate"/>
        </w:r>
        <w:r>
          <w:rPr>
            <w:noProof/>
            <w:webHidden/>
          </w:rPr>
          <w:t>29</w:t>
        </w:r>
        <w:r>
          <w:rPr>
            <w:noProof/>
            <w:webHidden/>
          </w:rPr>
          <w:fldChar w:fldCharType="end"/>
        </w:r>
      </w:hyperlink>
    </w:p>
    <w:p w14:paraId="4317884E" w14:textId="726520B0"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28" w:history="1">
        <w:r w:rsidRPr="008B6045">
          <w:rPr>
            <w:rStyle w:val="Lienhypertexte"/>
            <w:noProof/>
          </w:rPr>
          <w:t>5.5.1   Reference Model — Seasonal Reference (WATER_LEVEL)</w:t>
        </w:r>
        <w:r>
          <w:rPr>
            <w:noProof/>
            <w:webHidden/>
          </w:rPr>
          <w:tab/>
        </w:r>
        <w:r>
          <w:rPr>
            <w:noProof/>
            <w:webHidden/>
          </w:rPr>
          <w:fldChar w:fldCharType="begin"/>
        </w:r>
        <w:r>
          <w:rPr>
            <w:noProof/>
            <w:webHidden/>
          </w:rPr>
          <w:instrText xml:space="preserve"> PAGEREF _Toc228137428 \h </w:instrText>
        </w:r>
        <w:r>
          <w:rPr>
            <w:noProof/>
            <w:webHidden/>
          </w:rPr>
        </w:r>
        <w:r>
          <w:rPr>
            <w:noProof/>
            <w:webHidden/>
          </w:rPr>
          <w:fldChar w:fldCharType="separate"/>
        </w:r>
        <w:r>
          <w:rPr>
            <w:noProof/>
            <w:webHidden/>
          </w:rPr>
          <w:t>30</w:t>
        </w:r>
        <w:r>
          <w:rPr>
            <w:noProof/>
            <w:webHidden/>
          </w:rPr>
          <w:fldChar w:fldCharType="end"/>
        </w:r>
      </w:hyperlink>
    </w:p>
    <w:p w14:paraId="78D4FB50" w14:textId="286750B1"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29" w:history="1">
        <w:r w:rsidRPr="008B6045">
          <w:rPr>
            <w:rStyle w:val="Lienhypertexte"/>
            <w:noProof/>
          </w:rPr>
          <w:t>5.5.1   Model 1 — Forecast-Following Model</w:t>
        </w:r>
        <w:r>
          <w:rPr>
            <w:noProof/>
            <w:webHidden/>
          </w:rPr>
          <w:tab/>
        </w:r>
        <w:r>
          <w:rPr>
            <w:noProof/>
            <w:webHidden/>
          </w:rPr>
          <w:fldChar w:fldCharType="begin"/>
        </w:r>
        <w:r>
          <w:rPr>
            <w:noProof/>
            <w:webHidden/>
          </w:rPr>
          <w:instrText xml:space="preserve"> PAGEREF _Toc228137429 \h </w:instrText>
        </w:r>
        <w:r>
          <w:rPr>
            <w:noProof/>
            <w:webHidden/>
          </w:rPr>
        </w:r>
        <w:r>
          <w:rPr>
            <w:noProof/>
            <w:webHidden/>
          </w:rPr>
          <w:fldChar w:fldCharType="separate"/>
        </w:r>
        <w:r>
          <w:rPr>
            <w:noProof/>
            <w:webHidden/>
          </w:rPr>
          <w:t>30</w:t>
        </w:r>
        <w:r>
          <w:rPr>
            <w:noProof/>
            <w:webHidden/>
          </w:rPr>
          <w:fldChar w:fldCharType="end"/>
        </w:r>
      </w:hyperlink>
    </w:p>
    <w:p w14:paraId="1DBA2A3F" w14:textId="7DD11DA3"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30" w:history="1">
        <w:r w:rsidRPr="008B6045">
          <w:rPr>
            <w:rStyle w:val="Lienhypertexte"/>
            <w:noProof/>
          </w:rPr>
          <w:t>5.4.2   Model 2 — Linear Programming Model</w:t>
        </w:r>
        <w:r>
          <w:rPr>
            <w:noProof/>
            <w:webHidden/>
          </w:rPr>
          <w:tab/>
        </w:r>
        <w:r>
          <w:rPr>
            <w:noProof/>
            <w:webHidden/>
          </w:rPr>
          <w:fldChar w:fldCharType="begin"/>
        </w:r>
        <w:r>
          <w:rPr>
            <w:noProof/>
            <w:webHidden/>
          </w:rPr>
          <w:instrText xml:space="preserve"> PAGEREF _Toc228137430 \h </w:instrText>
        </w:r>
        <w:r>
          <w:rPr>
            <w:noProof/>
            <w:webHidden/>
          </w:rPr>
        </w:r>
        <w:r>
          <w:rPr>
            <w:noProof/>
            <w:webHidden/>
          </w:rPr>
          <w:fldChar w:fldCharType="separate"/>
        </w:r>
        <w:r>
          <w:rPr>
            <w:noProof/>
            <w:webHidden/>
          </w:rPr>
          <w:t>31</w:t>
        </w:r>
        <w:r>
          <w:rPr>
            <w:noProof/>
            <w:webHidden/>
          </w:rPr>
          <w:fldChar w:fldCharType="end"/>
        </w:r>
      </w:hyperlink>
    </w:p>
    <w:p w14:paraId="09F361DF" w14:textId="547F186A"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31" w:history="1">
        <w:r w:rsidRPr="008B6045">
          <w:rPr>
            <w:rStyle w:val="Lienhypertexte"/>
            <w:noProof/>
          </w:rPr>
          <w:t>5.5   Physical Constraints</w:t>
        </w:r>
        <w:r>
          <w:rPr>
            <w:noProof/>
            <w:webHidden/>
          </w:rPr>
          <w:tab/>
        </w:r>
        <w:r>
          <w:rPr>
            <w:noProof/>
            <w:webHidden/>
          </w:rPr>
          <w:fldChar w:fldCharType="begin"/>
        </w:r>
        <w:r>
          <w:rPr>
            <w:noProof/>
            <w:webHidden/>
          </w:rPr>
          <w:instrText xml:space="preserve"> PAGEREF _Toc228137431 \h </w:instrText>
        </w:r>
        <w:r>
          <w:rPr>
            <w:noProof/>
            <w:webHidden/>
          </w:rPr>
        </w:r>
        <w:r>
          <w:rPr>
            <w:noProof/>
            <w:webHidden/>
          </w:rPr>
          <w:fldChar w:fldCharType="separate"/>
        </w:r>
        <w:r>
          <w:rPr>
            <w:noProof/>
            <w:webHidden/>
          </w:rPr>
          <w:t>33</w:t>
        </w:r>
        <w:r>
          <w:rPr>
            <w:noProof/>
            <w:webHidden/>
          </w:rPr>
          <w:fldChar w:fldCharType="end"/>
        </w:r>
      </w:hyperlink>
    </w:p>
    <w:p w14:paraId="58FE5737" w14:textId="4C44F3E4"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32" w:history="1">
        <w:r w:rsidRPr="008B6045">
          <w:rPr>
            <w:rStyle w:val="Lienhypertexte"/>
            <w:noProof/>
          </w:rPr>
          <w:t>5.6   Data Preparation</w:t>
        </w:r>
        <w:r>
          <w:rPr>
            <w:noProof/>
            <w:webHidden/>
          </w:rPr>
          <w:tab/>
        </w:r>
        <w:r>
          <w:rPr>
            <w:noProof/>
            <w:webHidden/>
          </w:rPr>
          <w:fldChar w:fldCharType="begin"/>
        </w:r>
        <w:r>
          <w:rPr>
            <w:noProof/>
            <w:webHidden/>
          </w:rPr>
          <w:instrText xml:space="preserve"> PAGEREF _Toc228137432 \h </w:instrText>
        </w:r>
        <w:r>
          <w:rPr>
            <w:noProof/>
            <w:webHidden/>
          </w:rPr>
        </w:r>
        <w:r>
          <w:rPr>
            <w:noProof/>
            <w:webHidden/>
          </w:rPr>
          <w:fldChar w:fldCharType="separate"/>
        </w:r>
        <w:r>
          <w:rPr>
            <w:noProof/>
            <w:webHidden/>
          </w:rPr>
          <w:t>34</w:t>
        </w:r>
        <w:r>
          <w:rPr>
            <w:noProof/>
            <w:webHidden/>
          </w:rPr>
          <w:fldChar w:fldCharType="end"/>
        </w:r>
      </w:hyperlink>
    </w:p>
    <w:p w14:paraId="3064C374" w14:textId="0F78ECF9"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33" w:history="1">
        <w:r w:rsidRPr="008B6045">
          <w:rPr>
            <w:rStyle w:val="Lienhypertexte"/>
            <w:noProof/>
          </w:rPr>
          <w:t>5.6.1   Dataset</w:t>
        </w:r>
        <w:r>
          <w:rPr>
            <w:noProof/>
            <w:webHidden/>
          </w:rPr>
          <w:tab/>
        </w:r>
        <w:r>
          <w:rPr>
            <w:noProof/>
            <w:webHidden/>
          </w:rPr>
          <w:fldChar w:fldCharType="begin"/>
        </w:r>
        <w:r>
          <w:rPr>
            <w:noProof/>
            <w:webHidden/>
          </w:rPr>
          <w:instrText xml:space="preserve"> PAGEREF _Toc228137433 \h </w:instrText>
        </w:r>
        <w:r>
          <w:rPr>
            <w:noProof/>
            <w:webHidden/>
          </w:rPr>
        </w:r>
        <w:r>
          <w:rPr>
            <w:noProof/>
            <w:webHidden/>
          </w:rPr>
          <w:fldChar w:fldCharType="separate"/>
        </w:r>
        <w:r>
          <w:rPr>
            <w:noProof/>
            <w:webHidden/>
          </w:rPr>
          <w:t>34</w:t>
        </w:r>
        <w:r>
          <w:rPr>
            <w:noProof/>
            <w:webHidden/>
          </w:rPr>
          <w:fldChar w:fldCharType="end"/>
        </w:r>
      </w:hyperlink>
    </w:p>
    <w:p w14:paraId="24AB1741" w14:textId="6A51161B"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34" w:history="1">
        <w:r w:rsidRPr="008B6045">
          <w:rPr>
            <w:rStyle w:val="Lienhypertexte"/>
            <w:noProof/>
          </w:rPr>
          <w:t>5.6.2   Flow–Power Correlation</w:t>
        </w:r>
        <w:r>
          <w:rPr>
            <w:noProof/>
            <w:webHidden/>
          </w:rPr>
          <w:tab/>
        </w:r>
        <w:r>
          <w:rPr>
            <w:noProof/>
            <w:webHidden/>
          </w:rPr>
          <w:fldChar w:fldCharType="begin"/>
        </w:r>
        <w:r>
          <w:rPr>
            <w:noProof/>
            <w:webHidden/>
          </w:rPr>
          <w:instrText xml:space="preserve"> PAGEREF _Toc228137434 \h </w:instrText>
        </w:r>
        <w:r>
          <w:rPr>
            <w:noProof/>
            <w:webHidden/>
          </w:rPr>
        </w:r>
        <w:r>
          <w:rPr>
            <w:noProof/>
            <w:webHidden/>
          </w:rPr>
          <w:fldChar w:fldCharType="separate"/>
        </w:r>
        <w:r>
          <w:rPr>
            <w:noProof/>
            <w:webHidden/>
          </w:rPr>
          <w:t>34</w:t>
        </w:r>
        <w:r>
          <w:rPr>
            <w:noProof/>
            <w:webHidden/>
          </w:rPr>
          <w:fldChar w:fldCharType="end"/>
        </w:r>
      </w:hyperlink>
    </w:p>
    <w:p w14:paraId="52A7D17C" w14:textId="345CFB66"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35" w:history="1">
        <w:r w:rsidRPr="008B6045">
          <w:rPr>
            <w:rStyle w:val="Lienhypertexte"/>
            <w:noProof/>
          </w:rPr>
          <w:t>5.6.3   Natural Inflow Derivation</w:t>
        </w:r>
        <w:r>
          <w:rPr>
            <w:noProof/>
            <w:webHidden/>
          </w:rPr>
          <w:tab/>
        </w:r>
        <w:r>
          <w:rPr>
            <w:noProof/>
            <w:webHidden/>
          </w:rPr>
          <w:fldChar w:fldCharType="begin"/>
        </w:r>
        <w:r>
          <w:rPr>
            <w:noProof/>
            <w:webHidden/>
          </w:rPr>
          <w:instrText xml:space="preserve"> PAGEREF _Toc228137435 \h </w:instrText>
        </w:r>
        <w:r>
          <w:rPr>
            <w:noProof/>
            <w:webHidden/>
          </w:rPr>
        </w:r>
        <w:r>
          <w:rPr>
            <w:noProof/>
            <w:webHidden/>
          </w:rPr>
          <w:fldChar w:fldCharType="separate"/>
        </w:r>
        <w:r>
          <w:rPr>
            <w:noProof/>
            <w:webHidden/>
          </w:rPr>
          <w:t>34</w:t>
        </w:r>
        <w:r>
          <w:rPr>
            <w:noProof/>
            <w:webHidden/>
          </w:rPr>
          <w:fldChar w:fldCharType="end"/>
        </w:r>
      </w:hyperlink>
    </w:p>
    <w:p w14:paraId="0B1C56B8" w14:textId="27174322"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36" w:history="1">
        <w:r w:rsidRPr="008B6045">
          <w:rPr>
            <w:rStyle w:val="Lienhypertexte"/>
            <w:noProof/>
          </w:rPr>
          <w:t>5.6.4   Simulated Production Forecast</w:t>
        </w:r>
        <w:r>
          <w:rPr>
            <w:noProof/>
            <w:webHidden/>
          </w:rPr>
          <w:tab/>
        </w:r>
        <w:r>
          <w:rPr>
            <w:noProof/>
            <w:webHidden/>
          </w:rPr>
          <w:fldChar w:fldCharType="begin"/>
        </w:r>
        <w:r>
          <w:rPr>
            <w:noProof/>
            <w:webHidden/>
          </w:rPr>
          <w:instrText xml:space="preserve"> PAGEREF _Toc228137436 \h </w:instrText>
        </w:r>
        <w:r>
          <w:rPr>
            <w:noProof/>
            <w:webHidden/>
          </w:rPr>
        </w:r>
        <w:r>
          <w:rPr>
            <w:noProof/>
            <w:webHidden/>
          </w:rPr>
          <w:fldChar w:fldCharType="separate"/>
        </w:r>
        <w:r>
          <w:rPr>
            <w:noProof/>
            <w:webHidden/>
          </w:rPr>
          <w:t>35</w:t>
        </w:r>
        <w:r>
          <w:rPr>
            <w:noProof/>
            <w:webHidden/>
          </w:rPr>
          <w:fldChar w:fldCharType="end"/>
        </w:r>
      </w:hyperlink>
    </w:p>
    <w:p w14:paraId="59378E0F" w14:textId="7539EEBA"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37" w:history="1">
        <w:r w:rsidRPr="008B6045">
          <w:rPr>
            <w:rStyle w:val="Lienhypertexte"/>
            <w:noProof/>
          </w:rPr>
          <w:t>6   Battery Storage Analysis</w:t>
        </w:r>
        <w:r>
          <w:rPr>
            <w:noProof/>
            <w:webHidden/>
          </w:rPr>
          <w:tab/>
        </w:r>
        <w:r>
          <w:rPr>
            <w:noProof/>
            <w:webHidden/>
          </w:rPr>
          <w:fldChar w:fldCharType="begin"/>
        </w:r>
        <w:r>
          <w:rPr>
            <w:noProof/>
            <w:webHidden/>
          </w:rPr>
          <w:instrText xml:space="preserve"> PAGEREF _Toc228137437 \h </w:instrText>
        </w:r>
        <w:r>
          <w:rPr>
            <w:noProof/>
            <w:webHidden/>
          </w:rPr>
        </w:r>
        <w:r>
          <w:rPr>
            <w:noProof/>
            <w:webHidden/>
          </w:rPr>
          <w:fldChar w:fldCharType="separate"/>
        </w:r>
        <w:r>
          <w:rPr>
            <w:noProof/>
            <w:webHidden/>
          </w:rPr>
          <w:t>37</w:t>
        </w:r>
        <w:r>
          <w:rPr>
            <w:noProof/>
            <w:webHidden/>
          </w:rPr>
          <w:fldChar w:fldCharType="end"/>
        </w:r>
      </w:hyperlink>
    </w:p>
    <w:p w14:paraId="4351BEA6" w14:textId="6C7A5139"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38" w:history="1">
        <w:r w:rsidRPr="008B6045">
          <w:rPr>
            <w:rStyle w:val="Lienhypertexte"/>
            <w:noProof/>
          </w:rPr>
          <w:t>6.1   Role of the Battery in This System</w:t>
        </w:r>
        <w:r>
          <w:rPr>
            <w:noProof/>
            <w:webHidden/>
          </w:rPr>
          <w:tab/>
        </w:r>
        <w:r>
          <w:rPr>
            <w:noProof/>
            <w:webHidden/>
          </w:rPr>
          <w:fldChar w:fldCharType="begin"/>
        </w:r>
        <w:r>
          <w:rPr>
            <w:noProof/>
            <w:webHidden/>
          </w:rPr>
          <w:instrText xml:space="preserve"> PAGEREF _Toc228137438 \h </w:instrText>
        </w:r>
        <w:r>
          <w:rPr>
            <w:noProof/>
            <w:webHidden/>
          </w:rPr>
        </w:r>
        <w:r>
          <w:rPr>
            <w:noProof/>
            <w:webHidden/>
          </w:rPr>
          <w:fldChar w:fldCharType="separate"/>
        </w:r>
        <w:r>
          <w:rPr>
            <w:noProof/>
            <w:webHidden/>
          </w:rPr>
          <w:t>37</w:t>
        </w:r>
        <w:r>
          <w:rPr>
            <w:noProof/>
            <w:webHidden/>
          </w:rPr>
          <w:fldChar w:fldCharType="end"/>
        </w:r>
      </w:hyperlink>
    </w:p>
    <w:p w14:paraId="320BC10B" w14:textId="0D529799"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39" w:history="1">
        <w:r w:rsidRPr="008B6045">
          <w:rPr>
            <w:rStyle w:val="Lienhypertexte"/>
            <w:noProof/>
          </w:rPr>
          <w:t>6.2   Battery Sizes and Pricing Assumptions</w:t>
        </w:r>
        <w:r>
          <w:rPr>
            <w:noProof/>
            <w:webHidden/>
          </w:rPr>
          <w:tab/>
        </w:r>
        <w:r>
          <w:rPr>
            <w:noProof/>
            <w:webHidden/>
          </w:rPr>
          <w:fldChar w:fldCharType="begin"/>
        </w:r>
        <w:r>
          <w:rPr>
            <w:noProof/>
            <w:webHidden/>
          </w:rPr>
          <w:instrText xml:space="preserve"> PAGEREF _Toc228137439 \h </w:instrText>
        </w:r>
        <w:r>
          <w:rPr>
            <w:noProof/>
            <w:webHidden/>
          </w:rPr>
        </w:r>
        <w:r>
          <w:rPr>
            <w:noProof/>
            <w:webHidden/>
          </w:rPr>
          <w:fldChar w:fldCharType="separate"/>
        </w:r>
        <w:r>
          <w:rPr>
            <w:noProof/>
            <w:webHidden/>
          </w:rPr>
          <w:t>37</w:t>
        </w:r>
        <w:r>
          <w:rPr>
            <w:noProof/>
            <w:webHidden/>
          </w:rPr>
          <w:fldChar w:fldCharType="end"/>
        </w:r>
      </w:hyperlink>
    </w:p>
    <w:p w14:paraId="07F99B91" w14:textId="5BDD9EBA"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40" w:history="1">
        <w:r w:rsidRPr="008B6045">
          <w:rPr>
            <w:rStyle w:val="Lienhypertexte"/>
            <w:noProof/>
          </w:rPr>
          <w:t>6.3   Key Performance Indicators</w:t>
        </w:r>
        <w:r>
          <w:rPr>
            <w:noProof/>
            <w:webHidden/>
          </w:rPr>
          <w:tab/>
        </w:r>
        <w:r>
          <w:rPr>
            <w:noProof/>
            <w:webHidden/>
          </w:rPr>
          <w:fldChar w:fldCharType="begin"/>
        </w:r>
        <w:r>
          <w:rPr>
            <w:noProof/>
            <w:webHidden/>
          </w:rPr>
          <w:instrText xml:space="preserve"> PAGEREF _Toc228137440 \h </w:instrText>
        </w:r>
        <w:r>
          <w:rPr>
            <w:noProof/>
            <w:webHidden/>
          </w:rPr>
        </w:r>
        <w:r>
          <w:rPr>
            <w:noProof/>
            <w:webHidden/>
          </w:rPr>
          <w:fldChar w:fldCharType="separate"/>
        </w:r>
        <w:r>
          <w:rPr>
            <w:noProof/>
            <w:webHidden/>
          </w:rPr>
          <w:t>37</w:t>
        </w:r>
        <w:r>
          <w:rPr>
            <w:noProof/>
            <w:webHidden/>
          </w:rPr>
          <w:fldChar w:fldCharType="end"/>
        </w:r>
      </w:hyperlink>
    </w:p>
    <w:p w14:paraId="0DD1B19E" w14:textId="294BFF8C"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41" w:history="1">
        <w:r w:rsidRPr="008B6045">
          <w:rPr>
            <w:rStyle w:val="Lienhypertexte"/>
            <w:noProof/>
          </w:rPr>
          <w:t>7   Results</w:t>
        </w:r>
        <w:r>
          <w:rPr>
            <w:noProof/>
            <w:webHidden/>
          </w:rPr>
          <w:tab/>
        </w:r>
        <w:r>
          <w:rPr>
            <w:noProof/>
            <w:webHidden/>
          </w:rPr>
          <w:fldChar w:fldCharType="begin"/>
        </w:r>
        <w:r>
          <w:rPr>
            <w:noProof/>
            <w:webHidden/>
          </w:rPr>
          <w:instrText xml:space="preserve"> PAGEREF _Toc228137441 \h </w:instrText>
        </w:r>
        <w:r>
          <w:rPr>
            <w:noProof/>
            <w:webHidden/>
          </w:rPr>
        </w:r>
        <w:r>
          <w:rPr>
            <w:noProof/>
            <w:webHidden/>
          </w:rPr>
          <w:fldChar w:fldCharType="separate"/>
        </w:r>
        <w:r>
          <w:rPr>
            <w:noProof/>
            <w:webHidden/>
          </w:rPr>
          <w:t>38</w:t>
        </w:r>
        <w:r>
          <w:rPr>
            <w:noProof/>
            <w:webHidden/>
          </w:rPr>
          <w:fldChar w:fldCharType="end"/>
        </w:r>
      </w:hyperlink>
    </w:p>
    <w:p w14:paraId="4097A6C2" w14:textId="3F713DE8"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42" w:history="1">
        <w:r w:rsidRPr="008B6045">
          <w:rPr>
            <w:rStyle w:val="Lienhypertexte"/>
            <w:noProof/>
          </w:rPr>
          <w:t>7.1   Forecasting Model Results</w:t>
        </w:r>
        <w:r>
          <w:rPr>
            <w:noProof/>
            <w:webHidden/>
          </w:rPr>
          <w:tab/>
        </w:r>
        <w:r>
          <w:rPr>
            <w:noProof/>
            <w:webHidden/>
          </w:rPr>
          <w:fldChar w:fldCharType="begin"/>
        </w:r>
        <w:r>
          <w:rPr>
            <w:noProof/>
            <w:webHidden/>
          </w:rPr>
          <w:instrText xml:space="preserve"> PAGEREF _Toc228137442 \h </w:instrText>
        </w:r>
        <w:r>
          <w:rPr>
            <w:noProof/>
            <w:webHidden/>
          </w:rPr>
        </w:r>
        <w:r>
          <w:rPr>
            <w:noProof/>
            <w:webHidden/>
          </w:rPr>
          <w:fldChar w:fldCharType="separate"/>
        </w:r>
        <w:r>
          <w:rPr>
            <w:noProof/>
            <w:webHidden/>
          </w:rPr>
          <w:t>38</w:t>
        </w:r>
        <w:r>
          <w:rPr>
            <w:noProof/>
            <w:webHidden/>
          </w:rPr>
          <w:fldChar w:fldCharType="end"/>
        </w:r>
      </w:hyperlink>
    </w:p>
    <w:p w14:paraId="14E52856" w14:textId="77CCB890"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43" w:history="1">
        <w:r w:rsidRPr="008B6045">
          <w:rPr>
            <w:rStyle w:val="Lienhypertexte"/>
            <w:noProof/>
          </w:rPr>
          <w:t>7.2   Optimisation Model Results</w:t>
        </w:r>
        <w:r>
          <w:rPr>
            <w:noProof/>
            <w:webHidden/>
          </w:rPr>
          <w:tab/>
        </w:r>
        <w:r>
          <w:rPr>
            <w:noProof/>
            <w:webHidden/>
          </w:rPr>
          <w:fldChar w:fldCharType="begin"/>
        </w:r>
        <w:r>
          <w:rPr>
            <w:noProof/>
            <w:webHidden/>
          </w:rPr>
          <w:instrText xml:space="preserve"> PAGEREF _Toc228137443 \h </w:instrText>
        </w:r>
        <w:r>
          <w:rPr>
            <w:noProof/>
            <w:webHidden/>
          </w:rPr>
        </w:r>
        <w:r>
          <w:rPr>
            <w:noProof/>
            <w:webHidden/>
          </w:rPr>
          <w:fldChar w:fldCharType="separate"/>
        </w:r>
        <w:r>
          <w:rPr>
            <w:noProof/>
            <w:webHidden/>
          </w:rPr>
          <w:t>42</w:t>
        </w:r>
        <w:r>
          <w:rPr>
            <w:noProof/>
            <w:webHidden/>
          </w:rPr>
          <w:fldChar w:fldCharType="end"/>
        </w:r>
      </w:hyperlink>
    </w:p>
    <w:p w14:paraId="36492623" w14:textId="130663AC"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44" w:history="1">
        <w:r w:rsidRPr="008B6045">
          <w:rPr>
            <w:rStyle w:val="Lienhypertexte"/>
            <w:noProof/>
          </w:rPr>
          <w:t>7.3   Battery Results</w:t>
        </w:r>
        <w:r>
          <w:rPr>
            <w:noProof/>
            <w:webHidden/>
          </w:rPr>
          <w:tab/>
        </w:r>
        <w:r>
          <w:rPr>
            <w:noProof/>
            <w:webHidden/>
          </w:rPr>
          <w:fldChar w:fldCharType="begin"/>
        </w:r>
        <w:r>
          <w:rPr>
            <w:noProof/>
            <w:webHidden/>
          </w:rPr>
          <w:instrText xml:space="preserve"> PAGEREF _Toc228137444 \h </w:instrText>
        </w:r>
        <w:r>
          <w:rPr>
            <w:noProof/>
            <w:webHidden/>
          </w:rPr>
        </w:r>
        <w:r>
          <w:rPr>
            <w:noProof/>
            <w:webHidden/>
          </w:rPr>
          <w:fldChar w:fldCharType="separate"/>
        </w:r>
        <w:r>
          <w:rPr>
            <w:noProof/>
            <w:webHidden/>
          </w:rPr>
          <w:t>42</w:t>
        </w:r>
        <w:r>
          <w:rPr>
            <w:noProof/>
            <w:webHidden/>
          </w:rPr>
          <w:fldChar w:fldCharType="end"/>
        </w:r>
      </w:hyperlink>
    </w:p>
    <w:p w14:paraId="2F48DDB7" w14:textId="30EC0E2C"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45" w:history="1">
        <w:r w:rsidRPr="008B6045">
          <w:rPr>
            <w:rStyle w:val="Lienhypertexte"/>
            <w:noProof/>
          </w:rPr>
          <w:t>7.3.1   Intraday Mode</w:t>
        </w:r>
        <w:r>
          <w:rPr>
            <w:noProof/>
            <w:webHidden/>
          </w:rPr>
          <w:tab/>
        </w:r>
        <w:r>
          <w:rPr>
            <w:noProof/>
            <w:webHidden/>
          </w:rPr>
          <w:fldChar w:fldCharType="begin"/>
        </w:r>
        <w:r>
          <w:rPr>
            <w:noProof/>
            <w:webHidden/>
          </w:rPr>
          <w:instrText xml:space="preserve"> PAGEREF _Toc228137445 \h </w:instrText>
        </w:r>
        <w:r>
          <w:rPr>
            <w:noProof/>
            <w:webHidden/>
          </w:rPr>
        </w:r>
        <w:r>
          <w:rPr>
            <w:noProof/>
            <w:webHidden/>
          </w:rPr>
          <w:fldChar w:fldCharType="separate"/>
        </w:r>
        <w:r>
          <w:rPr>
            <w:noProof/>
            <w:webHidden/>
          </w:rPr>
          <w:t>42</w:t>
        </w:r>
        <w:r>
          <w:rPr>
            <w:noProof/>
            <w:webHidden/>
          </w:rPr>
          <w:fldChar w:fldCharType="end"/>
        </w:r>
      </w:hyperlink>
    </w:p>
    <w:p w14:paraId="196E7685" w14:textId="7325D88D" w:rsidR="00ED3923" w:rsidRDefault="00ED3923">
      <w:pPr>
        <w:pStyle w:val="TM3"/>
        <w:tabs>
          <w:tab w:val="right" w:leader="dot" w:pos="9016"/>
        </w:tabs>
        <w:rPr>
          <w:rFonts w:asciiTheme="minorHAnsi" w:eastAsiaTheme="minorEastAsia" w:hAnsiTheme="minorHAnsi" w:cstheme="minorBidi"/>
          <w:noProof/>
          <w:kern w:val="2"/>
          <w14:ligatures w14:val="standardContextual"/>
        </w:rPr>
      </w:pPr>
      <w:hyperlink w:anchor="_Toc228137446" w:history="1">
        <w:r w:rsidRPr="008B6045">
          <w:rPr>
            <w:rStyle w:val="Lienhypertexte"/>
            <w:noProof/>
          </w:rPr>
          <w:t>7.3.2   Day-Ahead Arbitrage Mode</w:t>
        </w:r>
        <w:r>
          <w:rPr>
            <w:noProof/>
            <w:webHidden/>
          </w:rPr>
          <w:tab/>
        </w:r>
        <w:r>
          <w:rPr>
            <w:noProof/>
            <w:webHidden/>
          </w:rPr>
          <w:fldChar w:fldCharType="begin"/>
        </w:r>
        <w:r>
          <w:rPr>
            <w:noProof/>
            <w:webHidden/>
          </w:rPr>
          <w:instrText xml:space="preserve"> PAGEREF _Toc228137446 \h </w:instrText>
        </w:r>
        <w:r>
          <w:rPr>
            <w:noProof/>
            <w:webHidden/>
          </w:rPr>
        </w:r>
        <w:r>
          <w:rPr>
            <w:noProof/>
            <w:webHidden/>
          </w:rPr>
          <w:fldChar w:fldCharType="separate"/>
        </w:r>
        <w:r>
          <w:rPr>
            <w:noProof/>
            <w:webHidden/>
          </w:rPr>
          <w:t>42</w:t>
        </w:r>
        <w:r>
          <w:rPr>
            <w:noProof/>
            <w:webHidden/>
          </w:rPr>
          <w:fldChar w:fldCharType="end"/>
        </w:r>
      </w:hyperlink>
    </w:p>
    <w:p w14:paraId="3DC59945" w14:textId="045EECFA"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47" w:history="1">
        <w:r w:rsidRPr="008B6045">
          <w:rPr>
            <w:rStyle w:val="Lienhypertexte"/>
            <w:noProof/>
          </w:rPr>
          <w:t>8   Discussion</w:t>
        </w:r>
        <w:r>
          <w:rPr>
            <w:noProof/>
            <w:webHidden/>
          </w:rPr>
          <w:tab/>
        </w:r>
        <w:r>
          <w:rPr>
            <w:noProof/>
            <w:webHidden/>
          </w:rPr>
          <w:fldChar w:fldCharType="begin"/>
        </w:r>
        <w:r>
          <w:rPr>
            <w:noProof/>
            <w:webHidden/>
          </w:rPr>
          <w:instrText xml:space="preserve"> PAGEREF _Toc228137447 \h </w:instrText>
        </w:r>
        <w:r>
          <w:rPr>
            <w:noProof/>
            <w:webHidden/>
          </w:rPr>
        </w:r>
        <w:r>
          <w:rPr>
            <w:noProof/>
            <w:webHidden/>
          </w:rPr>
          <w:fldChar w:fldCharType="separate"/>
        </w:r>
        <w:r>
          <w:rPr>
            <w:noProof/>
            <w:webHidden/>
          </w:rPr>
          <w:t>44</w:t>
        </w:r>
        <w:r>
          <w:rPr>
            <w:noProof/>
            <w:webHidden/>
          </w:rPr>
          <w:fldChar w:fldCharType="end"/>
        </w:r>
      </w:hyperlink>
    </w:p>
    <w:p w14:paraId="6095B472" w14:textId="02CA0062"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48" w:history="1">
        <w:r w:rsidRPr="008B6045">
          <w:rPr>
            <w:rStyle w:val="Lienhypertexte"/>
            <w:noProof/>
          </w:rPr>
          <w:t>8.1   Value of Improved Dispatch Logic</w:t>
        </w:r>
        <w:r>
          <w:rPr>
            <w:noProof/>
            <w:webHidden/>
          </w:rPr>
          <w:tab/>
        </w:r>
        <w:r>
          <w:rPr>
            <w:noProof/>
            <w:webHidden/>
          </w:rPr>
          <w:fldChar w:fldCharType="begin"/>
        </w:r>
        <w:r>
          <w:rPr>
            <w:noProof/>
            <w:webHidden/>
          </w:rPr>
          <w:instrText xml:space="preserve"> PAGEREF _Toc228137448 \h </w:instrText>
        </w:r>
        <w:r>
          <w:rPr>
            <w:noProof/>
            <w:webHidden/>
          </w:rPr>
        </w:r>
        <w:r>
          <w:rPr>
            <w:noProof/>
            <w:webHidden/>
          </w:rPr>
          <w:fldChar w:fldCharType="separate"/>
        </w:r>
        <w:r>
          <w:rPr>
            <w:noProof/>
            <w:webHidden/>
          </w:rPr>
          <w:t>44</w:t>
        </w:r>
        <w:r>
          <w:rPr>
            <w:noProof/>
            <w:webHidden/>
          </w:rPr>
          <w:fldChar w:fldCharType="end"/>
        </w:r>
      </w:hyperlink>
    </w:p>
    <w:p w14:paraId="6A386515" w14:textId="58379D77"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49" w:history="1">
        <w:r w:rsidRPr="008B6045">
          <w:rPr>
            <w:rStyle w:val="Lienhypertexte"/>
            <w:noProof/>
          </w:rPr>
          <w:t>8.2   Battery Viability</w:t>
        </w:r>
        <w:r>
          <w:rPr>
            <w:noProof/>
            <w:webHidden/>
          </w:rPr>
          <w:tab/>
        </w:r>
        <w:r>
          <w:rPr>
            <w:noProof/>
            <w:webHidden/>
          </w:rPr>
          <w:fldChar w:fldCharType="begin"/>
        </w:r>
        <w:r>
          <w:rPr>
            <w:noProof/>
            <w:webHidden/>
          </w:rPr>
          <w:instrText xml:space="preserve"> PAGEREF _Toc228137449 \h </w:instrText>
        </w:r>
        <w:r>
          <w:rPr>
            <w:noProof/>
            <w:webHidden/>
          </w:rPr>
        </w:r>
        <w:r>
          <w:rPr>
            <w:noProof/>
            <w:webHidden/>
          </w:rPr>
          <w:fldChar w:fldCharType="separate"/>
        </w:r>
        <w:r>
          <w:rPr>
            <w:noProof/>
            <w:webHidden/>
          </w:rPr>
          <w:t>44</w:t>
        </w:r>
        <w:r>
          <w:rPr>
            <w:noProof/>
            <w:webHidden/>
          </w:rPr>
          <w:fldChar w:fldCharType="end"/>
        </w:r>
      </w:hyperlink>
    </w:p>
    <w:p w14:paraId="108AD782" w14:textId="781BA3B5"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50" w:history="1">
        <w:r w:rsidRPr="008B6045">
          <w:rPr>
            <w:rStyle w:val="Lienhypertexte"/>
            <w:noProof/>
          </w:rPr>
          <w:t>8.3   Limitations</w:t>
        </w:r>
        <w:r>
          <w:rPr>
            <w:noProof/>
            <w:webHidden/>
          </w:rPr>
          <w:tab/>
        </w:r>
        <w:r>
          <w:rPr>
            <w:noProof/>
            <w:webHidden/>
          </w:rPr>
          <w:fldChar w:fldCharType="begin"/>
        </w:r>
        <w:r>
          <w:rPr>
            <w:noProof/>
            <w:webHidden/>
          </w:rPr>
          <w:instrText xml:space="preserve"> PAGEREF _Toc228137450 \h </w:instrText>
        </w:r>
        <w:r>
          <w:rPr>
            <w:noProof/>
            <w:webHidden/>
          </w:rPr>
        </w:r>
        <w:r>
          <w:rPr>
            <w:noProof/>
            <w:webHidden/>
          </w:rPr>
          <w:fldChar w:fldCharType="separate"/>
        </w:r>
        <w:r>
          <w:rPr>
            <w:noProof/>
            <w:webHidden/>
          </w:rPr>
          <w:t>44</w:t>
        </w:r>
        <w:r>
          <w:rPr>
            <w:noProof/>
            <w:webHidden/>
          </w:rPr>
          <w:fldChar w:fldCharType="end"/>
        </w:r>
      </w:hyperlink>
    </w:p>
    <w:p w14:paraId="397A59E3" w14:textId="40AAB844"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51" w:history="1">
        <w:r w:rsidRPr="008B6045">
          <w:rPr>
            <w:rStyle w:val="Lienhypertexte"/>
            <w:noProof/>
          </w:rPr>
          <w:t>8.4   Future Work</w:t>
        </w:r>
        <w:r>
          <w:rPr>
            <w:noProof/>
            <w:webHidden/>
          </w:rPr>
          <w:tab/>
        </w:r>
        <w:r>
          <w:rPr>
            <w:noProof/>
            <w:webHidden/>
          </w:rPr>
          <w:fldChar w:fldCharType="begin"/>
        </w:r>
        <w:r>
          <w:rPr>
            <w:noProof/>
            <w:webHidden/>
          </w:rPr>
          <w:instrText xml:space="preserve"> PAGEREF _Toc228137451 \h </w:instrText>
        </w:r>
        <w:r>
          <w:rPr>
            <w:noProof/>
            <w:webHidden/>
          </w:rPr>
        </w:r>
        <w:r>
          <w:rPr>
            <w:noProof/>
            <w:webHidden/>
          </w:rPr>
          <w:fldChar w:fldCharType="separate"/>
        </w:r>
        <w:r>
          <w:rPr>
            <w:noProof/>
            <w:webHidden/>
          </w:rPr>
          <w:t>44</w:t>
        </w:r>
        <w:r>
          <w:rPr>
            <w:noProof/>
            <w:webHidden/>
          </w:rPr>
          <w:fldChar w:fldCharType="end"/>
        </w:r>
      </w:hyperlink>
    </w:p>
    <w:p w14:paraId="25D73421" w14:textId="76AAD6FC"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52" w:history="1">
        <w:r w:rsidRPr="008B6045">
          <w:rPr>
            <w:rStyle w:val="Lienhypertexte"/>
            <w:noProof/>
          </w:rPr>
          <w:t>References</w:t>
        </w:r>
        <w:r>
          <w:rPr>
            <w:noProof/>
            <w:webHidden/>
          </w:rPr>
          <w:tab/>
        </w:r>
        <w:r>
          <w:rPr>
            <w:noProof/>
            <w:webHidden/>
          </w:rPr>
          <w:fldChar w:fldCharType="begin"/>
        </w:r>
        <w:r>
          <w:rPr>
            <w:noProof/>
            <w:webHidden/>
          </w:rPr>
          <w:instrText xml:space="preserve"> PAGEREF _Toc228137452 \h </w:instrText>
        </w:r>
        <w:r>
          <w:rPr>
            <w:noProof/>
            <w:webHidden/>
          </w:rPr>
        </w:r>
        <w:r>
          <w:rPr>
            <w:noProof/>
            <w:webHidden/>
          </w:rPr>
          <w:fldChar w:fldCharType="separate"/>
        </w:r>
        <w:r>
          <w:rPr>
            <w:noProof/>
            <w:webHidden/>
          </w:rPr>
          <w:t>46</w:t>
        </w:r>
        <w:r>
          <w:rPr>
            <w:noProof/>
            <w:webHidden/>
          </w:rPr>
          <w:fldChar w:fldCharType="end"/>
        </w:r>
      </w:hyperlink>
    </w:p>
    <w:p w14:paraId="4BF7A796" w14:textId="78035EA7" w:rsidR="00ED3923" w:rsidRDefault="00ED3923">
      <w:pPr>
        <w:pStyle w:val="TM1"/>
        <w:tabs>
          <w:tab w:val="right" w:leader="dot" w:pos="9016"/>
        </w:tabs>
        <w:rPr>
          <w:rFonts w:asciiTheme="minorHAnsi" w:eastAsiaTheme="minorEastAsia" w:hAnsiTheme="minorHAnsi" w:cstheme="minorBidi"/>
          <w:noProof/>
          <w:kern w:val="2"/>
          <w14:ligatures w14:val="standardContextual"/>
        </w:rPr>
      </w:pPr>
      <w:hyperlink w:anchor="_Toc228137453" w:history="1">
        <w:r w:rsidRPr="008B6045">
          <w:rPr>
            <w:rStyle w:val="Lienhypertexte"/>
            <w:noProof/>
          </w:rPr>
          <w:t>Appendix</w:t>
        </w:r>
        <w:r>
          <w:rPr>
            <w:noProof/>
            <w:webHidden/>
          </w:rPr>
          <w:tab/>
        </w:r>
        <w:r>
          <w:rPr>
            <w:noProof/>
            <w:webHidden/>
          </w:rPr>
          <w:fldChar w:fldCharType="begin"/>
        </w:r>
        <w:r>
          <w:rPr>
            <w:noProof/>
            <w:webHidden/>
          </w:rPr>
          <w:instrText xml:space="preserve"> PAGEREF _Toc228137453 \h </w:instrText>
        </w:r>
        <w:r>
          <w:rPr>
            <w:noProof/>
            <w:webHidden/>
          </w:rPr>
        </w:r>
        <w:r>
          <w:rPr>
            <w:noProof/>
            <w:webHidden/>
          </w:rPr>
          <w:fldChar w:fldCharType="separate"/>
        </w:r>
        <w:r>
          <w:rPr>
            <w:noProof/>
            <w:webHidden/>
          </w:rPr>
          <w:t>49</w:t>
        </w:r>
        <w:r>
          <w:rPr>
            <w:noProof/>
            <w:webHidden/>
          </w:rPr>
          <w:fldChar w:fldCharType="end"/>
        </w:r>
      </w:hyperlink>
    </w:p>
    <w:p w14:paraId="76E4F7E9" w14:textId="77040C23"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54" w:history="1">
        <w:r w:rsidRPr="008B6045">
          <w:rPr>
            <w:rStyle w:val="Lienhypertexte"/>
            <w:noProof/>
          </w:rPr>
          <w:t>A.1   Forecast Error Quantification</w:t>
        </w:r>
        <w:r>
          <w:rPr>
            <w:noProof/>
            <w:webHidden/>
          </w:rPr>
          <w:tab/>
        </w:r>
        <w:r>
          <w:rPr>
            <w:noProof/>
            <w:webHidden/>
          </w:rPr>
          <w:fldChar w:fldCharType="begin"/>
        </w:r>
        <w:r>
          <w:rPr>
            <w:noProof/>
            <w:webHidden/>
          </w:rPr>
          <w:instrText xml:space="preserve"> PAGEREF _Toc228137454 \h </w:instrText>
        </w:r>
        <w:r>
          <w:rPr>
            <w:noProof/>
            <w:webHidden/>
          </w:rPr>
        </w:r>
        <w:r>
          <w:rPr>
            <w:noProof/>
            <w:webHidden/>
          </w:rPr>
          <w:fldChar w:fldCharType="separate"/>
        </w:r>
        <w:r>
          <w:rPr>
            <w:noProof/>
            <w:webHidden/>
          </w:rPr>
          <w:t>49</w:t>
        </w:r>
        <w:r>
          <w:rPr>
            <w:noProof/>
            <w:webHidden/>
          </w:rPr>
          <w:fldChar w:fldCharType="end"/>
        </w:r>
      </w:hyperlink>
    </w:p>
    <w:p w14:paraId="49079E5B" w14:textId="0692B7C7" w:rsidR="00ED3923" w:rsidRDefault="00ED3923">
      <w:pPr>
        <w:pStyle w:val="TM2"/>
        <w:tabs>
          <w:tab w:val="right" w:leader="dot" w:pos="9016"/>
        </w:tabs>
        <w:rPr>
          <w:rFonts w:asciiTheme="minorHAnsi" w:eastAsiaTheme="minorEastAsia" w:hAnsiTheme="minorHAnsi" w:cstheme="minorBidi"/>
          <w:noProof/>
          <w:kern w:val="2"/>
          <w14:ligatures w14:val="standardContextual"/>
        </w:rPr>
      </w:pPr>
      <w:hyperlink w:anchor="_Toc228137455" w:history="1">
        <w:r w:rsidRPr="008B6045">
          <w:rPr>
            <w:rStyle w:val="Lienhypertexte"/>
            <w:noProof/>
          </w:rPr>
          <w:t>A.2   Results</w:t>
        </w:r>
        <w:r>
          <w:rPr>
            <w:noProof/>
            <w:webHidden/>
          </w:rPr>
          <w:tab/>
        </w:r>
        <w:r>
          <w:rPr>
            <w:noProof/>
            <w:webHidden/>
          </w:rPr>
          <w:fldChar w:fldCharType="begin"/>
        </w:r>
        <w:r>
          <w:rPr>
            <w:noProof/>
            <w:webHidden/>
          </w:rPr>
          <w:instrText xml:space="preserve"> PAGEREF _Toc228137455 \h </w:instrText>
        </w:r>
        <w:r>
          <w:rPr>
            <w:noProof/>
            <w:webHidden/>
          </w:rPr>
        </w:r>
        <w:r>
          <w:rPr>
            <w:noProof/>
            <w:webHidden/>
          </w:rPr>
          <w:fldChar w:fldCharType="separate"/>
        </w:r>
        <w:r>
          <w:rPr>
            <w:noProof/>
            <w:webHidden/>
          </w:rPr>
          <w:t>49</w:t>
        </w:r>
        <w:r>
          <w:rPr>
            <w:noProof/>
            <w:webHidden/>
          </w:rPr>
          <w:fldChar w:fldCharType="end"/>
        </w:r>
      </w:hyperlink>
    </w:p>
    <w:p w14:paraId="1EAD38F2" w14:textId="4452D483" w:rsidR="0008180C" w:rsidRDefault="008D2E03">
      <w:pPr>
        <w:sectPr w:rsidR="0008180C">
          <w:pgSz w:w="11906" w:h="16838"/>
          <w:pgMar w:top="1440" w:right="1440" w:bottom="1440" w:left="1440" w:header="708" w:footer="708" w:gutter="0"/>
          <w:cols w:space="720"/>
          <w:docGrid w:linePitch="360"/>
        </w:sectPr>
      </w:pPr>
      <w:r>
        <w:fldChar w:fldCharType="end"/>
      </w:r>
    </w:p>
    <w:p w14:paraId="766E6677" w14:textId="77777777" w:rsidR="0008180C" w:rsidRDefault="00202FCD">
      <w:pPr>
        <w:pStyle w:val="Titre1"/>
        <w:pageBreakBefore/>
      </w:pPr>
      <w:bookmarkStart w:id="4" w:name="_Toc228137399"/>
      <w:r>
        <w:lastRenderedPageBreak/>
        <w:t>1   Introduction</w:t>
      </w:r>
      <w:bookmarkEnd w:id="4"/>
    </w:p>
    <w:p w14:paraId="045DD92C" w14:textId="69E7E226" w:rsidR="0008180C" w:rsidRDefault="00202FCD" w:rsidP="008D2E03">
      <w:pPr>
        <w:pStyle w:val="Titre2"/>
        <w:numPr>
          <w:ilvl w:val="1"/>
          <w:numId w:val="4"/>
        </w:numPr>
      </w:pPr>
      <w:bookmarkStart w:id="5" w:name="_Toc228137400"/>
      <w:r>
        <w:t>Background and Motivation</w:t>
      </w:r>
      <w:bookmarkEnd w:id="5"/>
    </w:p>
    <w:p w14:paraId="4F6C6C32" w14:textId="091ECD29" w:rsidR="00AA56DA" w:rsidRPr="00461DB9" w:rsidRDefault="008B6F69" w:rsidP="005E0C48">
      <w:pPr>
        <w:spacing w:after="160" w:line="300" w:lineRule="auto"/>
        <w:jc w:val="both"/>
      </w:pPr>
      <w:r w:rsidRPr="00461DB9">
        <w:t xml:space="preserve">Driven by the Paris Climate Agreement and public policies aimed at reducing emissions to mitigate the impacts of the climate crisis, the deployment of renewable energy has accelerated dramatically. Energy systems that were once designed to be centralized around large-scale production and consumption hubs must gradually adapt to decentralized production characterized by significant weather-dependent fluctuations. </w:t>
      </w:r>
      <w:r w:rsidR="00AA56DA" w:rsidRPr="00461DB9">
        <w:t>Global investment in clean energy technologies exceeded 2 trillion</w:t>
      </w:r>
      <w:r w:rsidRPr="00461DB9">
        <w:t xml:space="preserve"> USD</w:t>
      </w:r>
      <w:r w:rsidR="00AA56DA" w:rsidRPr="00461DB9">
        <w:t xml:space="preserve"> in 2024, with spending on renewable power, grids and storage surpassing total investment in oil, gas and coal for the first time</w:t>
      </w:r>
      <w:r w:rsidRPr="00461DB9">
        <w:t xml:space="preserve"> </w:t>
      </w:r>
      <w:r w:rsidRPr="00461DB9">
        <w:fldChar w:fldCharType="begin"/>
      </w:r>
      <w:r w:rsidR="00360BD2">
        <w:instrText xml:space="preserve"> ADDIN ZOTERO_ITEM CSL_CITATION {"citationID":"u2nn8qOp","properties":{"unsorted":false,"formattedCitation":"[1]","plainCitation":"[1]","noteIndex":0},"citationItems":[{"id":118,"uris":["http://zotero.org/users/local/UfNiN1mv/items/D3WTWCXN"],"itemData":{"id":118,"type":"article-journal","abstract":"Abstract This year’s edition of the World Energy Investment provides a full update on the investment picture in 2023 and an initial reading of the emerging picture for 2024.","language":"en","source":"Zotero","title":"World Energy Investment 2024","author":[{"literal":"International Energy Agency"}],"issued":{"date-parts":[["2024"]]}}}],"schema":"https://github.com/citation-style-language/schema/raw/master/csl-citation.json"} </w:instrText>
      </w:r>
      <w:r w:rsidRPr="00461DB9">
        <w:fldChar w:fldCharType="separate"/>
      </w:r>
      <w:r w:rsidRPr="00461DB9">
        <w:t>[1]</w:t>
      </w:r>
      <w:r w:rsidRPr="00461DB9">
        <w:fldChar w:fldCharType="end"/>
      </w:r>
      <w:r w:rsidRPr="00461DB9">
        <w:t>.</w:t>
      </w:r>
      <w:r w:rsidR="00AA56DA" w:rsidRPr="00461DB9">
        <w:t xml:space="preserve"> </w:t>
      </w:r>
      <w:r w:rsidRPr="00461DB9">
        <w:t>This shift</w:t>
      </w:r>
      <w:r w:rsidR="00AA56DA" w:rsidRPr="00461DB9">
        <w:t xml:space="preserve"> reflects both the maturity of the technology and the urgency of the transition.</w:t>
      </w:r>
    </w:p>
    <w:p w14:paraId="5214BB7F" w14:textId="3F073C4F" w:rsidR="00461DB9" w:rsidRPr="00461DB9" w:rsidRDefault="00461DB9" w:rsidP="005E0C48">
      <w:pPr>
        <w:spacing w:after="160" w:line="300" w:lineRule="auto"/>
        <w:jc w:val="both"/>
      </w:pPr>
      <w:r w:rsidRPr="00461DB9">
        <w:t>This transformation of global energy flows and market structures is placing new demands on electricity markets. As the share of renewable energy increases, it becomes more difficult to maintain the balance between supply and demand in real time. The value of flexibility, the ability to adjust production or consumption very quickly, is therefore on the rise. All European countries have developed markets that finance flexibility in order to stabilize the grid and maintain electricity as a safe and reliable source of energy. Intraday electricity markets, where energy surpluses and needs are traded right up to the last moment to avoid paying penalties on reserve markets, play an increasingly important role in absorbing the short-term intermittency of renewable energy assets. Not only is the generation sector constantly evolving, but demand, driven by the electrification of new applications and more localized production, makes it harder to predict energy needs. The financial penalties associated with forecasting deviations have become real economic drivers for producers who cannot freely adjust their output</w:t>
      </w:r>
      <w:r w:rsidR="00E76479">
        <w:t xml:space="preserve"> </w:t>
      </w:r>
      <w:r>
        <w:fldChar w:fldCharType="begin"/>
      </w:r>
      <w:r>
        <w:instrText xml:space="preserve"> ADDIN ZOTERO_ITEM CSL_CITATION {"citationID":"GnLN6F0E","properties":{"unsorted":false,"formattedCitation":"[2]","plainCitation":"[2]","noteIndex":0},"citationItems":[{"id":120,"uris":["http://zotero.org/users/local/UfNiN1mv/items/5DJFX28J"],"itemData":{"id":120,"type":"article","abstract":"The increasing installation of controllable Distributed Energy Resources (DERs) in Distribution Networks (DNs) opens up new opportunities for the provision of ancillary services to the Transmission Network (TN) level. As the penetration of smart meter devices and communication infrastructure in DNs increases, they become more observable and controllable with centralized optimization-based control schemes becoming efﬁcient and practical. In this paper, we propose a centralized tractable Optimal Power Flow (OPF)-based control scheme that optimizes the real-time operation of active DNs, while also considering the provision of voltage support as an ancillary service to the TN. We embed in the form of various constraints the current voltage support requirements of Switzerland and investigate the potential beneﬁt of ancillary services provision assuming different operational modes of the DER inverters. We demonstrate the performance of the proposed scheme using a combined HV-MV-LV test system.","DOI":"10.48550/arXiv.2006.16060","language":"en","note":"arXiv:2006.16060 [math]","number":"arXiv:2006.16060","publisher":"arXiv","source":"arXiv.org","title":"Active Distribution Grids Providing Voltage Support: The Swiss Case","title-short":"Active Distribution Grids Providing Voltage Support","URL":"http://arxiv.org/abs/2006.16060","author":[{"family":"Karagiannopoulos","given":"Stavros"},{"family":"Mylonas","given":"Costas"},{"family":"Aristidou","given":"Petros"},{"family":"Hug","given":"Gabriela"}],"accessed":{"date-parts":[["2026",4,24]]},"issued":{"date-parts":[["2020",6,29]]}}}],"schema":"https://github.com/citation-style-language/schema/raw/master/csl-citation.json"} </w:instrText>
      </w:r>
      <w:r>
        <w:fldChar w:fldCharType="separate"/>
      </w:r>
      <w:r w:rsidRPr="005E0C48">
        <w:t>[2]</w:t>
      </w:r>
      <w:r>
        <w:fldChar w:fldCharType="end"/>
      </w:r>
      <w:r w:rsidRPr="00461DB9">
        <w:t xml:space="preserve">. </w:t>
      </w:r>
    </w:p>
    <w:p w14:paraId="7A5729B8" w14:textId="13A16CE2" w:rsidR="00861AE9" w:rsidRDefault="00AA56DA" w:rsidP="005E0C48">
      <w:pPr>
        <w:spacing w:after="160" w:line="300" w:lineRule="auto"/>
        <w:jc w:val="both"/>
      </w:pPr>
      <w:r w:rsidRPr="008D0AE2">
        <w:t>Switzerland sits at the centre of this transition. The Swiss electricity system will undergo major changes with the gradual phase-out of nuclear, the accelerated electrification of heating and transport, and the need to ramp up generation from renewables to ensure the net-zero trajectory to 2050</w:t>
      </w:r>
      <w:r w:rsidR="008D0AE2" w:rsidRPr="008D0AE2">
        <w:t xml:space="preserve"> </w:t>
      </w:r>
      <w:r w:rsidR="008D0AE2" w:rsidRPr="008D0AE2">
        <w:fldChar w:fldCharType="begin"/>
      </w:r>
      <w:r w:rsidR="008D0AE2" w:rsidRPr="008D0AE2">
        <w:instrText xml:space="preserve"> ADDIN ZOTERO_ITEM CSL_CITATION {"citationID":"FUNa29VZ","properties":{"unsorted":false,"formattedCitation":"[3]","plainCitation":"[3]","noteIndex":0},"citationItems":[{"id":122,"uris":["http://zotero.org/users/local/UfNiN1mv/items/33VVXLVY"],"itemData":{"id":122,"type":"article-magazine","publisher":"McKinsey &amp; Company","publisher-place":"Power &amp; Gas Blog","title":"The role of the electric grid in Switzerland’s energy future","URL":"https://www.mckinsey.com/industries/electric-power-and-natural-gas/our-insights/the-power-and-gas-blog/the-role-of-the-electric-grid-in-switzerlands-energy-future","author":[{"literal":"Tamara Grünewald"}],"issued":{"date-parts":[["2021",5,13]]}}}],"schema":"https://github.com/citation-style-language/schema/raw/master/csl-citation.json"} </w:instrText>
      </w:r>
      <w:r w:rsidR="008D0AE2" w:rsidRPr="008D0AE2">
        <w:fldChar w:fldCharType="separate"/>
      </w:r>
      <w:r w:rsidR="008D0AE2" w:rsidRPr="008D0AE2">
        <w:t>[3]</w:t>
      </w:r>
      <w:r w:rsidR="008D0AE2" w:rsidRPr="008D0AE2">
        <w:fldChar w:fldCharType="end"/>
      </w:r>
      <w:r w:rsidRPr="008D0AE2">
        <w:t>. Hydropower currently covers approximately 60% of domestic electricity production and represents Switzerland's primary source of flexible, dispatchable generation. Switzerland's system benefits from a high degree of flexibility thanks to its large installed pumped-hydro capacity, yet this flexibility comes with an operational challenge: hydropower output is driven by precipitation, snowmelt, and seasonal inflow patterns that are inherently variable and imperfectly predictable</w:t>
      </w:r>
      <w:r w:rsidR="00AE28D5">
        <w:fldChar w:fldCharType="begin"/>
      </w:r>
      <w:r w:rsidR="00AE28D5">
        <w:instrText xml:space="preserve"> ADDIN ZOTERO_ITEM CSL_CITATION {"citationID":"G0ofAy8q","properties":{"unsorted":false,"formattedCitation":"[4]","plainCitation":"[4]","noteIndex":0},"citationItems":[{"id":123,"uris":["http://zotero.org/users/local/UfNiN1mv/items/Q29K4S52"],"itemData":{"id":123,"type":"webpage","title":"Hydropower","URL":"https://www.bfe.admin.ch/bfe/en/home/supply/renewable-energy/hydropower.html","author":[{"literal":"Swiss Federal Office of Energy"}],"issued":{"date-parts":[["2025",4,12]]}}}],"schema":"https://github.com/citation-style-language/schema/raw/master/csl-citation.json"} </w:instrText>
      </w:r>
      <w:r w:rsidR="00AE28D5">
        <w:fldChar w:fldCharType="separate"/>
      </w:r>
      <w:r w:rsidR="00AE28D5" w:rsidRPr="005E0C48">
        <w:t>[4]</w:t>
      </w:r>
      <w:r w:rsidR="00AE28D5">
        <w:fldChar w:fldCharType="end"/>
      </w:r>
      <w:r w:rsidRPr="008D0AE2">
        <w:t xml:space="preserve">. </w:t>
      </w:r>
      <w:r w:rsidR="00861AE9" w:rsidRPr="00861AE9">
        <w:t xml:space="preserve">In June 2024, the Swiss public voted in favor of the Secure Electricity Supply Act, which lays the groundwork for a rapid expansion of </w:t>
      </w:r>
      <w:r w:rsidR="00861AE9" w:rsidRPr="00861AE9">
        <w:lastRenderedPageBreak/>
        <w:t xml:space="preserve">electricity generation from renewable energy sources and introduces new regulations governing the production, consumption, storage, and transmission of energy, as well as a </w:t>
      </w:r>
      <w:r w:rsidR="00861AE9">
        <w:t>mandatory hydropower</w:t>
      </w:r>
      <w:r w:rsidR="00861AE9" w:rsidRPr="00861AE9">
        <w:t xml:space="preserve"> reserves. The act</w:t>
      </w:r>
      <w:r w:rsidR="00861AE9">
        <w:t xml:space="preserve">, in force since 1 January 2025, </w:t>
      </w:r>
      <w:r w:rsidR="00861AE9" w:rsidRPr="00861AE9">
        <w:t>introduces flexibility as a regulated concept, requiring that the ability to control the purchase, storage or feed-in of electricity be made available by end consumers, producers and storage operators, and mandating the integration of decentralised production into local electricity grids</w:t>
      </w:r>
      <w:r w:rsidR="00E76479">
        <w:t xml:space="preserve"> </w:t>
      </w:r>
      <w:r w:rsidR="00861AE9">
        <w:fldChar w:fldCharType="begin"/>
      </w:r>
      <w:r w:rsidR="00861AE9">
        <w:instrText xml:space="preserve"> ADDIN ZOTERO_ITEM CSL_CITATION {"citationID":"p2rJXVsk","properties":{"unsorted":false,"formattedCitation":"[5]","plainCitation":"[5]","noteIndex":0},"citationItems":[{"id":89,"uris":["http://zotero.org/users/local/UfNiN1mv/items/RBJPE3HY"],"itemData":{"id":89,"type":"webpage","container-title":"CMS","title":"Electricity law and regulation in Switzerland","URL":"https://cms.law/en/int/expert-guides/cms-expert-guide-to-electricity/switzerland","author":[{"literal":"Alain Raemy"}],"accessed":{"date-parts":[["2026",4,21]]},"issued":{"date-parts":[["2015",1,1]]}}}],"schema":"https://github.com/citation-style-language/schema/raw/master/csl-citation.json"} </w:instrText>
      </w:r>
      <w:r w:rsidR="00861AE9">
        <w:fldChar w:fldCharType="separate"/>
      </w:r>
      <w:r w:rsidR="00861AE9" w:rsidRPr="005E0C48">
        <w:t>[5]</w:t>
      </w:r>
      <w:r w:rsidR="00861AE9">
        <w:fldChar w:fldCharType="end"/>
      </w:r>
      <w:r w:rsidR="00882F40">
        <w:t>,</w:t>
      </w:r>
      <w:r w:rsidR="00882F40">
        <w:fldChar w:fldCharType="begin"/>
      </w:r>
      <w:r w:rsidR="00882F40">
        <w:instrText xml:space="preserve"> ADDIN ZOTERO_ITEM CSL_CITATION {"citationID":"jIbfD9Ek","properties":{"unsorted":false,"formattedCitation":"[6]","plainCitation":"[6]","noteIndex":0},"citationItems":[{"id":125,"uris":["http://zotero.org/users/local/UfNiN1mv/items/8URUZ35Q"],"itemData":{"id":125,"type":"document","title":"Federal act on a secure electricity supply","URL":"https://www.bfe.admin.ch/bfe/en/home/supply/electricity-supply/federal-act-renewable-electricity-supply.html/","author":[{"literal":"Swiss Federal Office of Energy"}],"issued":{"date-parts":[["2025",5,14]]}}}],"schema":"https://github.com/citation-style-language/schema/raw/master/csl-citation.json"} </w:instrText>
      </w:r>
      <w:r w:rsidR="00882F40">
        <w:fldChar w:fldCharType="separate"/>
      </w:r>
      <w:r w:rsidR="00882F40" w:rsidRPr="005E0C48">
        <w:t>[6]</w:t>
      </w:r>
      <w:r w:rsidR="00882F40">
        <w:fldChar w:fldCharType="end"/>
      </w:r>
      <w:r w:rsidR="00882F40">
        <w:t>,</w:t>
      </w:r>
      <w:r w:rsidR="00882F40">
        <w:fldChar w:fldCharType="begin"/>
      </w:r>
      <w:r w:rsidR="00882F40">
        <w:instrText xml:space="preserve"> ADDIN ZOTERO_ITEM CSL_CITATION {"citationID":"0hi7Ct16","properties":{"unsorted":false,"formattedCitation":"[7]","plainCitation":"[7]","noteIndex":0},"citationItems":[{"id":126,"uris":["http://zotero.org/users/local/UfNiN1mv/items/4HTUM43L"],"itemData":{"id":126,"type":"document","publisher-place":"France","title":"Switzerland 20023 Energy Policy Review","URL":"www.iea.org","author":[{"literal":"International Energy Agency"}],"issued":{"date-parts":[["2023",9]]}}}],"schema":"https://github.com/citation-style-language/schema/raw/master/csl-citation.json"} </w:instrText>
      </w:r>
      <w:r w:rsidR="00882F40">
        <w:fldChar w:fldCharType="separate"/>
      </w:r>
      <w:r w:rsidR="00882F40" w:rsidRPr="005E0C48">
        <w:t>[7]</w:t>
      </w:r>
      <w:r w:rsidR="00882F40">
        <w:fldChar w:fldCharType="end"/>
      </w:r>
      <w:r w:rsidR="00861AE9">
        <w:t>.</w:t>
      </w:r>
    </w:p>
    <w:p w14:paraId="399ECE06" w14:textId="259B83DC" w:rsidR="005E0C48" w:rsidRPr="005E0C48" w:rsidRDefault="005E0C48" w:rsidP="005E0C48">
      <w:pPr>
        <w:spacing w:after="160" w:line="300" w:lineRule="auto"/>
        <w:jc w:val="both"/>
      </w:pPr>
      <w:r w:rsidRPr="005E0C48">
        <w:t xml:space="preserve">At the local level, municipalities, which often manage distribution networks in Switzerland (more than 600 </w:t>
      </w:r>
      <w:r>
        <w:fldChar w:fldCharType="begin"/>
      </w:r>
      <w:r>
        <w:instrText xml:space="preserve"> ADDIN ZOTERO_ITEM CSL_CITATION {"citationID":"GVfeRRWD","properties":{"unsorted":false,"formattedCitation":"[8]","plainCitation":"[8]","noteIndex":0},"citationItems":[{"id":127,"uris":["http://zotero.org/users/local/UfNiN1mv/items/7U7IIZU3"],"itemData":{"id":127,"type":"webpage","container-title":"Eidgenössische Elektrizitätskommission ElCom","title":"Electricty price Switzerland","URL":"https://www.strompreis.elcom.admin.ch/map?activeId=785","author":[{"literal":"Elcom"}]}}],"schema":"https://github.com/citation-style-language/schema/raw/master/csl-citation.json"} </w:instrText>
      </w:r>
      <w:r>
        <w:fldChar w:fldCharType="separate"/>
      </w:r>
      <w:r w:rsidRPr="005E0C48">
        <w:t>[8]</w:t>
      </w:r>
      <w:r>
        <w:fldChar w:fldCharType="end"/>
      </w:r>
      <w:r w:rsidRPr="005E0C48">
        <w:t>), face a more acute version of this challenge than large producers. They must simultaneously manage a local distribution network and optimise the dispatch of generation assets, often with limited data infrastructure and without the portfolio diversification that larger operators can rely on to absorb forecast errors. For these actors, the gap between the day-ahead schedule submitted to the market and the actual real-time net consumption is not an abstract risk</w:t>
      </w:r>
      <w:r>
        <w:t>,</w:t>
      </w:r>
      <w:r w:rsidRPr="005E0C48">
        <w:t xml:space="preserve"> it is a direct and recurring operating cost.</w:t>
      </w:r>
    </w:p>
    <w:p w14:paraId="1C5292A6" w14:textId="77777777" w:rsidR="005E0C48" w:rsidRPr="005E0C48" w:rsidRDefault="005E0C48" w:rsidP="005E0C48">
      <w:pPr>
        <w:spacing w:after="160" w:line="300" w:lineRule="auto"/>
        <w:jc w:val="both"/>
      </w:pPr>
      <w:r w:rsidRPr="005E0C48">
        <w:t>Small hydropower operators are particularly exposed because their output is constrained by water availability and reservoir dynamics, which limits their ability to correct forecast deviations in real time. Battery storage, by contrast, can respond instantaneously and independently of hydrological conditions, making it a natural complement rather than a competitor to hydropower dispatch. Whether this complementarity translates into an economically viable combination at the scale of a small municipal utility is, however, not self-evident. This question sits at the heart of the present work.</w:t>
      </w:r>
    </w:p>
    <w:p w14:paraId="7F62043E" w14:textId="77777777" w:rsidR="0008180C" w:rsidRDefault="00202FCD">
      <w:pPr>
        <w:pStyle w:val="Titre2"/>
      </w:pPr>
      <w:bookmarkStart w:id="6" w:name="_Toc228137401"/>
      <w:r>
        <w:t>1.2   Objectives</w:t>
      </w:r>
      <w:bookmarkEnd w:id="6"/>
    </w:p>
    <w:p w14:paraId="5C24F1B9" w14:textId="77777777" w:rsidR="00B631C6" w:rsidRPr="00B631C6" w:rsidRDefault="00B631C6" w:rsidP="00B631C6">
      <w:pPr>
        <w:spacing w:after="160" w:line="300" w:lineRule="auto"/>
        <w:jc w:val="both"/>
      </w:pPr>
      <w:r w:rsidRPr="00B631C6">
        <w:t xml:space="preserve">The primary objective of this work is to analyse and support the transition of </w:t>
      </w:r>
      <w:r w:rsidRPr="00596E33">
        <w:rPr>
          <w:i/>
          <w:iCs/>
        </w:rPr>
        <w:t>AlpenEnergie</w:t>
      </w:r>
      <w:r w:rsidRPr="00B631C6">
        <w:t xml:space="preserve"> to a more flexible, market-oriented mode of operation. The central challenge for a small hydroelectricity producer is that costs are not generated by production itself, but by the gap between what was promised to the market and what was actually delivered. For </w:t>
      </w:r>
      <w:r w:rsidRPr="00596E33">
        <w:rPr>
          <w:i/>
          <w:iCs/>
        </w:rPr>
        <w:t>AlpenEnergie</w:t>
      </w:r>
      <w:r w:rsidRPr="00B631C6">
        <w:t>, this challenge is further compounded by the simultaneous management of a local distribution network, which means that both the production and the consumption side of the balance must be forecast and controlled at the same time.</w:t>
      </w:r>
    </w:p>
    <w:p w14:paraId="105A32EE" w14:textId="6B930889" w:rsidR="00B631C6" w:rsidRPr="00B631C6" w:rsidRDefault="00B631C6" w:rsidP="00B631C6">
      <w:pPr>
        <w:spacing w:after="160" w:line="300" w:lineRule="auto"/>
        <w:jc w:val="both"/>
      </w:pPr>
      <w:r w:rsidRPr="00596E33">
        <w:rPr>
          <w:i/>
          <w:iCs/>
        </w:rPr>
        <w:t>AlpenEnergie</w:t>
      </w:r>
      <w:r w:rsidRPr="00B631C6">
        <w:t xml:space="preserve"> must submit a combined generation and consumption schedule to the day-ahead market one day in advance. Every deviation between this commitment and the real-time outcome is then settled on the intraday market, at a price that is structurally less favourable for the party in imbalance</w:t>
      </w:r>
      <w:r>
        <w:t>, a</w:t>
      </w:r>
      <w:r w:rsidRPr="00B631C6">
        <w:t>dditional fees are also charged to fund the regulatory market. The net consumption that must be forecast</w:t>
      </w:r>
      <w:r>
        <w:t xml:space="preserve"> </w:t>
      </w:r>
      <w:r w:rsidRPr="00B631C6">
        <w:t xml:space="preserve">is the aggregate demand of all connected consumers, reduced by the output of local rooftop </w:t>
      </w:r>
      <w:r w:rsidRPr="00B631C6">
        <w:lastRenderedPageBreak/>
        <w:t>photovoltaic installations, which introduces weather-dependent variability through irradiance, cloud cover,</w:t>
      </w:r>
      <w:r>
        <w:t xml:space="preserve"> temperature</w:t>
      </w:r>
      <w:r w:rsidRPr="00B631C6">
        <w:t xml:space="preserve"> and snow cover</w:t>
      </w:r>
      <w:r>
        <w:t xml:space="preserve"> for example</w:t>
      </w:r>
      <w:r w:rsidRPr="00B631C6">
        <w:t>. Getting this forecast right is therefore the first and most direct lever for reducing costs.</w:t>
      </w:r>
    </w:p>
    <w:p w14:paraId="6F609D70" w14:textId="06D3E62B" w:rsidR="00B631C6" w:rsidRPr="00B631C6" w:rsidRDefault="00B631C6" w:rsidP="00B631C6">
      <w:pPr>
        <w:spacing w:after="160" w:line="300" w:lineRule="auto"/>
        <w:jc w:val="both"/>
      </w:pPr>
      <w:r w:rsidRPr="00B631C6">
        <w:t xml:space="preserve">This work addresses the problem along two complementary tracks. The first is the development of a short-term net load forecasting model producing 48-hour predictions at 5-minute resolution, using a hybrid CNN-LSTM architecture trained on historical consumption and meteorological data. </w:t>
      </w:r>
      <w:r>
        <w:t>However, such a small weather dependant network is impossible to predict correctly, and some errors will remain in any case. Therefore, t</w:t>
      </w:r>
      <w:r w:rsidRPr="00B631C6">
        <w:t xml:space="preserve">he second </w:t>
      </w:r>
      <w:r>
        <w:t xml:space="preserve">track </w:t>
      </w:r>
      <w:r w:rsidRPr="00B631C6">
        <w:t>is an economic evaluation of dispatch strategies applied to the same historical dataset</w:t>
      </w:r>
      <w:r>
        <w:t>,</w:t>
      </w:r>
      <w:r w:rsidRPr="00B631C6">
        <w:t xml:space="preserve"> from a </w:t>
      </w:r>
      <w:r w:rsidR="00935DCD">
        <w:t>rule-based model</w:t>
      </w:r>
      <w:r w:rsidRPr="00B631C6">
        <w:t xml:space="preserve"> to a price-aware linear programme to quantify how much of the residual imbalance cost can be recovered through smarter operational logic alone. The potential contribution of battery energy storage is assessed within this same framework, </w:t>
      </w:r>
      <w:r w:rsidR="00935DCD" w:rsidRPr="00935DCD">
        <w:t>to determine whether adding physical storage creates meaningful additional value once forecasting and dispatch have already been optimised, or whether the economic case for a battery cannot be justified at the scale of a small municipal utility.</w:t>
      </w:r>
    </w:p>
    <w:p w14:paraId="7A9F8C03" w14:textId="77777777" w:rsidR="0008180C" w:rsidRDefault="00202FCD">
      <w:pPr>
        <w:pStyle w:val="Titre2"/>
      </w:pPr>
      <w:bookmarkStart w:id="7" w:name="_Toc228137402"/>
      <w:r>
        <w:t>1.3   Scope and Limitations</w:t>
      </w:r>
      <w:bookmarkEnd w:id="7"/>
    </w:p>
    <w:p w14:paraId="6DF359C2" w14:textId="7FE5ED88" w:rsidR="00CF6C79" w:rsidRPr="00CF6C79" w:rsidRDefault="00CF6C79" w:rsidP="00CF6C79">
      <w:pPr>
        <w:spacing w:after="160" w:line="300" w:lineRule="auto"/>
        <w:jc w:val="both"/>
      </w:pPr>
      <w:r w:rsidRPr="00CF6C79">
        <w:t xml:space="preserve">This work focuses on the </w:t>
      </w:r>
      <w:r w:rsidRPr="00596E33">
        <w:rPr>
          <w:i/>
          <w:iCs/>
        </w:rPr>
        <w:t>AlpenEnergie</w:t>
      </w:r>
      <w:r w:rsidRPr="00CF6C79">
        <w:t xml:space="preserve"> system over the 2025–2026 period, chosen to coincide with the entry into force of the new Swiss imbalance settlement mechanism in January 2026</w:t>
      </w:r>
      <w:r>
        <w:fldChar w:fldCharType="begin"/>
      </w:r>
      <w:r>
        <w:instrText xml:space="preserve"> ADDIN ZOTERO_ITEM CSL_CITATION {"citationID":"3rL9N1ge","properties":{"unsorted":false,"formattedCitation":"[9]","plainCitation":"[9]","noteIndex":0},"citationItems":[{"id":88,"uris":["http://zotero.org/users/local/UfNiN1mv/items/E3PXLEVG"],"itemData":{"id":88,"type":"webpage","container-title":"Die acht wichtigsten Punkte zum Schweizer Regelenergiemarkt","language":"German","URL":"https://www.swissgrid.ch/de/home/newsroom/blog/2026/die-acht-wichtigsten-punkte-zum-schweizer-regelenergiemarkt.html","author":[{"literal":"Swissgrid"}],"accessed":{"date-parts":[["2026",4,21]]}}}],"schema":"https://github.com/citation-style-language/schema/raw/master/csl-citation.json"} </w:instrText>
      </w:r>
      <w:r>
        <w:fldChar w:fldCharType="separate"/>
      </w:r>
      <w:r w:rsidRPr="00CF6C79">
        <w:t>[9]</w:t>
      </w:r>
      <w:r>
        <w:fldChar w:fldCharType="end"/>
      </w:r>
      <w:r w:rsidRPr="00CF6C79">
        <w:t>. The network is modelled in simplified form: the two-reservoir cascade is represented with linearised turbine characteristics, hydraulic losses are approximated, and river donation flows are neglected. On the economic side, the model does not simulate quarterly electricity procurement blocks,</w:t>
      </w:r>
      <w:r>
        <w:t xml:space="preserve"> </w:t>
      </w:r>
      <w:r w:rsidRPr="00CF6C79">
        <w:t>or participation in the reserve markets (SRL/TRL), which are monitored as secondary KPIs but not optimised.</w:t>
      </w:r>
    </w:p>
    <w:p w14:paraId="2BC758EB" w14:textId="77777777" w:rsidR="00CF6C79" w:rsidRPr="00CF6C79" w:rsidRDefault="00CF6C79" w:rsidP="00CF6C79">
      <w:pPr>
        <w:spacing w:after="160" w:line="300" w:lineRule="auto"/>
        <w:jc w:val="both"/>
      </w:pPr>
      <w:r w:rsidRPr="00CF6C79">
        <w:t>The forecasting model is trained on one year of historical data, which limits its ability to capture rare meteorological events and multi-year seasonal variability. Its performance is evaluated on a single network, and generalisability to other small Swiss utilities is not demonstrated. Photovoltaic generation is treated as a negative load component derived from irradiance forecasts rather than metered at individual installation level, introducing a structural approximation that grows with increasing rooftop PV penetration.</w:t>
      </w:r>
    </w:p>
    <w:p w14:paraId="19AB0983" w14:textId="64130BF9" w:rsidR="00CF6C79" w:rsidRPr="00CF6C79" w:rsidRDefault="00CF6C79" w:rsidP="00CF6C79">
      <w:pPr>
        <w:spacing w:after="160" w:line="300" w:lineRule="auto"/>
        <w:jc w:val="both"/>
      </w:pPr>
      <w:r w:rsidRPr="00CF6C79">
        <w:t xml:space="preserve">The optimisation model is deterministic and uses historical data as a perfect-foresight input; results therefore represent an upper bound on achievable performance in practice. Stochastic scheduling and long-term investment modelling are outside the scope of this study. Full availability of the turbines and battery is simulated; any rare or unusual events are not taken into account and have been excluded from the initial </w:t>
      </w:r>
      <w:r w:rsidRPr="00CF6C79">
        <w:lastRenderedPageBreak/>
        <w:t>data.</w:t>
      </w:r>
      <w:r>
        <w:t xml:space="preserve"> </w:t>
      </w:r>
      <w:r w:rsidRPr="00CF6C79">
        <w:t xml:space="preserve">The battery analysis covers LFP technology only. </w:t>
      </w:r>
      <w:r>
        <w:t>A</w:t>
      </w:r>
      <w:r w:rsidRPr="00CF6C79">
        <w:t>ll results are anchored to the specific 2025 day-ahead and intraday price distribution.</w:t>
      </w:r>
    </w:p>
    <w:p w14:paraId="7493B7A5" w14:textId="77777777" w:rsidR="0008180C" w:rsidRDefault="00202FCD">
      <w:pPr>
        <w:pStyle w:val="Titre2"/>
      </w:pPr>
      <w:bookmarkStart w:id="8" w:name="_Toc228137403"/>
      <w:r>
        <w:t>1.4   Thesis Structure</w:t>
      </w:r>
      <w:bookmarkEnd w:id="8"/>
    </w:p>
    <w:p w14:paraId="61F924E2" w14:textId="71140A77" w:rsidR="0008180C" w:rsidRDefault="00CF6C79">
      <w:pPr>
        <w:spacing w:after="160" w:line="300" w:lineRule="auto"/>
        <w:jc w:val="both"/>
      </w:pPr>
      <w:r w:rsidRPr="00CF6C79">
        <w:t>The thesis is structured to follow the natural progression from problem understanding to solution development and evaluation. The literature review in Chapter 2 establishes the methodological foundations across three domains</w:t>
      </w:r>
      <w:r>
        <w:t xml:space="preserve">: </w:t>
      </w:r>
      <w:r w:rsidRPr="00CF6C79">
        <w:t>load forecasting, hydropower scheduling, and battery storage</w:t>
      </w:r>
      <w:r>
        <w:t>. Those</w:t>
      </w:r>
      <w:r w:rsidRPr="00CF6C79">
        <w:t xml:space="preserve"> are brought together in the subsequent chapters. Chapter 3 then grounds the work in its operational context, describing the </w:t>
      </w:r>
      <w:r w:rsidRPr="00596E33">
        <w:rPr>
          <w:i/>
          <w:iCs/>
        </w:rPr>
        <w:t>AlpenEnergie</w:t>
      </w:r>
      <w:r w:rsidRPr="00CF6C79">
        <w:t xml:space="preserve"> system and the Swiss market framework that defines the financial stakes of the problem. Chapters 4, 5, and 6 form the methodological core of the thesis, developing the forecasting model, the optimisation framework, and the battery analysis respectively. Results are consolidated and compared across all configurations in Chapter 7, before Chapter 8 discusses the broader implications, limitations, and directions for future work.</w:t>
      </w:r>
    </w:p>
    <w:p w14:paraId="2E08DA54" w14:textId="77777777" w:rsidR="0008180C" w:rsidRDefault="00202FCD">
      <w:pPr>
        <w:pStyle w:val="Titre1"/>
        <w:pageBreakBefore/>
      </w:pPr>
      <w:bookmarkStart w:id="9" w:name="_Toc228137404"/>
      <w:r>
        <w:lastRenderedPageBreak/>
        <w:t>2   Literature Review</w:t>
      </w:r>
      <w:bookmarkEnd w:id="9"/>
    </w:p>
    <w:p w14:paraId="24AC9565" w14:textId="77777777" w:rsidR="0008180C" w:rsidRDefault="00202FCD">
      <w:pPr>
        <w:pStyle w:val="Titre2"/>
      </w:pPr>
      <w:bookmarkStart w:id="10" w:name="_Toc228137405"/>
      <w:r>
        <w:t>2.1   Short-Term Energy Forecasting</w:t>
      </w:r>
      <w:bookmarkEnd w:id="10"/>
    </w:p>
    <w:p w14:paraId="166139DE" w14:textId="5E6E53C6" w:rsidR="003F79F3" w:rsidRPr="003F79F3" w:rsidRDefault="003F79F3" w:rsidP="003F79F3">
      <w:pPr>
        <w:spacing w:after="160" w:line="300" w:lineRule="auto"/>
        <w:jc w:val="both"/>
      </w:pPr>
      <w:r w:rsidRPr="003F79F3">
        <w:t xml:space="preserve">Short-term energy forecasting (STEF) has attracted sustained research interest, driven by the increasing integration of renewable energy sources and the growing financial consequences of forecast deviations in liberalised electricity markets. A broad categorisation of existing methods distinguishes four main families: statistical models, machine learning models, deep neural networks, and hybrid architectures </w:t>
      </w:r>
      <w:r w:rsidRPr="003F79F3">
        <w:fldChar w:fldCharType="begin"/>
      </w:r>
      <w:r w:rsidRPr="003F79F3">
        <w:instrText xml:space="preserve"> ADDIN ZOTERO_ITEM CSL_CITATION {"citationID":"2BF2vpg7","properties":{"unsorted":false,"formattedCitation":"[10], [11]","plainCitation":"[10], [11]","noteIndex":0},"citationItems":[{"id":24,"uris":["http://zotero.org/users/local/UfNiN1mv/items/P8BUZ993"],"itemData":{"id":24,"type":"article-journal","abstract":"Global electricity demand is surging due to population growth, industrialization, and technological advancements. While renewable energy sources are expanding, fossil fuels still remain the primary source of electricity generation, posing challenges due to resource limitations and environmental concerns. To address these challenges and optimize energy use, accurate prediction of electricity consumption is crucial. Therefore, this work introduces novel short-term (24-hour) electricity consumption forecasting models based on customized long short-term memory (LSTM) networks, convolutional neural networks (CNNs), and their ensemble. The models utilize time-series electricity consumption data and meteorological features, including temperature, relative humidity, and wind speed. Trained and evaluated on two geographically distinct datasets spanning 2.5 years, our models utilizing appropriate feature sets surpass the recent studies and achieve significantly high forecasting performance with normalized root mean square error (N-RMSE) reaching 0.16, normalized mean absolute error (N-MAE) reaching 0.13, and mean absolute percentage error reaching 4%. The inclusion of meteorological features contributed notably to prediction performance, demonstrating the benefit of integrating external features in electricity forecasting models. The results highlight the effectiveness of customized deep learning architectures in capturing complex temporal and contextual dependencies within electricity consumption data. Also, these findings offer valuable insights for future research and practical applications in energy management and grid optimization.","language":"en","source":"Zotero","title":"Short-term electricity consumption forecasting with deep learning","author":[{"family":"Demir","given":"Emrah"}]}},{"id":28,"uris":["http://zotero.org/users/local/UfNiN1mv/items/WJMGKUFD"],"itemData":{"id":28,"type":"article-journal","abstract":"Due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schema":"https://github.com/citation-style-language/schema/raw/master/csl-citation.json"} </w:instrText>
      </w:r>
      <w:r w:rsidRPr="003F79F3">
        <w:fldChar w:fldCharType="separate"/>
      </w:r>
      <w:r w:rsidRPr="003F79F3">
        <w:t>[10], [11]</w:t>
      </w:r>
      <w:r w:rsidRPr="003F79F3">
        <w:fldChar w:fldCharType="end"/>
      </w:r>
      <w:r w:rsidRPr="003F79F3">
        <w:t>.</w:t>
      </w:r>
    </w:p>
    <w:p w14:paraId="2AF5BCA3" w14:textId="5B0B172E" w:rsidR="003F79F3" w:rsidRPr="003F79F3" w:rsidRDefault="003F79F3" w:rsidP="003F79F3">
      <w:pPr>
        <w:spacing w:after="160" w:line="300" w:lineRule="auto"/>
        <w:jc w:val="both"/>
      </w:pPr>
      <w:r w:rsidRPr="003F79F3">
        <w:t>Classical statistical approaches, including autoregressive (AR), autoregressive moving average (ARMA), and autoregressive integrated moving average (ARIMA) models, were among the first applied to electricity demand forecasting. These methods are well understood and computationally inexpensive, but they are fundamentally limited to linear relationships and struggle to generalise across the complex, nonlinear patterns that characterise modern distribution networks</w:t>
      </w:r>
      <w:r w:rsidR="00803155">
        <w:t xml:space="preserve"> </w:t>
      </w:r>
      <w:r w:rsidRPr="003F79F3">
        <w:fldChar w:fldCharType="begin"/>
      </w:r>
      <w:r w:rsidR="008A03AA">
        <w:instrText xml:space="preserve"> ADDIN ZOTERO_ITEM CSL_CITATION {"citationID":"Ugjbr0kG","properties":{"unsorted":false,"formattedCitation":"[10], [11]","plainCitation":"[10], [11]","dontUpdate":true,"noteIndex":0},"citationItems":[{"id":24,"uris":["http://zotero.org/users/local/UfNiN1mv/items/P8BUZ993"],"itemData":{"id":24,"type":"article-journal","abstract":"Global electricity demand is surging due to population growth, industrialization, and technological advancements. While renewable energy sources are expanding, fossil fuels still remain the primary source of electricity generation, posing challenges due to resource limitations and environmental concerns. To address these challenges and optimize energy use, accurate prediction of electricity consumption is crucial. Therefore, this work introduces novel short-term (24-hour) electricity consumption forecasting models based on customized long short-term memory (LSTM) networks, convolutional neural networks (CNNs), and their ensemble. The models utilize time-series electricity consumption data and meteorological features, including temperature, relative humidity, and wind speed. Trained and evaluated on two geographically distinct datasets spanning 2.5 years, our models utilizing appropriate feature sets surpass the recent studies and achieve significantly high forecasting performance with normalized root mean square error (N-RMSE) reaching 0.16, normalized mean absolute error (N-MAE) reaching 0.13, and mean absolute percentage error reaching 4%. The inclusion of meteorological features contributed notably to prediction performance, demonstrating the benefit of integrating external features in electricity forecasting models. The results highlight the effectiveness of customized deep learning architectures in capturing complex temporal and contextual dependencies within electricity consumption data. Also, these findings offer valuable insights for future research and practical applications in energy management and grid optimization.","language":"en","source":"Zotero","title":"Short-term electricity consumption forecasting with deep learning","author":[{"family":"Demir","given":"Emrah"}]}},{"id":28,"uris":["http://zotero.org/users/local/UfNiN1mv/items/WJMGKUFD"],"itemData":{"id":28,"type":"article-journal","abstract":"Due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schema":"https://github.com/citation-style-language/schema/raw/master/csl-citation.json"} </w:instrText>
      </w:r>
      <w:r w:rsidRPr="003F79F3">
        <w:fldChar w:fldCharType="separate"/>
      </w:r>
      <w:r w:rsidRPr="003F79F3">
        <w:t>[10]</w:t>
      </w:r>
      <w:r w:rsidRPr="003F79F3">
        <w:fldChar w:fldCharType="end"/>
      </w:r>
      <w:r w:rsidRPr="003F79F3">
        <w:t xml:space="preserve">. Machine learning approaches such as Support Vector Machines (SVM) and Exponential Smoothing partially address this limitation but remain shallow in their representational capacity </w:t>
      </w:r>
      <w:r w:rsidR="00803155" w:rsidRPr="003F79F3">
        <w:fldChar w:fldCharType="begin"/>
      </w:r>
      <w:r w:rsidR="008A03AA">
        <w:instrText xml:space="preserve"> ADDIN ZOTERO_ITEM CSL_CITATION {"citationID":"U2Y0QpA4","properties":{"unsorted":false,"formattedCitation":"[10], [11]","plainCitation":"[10], [11]","dontUpdate":true,"noteIndex":0},"citationItems":[{"id":24,"uris":["http://zotero.org/users/local/UfNiN1mv/items/P8BUZ993"],"itemData":{"id":24,"type":"article-journal","abstract":"Global electricity demand is surging due to population growth, industrialization, and technological advancements. While renewable energy sources are expanding, fossil fuels still remain the primary source of electricity generation, posing challenges due to resource limitations and environmental concerns. To address these challenges and optimize energy use, accurate prediction of electricity consumption is crucial. Therefore, this work introduces novel short-term (24-hour) electricity consumption forecasting models based on customized long short-term memory (LSTM) networks, convolutional neural networks (CNNs), and their ensemble. The models utilize time-series electricity consumption data and meteorological features, including temperature, relative humidity, and wind speed. Trained and evaluated on two geographically distinct datasets spanning 2.5 years, our models utilizing appropriate feature sets surpass the recent studies and achieve significantly high forecasting performance with normalized root mean square error (N-RMSE) reaching 0.16, normalized mean absolute error (N-MAE) reaching 0.13, and mean absolute percentage error reaching 4%. The inclusion of meteorological features contributed notably to prediction performance, demonstrating the benefit of integrating external features in electricity forecasting models. The results highlight the effectiveness of customized deep learning architectures in capturing complex temporal and contextual dependencies within electricity consumption data. Also, these findings offer valuable insights for future research and practical applications in energy management and grid optimization.","language":"en","source":"Zotero","title":"Short-term electricity consumption forecasting with deep learning","author":[{"family":"Demir","given":"Emrah"}]}},{"id":28,"uris":["http://zotero.org/users/local/UfNiN1mv/items/WJMGKUFD"],"itemData":{"id":28,"type":"article-journal","abstract":"Due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schema":"https://github.com/citation-style-language/schema/raw/master/csl-citation.json"} </w:instrText>
      </w:r>
      <w:r w:rsidR="00803155" w:rsidRPr="003F79F3">
        <w:fldChar w:fldCharType="separate"/>
      </w:r>
      <w:r w:rsidR="00803155" w:rsidRPr="003F79F3">
        <w:t>[11]</w:t>
      </w:r>
      <w:r w:rsidR="00803155" w:rsidRPr="003F79F3">
        <w:fldChar w:fldCharType="end"/>
      </w:r>
      <w:r w:rsidR="00803155">
        <w:t>.</w:t>
      </w:r>
    </w:p>
    <w:p w14:paraId="30527B87" w14:textId="479C3000" w:rsidR="003F79F3" w:rsidRPr="003F79F3" w:rsidRDefault="003F79F3" w:rsidP="003F79F3">
      <w:pPr>
        <w:spacing w:after="160" w:line="300" w:lineRule="auto"/>
        <w:jc w:val="both"/>
        <w:rPr>
          <w:color w:val="EE0000"/>
        </w:rPr>
      </w:pPr>
      <w:r w:rsidRPr="003F79F3">
        <w:t xml:space="preserve">Deep neural networks have consistently outperformed both earlier families across a broad range of STEF tasks </w:t>
      </w:r>
      <w:r w:rsidR="00803155" w:rsidRPr="00803155">
        <w:fldChar w:fldCharType="begin"/>
      </w:r>
      <w:r w:rsidR="00803155" w:rsidRPr="00803155">
        <w:instrText xml:space="preserve"> ADDIN ZOTERO_ITEM CSL_CITATION {"citationID":"wM4E7Wom","properties":{"unsorted":false,"formattedCitation":"[12]","plainCitation":"[12]","noteIndex":0},"citationItems":[{"id":23,"uris":["http://zotero.org/users/local/UfNiN1mv/items/UU9I9KG7"],"itemData":{"id":23,"type":"article-journal","abstract":"This study presents an in-depth overview of deep neural networks (DNN) and their hybrid applications for short-term energy forecasting (STEF). It examines DNN-based STEF from three perspectives: basics, challenges, and prospects. The study compares recent literature using metrics like mean absolute error (MAE), mean average percentage error (MAPE), and root mean square error (RMSE). Findings indicate that combining automated data-driven models with enhanced DNNs effectively addresses forecasting challenges. It also highlights the role of DNNs in integrating energy prosumers, renewable energy systems, microgrids, big data, and smart grids to improve STEF.","container-title":"The Journal of Engineering","DOI":"10.1049/tje2.70022","ISSN":"2051-3305, 2051-3305","issue":"11","journalAbbreviation":"The Journal of Engineering","language":"en","page":"e70022","source":"DOI.org (Crossref)","title":"Short</w:instrText>
      </w:r>
      <w:r w:rsidR="00803155" w:rsidRPr="00803155">
        <w:rPr>
          <w:rFonts w:ascii="Cambria Math" w:hAnsi="Cambria Math" w:cs="Cambria Math"/>
        </w:rPr>
        <w:instrText>‐</w:instrText>
      </w:r>
      <w:r w:rsidR="00803155" w:rsidRPr="00803155">
        <w:instrText>term energy forecasting using deep neural networks: Prospects and challenges","title-short":"Short</w:instrText>
      </w:r>
      <w:r w:rsidR="00803155" w:rsidRPr="00803155">
        <w:rPr>
          <w:rFonts w:ascii="Cambria Math" w:hAnsi="Cambria Math" w:cs="Cambria Math"/>
        </w:rPr>
        <w:instrText>‐</w:instrText>
      </w:r>
      <w:r w:rsidR="00803155" w:rsidRPr="00803155">
        <w:instrText xml:space="preserve">term energy forecasting using deep neural networks","volume":"2024","author":[{"family":"Tsegaye","given":"Shewit"},{"family":"Sanjeevikumar","given":"Padmanaban"},{"family":"Tjernberg","given":"Lina Bertling"},{"family":"Fante","given":"Kinde Anlay"}],"issued":{"date-parts":[["2024",11]]}}}],"schema":"https://github.com/citation-style-language/schema/raw/master/csl-citation.json"} </w:instrText>
      </w:r>
      <w:r w:rsidR="00803155" w:rsidRPr="00803155">
        <w:fldChar w:fldCharType="separate"/>
      </w:r>
      <w:r w:rsidR="00803155" w:rsidRPr="00803155">
        <w:t>[12]</w:t>
      </w:r>
      <w:r w:rsidR="00803155" w:rsidRPr="00803155">
        <w:fldChar w:fldCharType="end"/>
      </w:r>
      <w:r w:rsidR="00803155" w:rsidRPr="00803155">
        <w:t xml:space="preserve">. </w:t>
      </w:r>
      <w:r w:rsidRPr="003F79F3">
        <w:t xml:space="preserve"> Among deep learning architectures, Long Short-Term Memory (LSTM) networks have attracted particular attention for time series data. LSTMs are a specialised variant of recurrent neural networks designed to capture long-term temporal dependencies through a gated memory cell architecture governed by three gates</w:t>
      </w:r>
      <w:r w:rsidR="00B122CC">
        <w:t>:</w:t>
      </w:r>
      <w:r w:rsidRPr="003F79F3">
        <w:t xml:space="preserve"> forget, input, and output</w:t>
      </w:r>
      <w:r w:rsidR="00B122CC">
        <w:t>;</w:t>
      </w:r>
      <w:r w:rsidRPr="003F79F3">
        <w:t xml:space="preserve"> which collectively regulate what information is retained, updated, or discarded at each timestep </w:t>
      </w:r>
      <w:r w:rsidR="00803155" w:rsidRPr="003F79F3">
        <w:fldChar w:fldCharType="begin"/>
      </w:r>
      <w:r w:rsidR="008A03AA">
        <w:instrText xml:space="preserve"> ADDIN ZOTERO_ITEM CSL_CITATION {"citationID":"h7TBGUz7","properties":{"unsorted":false,"formattedCitation":"[10], [11]","plainCitation":"[10], [11]","dontUpdate":true,"noteIndex":0},"citationItems":[{"id":24,"uris":["http://zotero.org/users/local/UfNiN1mv/items/P8BUZ993"],"itemData":{"id":24,"type":"article-journal","abstract":"Global electricity demand is surging due to population growth, industrialization, and technological advancements. While renewable energy sources are expanding, fossil fuels still remain the primary source of electricity generation, posing challenges due to resource limitations and environmental concerns. To address these challenges and optimize energy use, accurate prediction of electricity consumption is crucial. Therefore, this work introduces novel short-term (24-hour) electricity consumption forecasting models based on customized long short-term memory (LSTM) networks, convolutional neural networks (CNNs), and their ensemble. The models utilize time-series electricity consumption data and meteorological features, including temperature, relative humidity, and wind speed. Trained and evaluated on two geographically distinct datasets spanning 2.5 years, our models utilizing appropriate feature sets surpass the recent studies and achieve significantly high forecasting performance with normalized root mean square error (N-RMSE) reaching 0.16, normalized mean absolute error (N-MAE) reaching 0.13, and mean absolute percentage error reaching 4%. The inclusion of meteorological features contributed notably to prediction performance, demonstrating the benefit of integrating external features in electricity forecasting models. The results highlight the effectiveness of customized deep learning architectures in capturing complex temporal and contextual dependencies within electricity consumption data. Also, these findings offer valuable insights for future research and practical applications in energy management and grid optimization.","language":"en","source":"Zotero","title":"Short-term electricity consumption forecasting with deep learning","author":[{"family":"Demir","given":"Emrah"}]}},{"id":28,"uris":["http://zotero.org/users/local/UfNiN1mv/items/WJMGKUFD"],"itemData":{"id":28,"type":"article-journal","abstract":"Due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schema":"https://github.com/citation-style-language/schema/raw/master/csl-citation.json"} </w:instrText>
      </w:r>
      <w:r w:rsidR="00803155" w:rsidRPr="003F79F3">
        <w:fldChar w:fldCharType="separate"/>
      </w:r>
      <w:r w:rsidR="00803155" w:rsidRPr="003F79F3">
        <w:t>[10]</w:t>
      </w:r>
      <w:r w:rsidR="00803155" w:rsidRPr="003F79F3">
        <w:fldChar w:fldCharType="end"/>
      </w:r>
      <w:r w:rsidR="00803155">
        <w:t xml:space="preserve">. </w:t>
      </w:r>
      <w:r w:rsidRPr="003F79F3">
        <w:t xml:space="preserve">This structure enables the network to learn temporal patterns spanning multiple days, such as weekly consumption cycles or heating-related demand shifts, without suffering from the vanishing gradient problem that limits standard recurrent networks. A deep multi-layer LSTM applied to short-term electricity consumption forecasting at 10-minute resolution achieved a MAPE below 1.5% on nine years of Spanish national grid data, demonstrating that multi-layer dropout regularisation combined with the Adam optimiser and an adaptive learning rate schedule produces robust results </w:t>
      </w:r>
      <w:r w:rsidR="00803155" w:rsidRPr="00803155">
        <w:fldChar w:fldCharType="begin"/>
      </w:r>
      <w:r w:rsidR="00803155" w:rsidRPr="00803155">
        <w:instrText xml:space="preserve"> ADDIN ZOTERO_ITEM CSL_CITATION {"citationID":"bEtFsno6","properties":{"unsorted":false,"formattedCitation":"[13]","plainCitation":"[13]","noteIndex":0},"citationItems":[{"id":31,"uris":["http://zotero.org/users/local/UfNiN1mv/items/I93H2899"],"itemData":{"id":31,"type":"article-journal","abstract":"Nowadays, electricity is a basic commodity necessary for the well-being of any modern society. Due to the growth in electricity consumption in recent years, mainly in large cities, electricity forecasting is key to the management of an efﬁcient, sustainable and safe smart grid for the consumer. In this work, a deep neural network is proposed to address the electricity consumption forecasting in the short-term, namely, a long short-term memory (LSTM) network due to its ability to deal with sequential data such as time-series data. First, the optimal values for certain hyper-parameters have been obtained by a random search and a metaheuristic, called coronavirus optimization algorithm (CVOA), based on the propagation of the SARS-Cov-2 virus. Then, the optimal LSTM has been applied to predict the electricity demand with 4-h forecast horizon. Results using Spanish electricity data during nine years and half measured with 10-min frequency are presented and discussed. Finally, the performance of the proposed LSTM using random search and the LSTM using CVOA is compared, on the one hand, with that of recently published deep neural networks (such as a deep feed-forward neural network optimized with a grid search) and temporal fusion transformers optimized with a sampling algorithm, and, on the other hand, with traditional machine learning techniques, such as a linear regression, decision trees and tree-based ensemble techniques (gradient-boosted trees and random forest), achieving the smallest prediction error below 1.5%.","language":"en","source":"Zotero","title":"A deep LSTM network for the Spanish electricity consumption forecasting","author":[{"family":"Torres","given":"J F"}]}}],"schema":"https://github.com/citation-style-language/schema/raw/master/csl-citation.json"} </w:instrText>
      </w:r>
      <w:r w:rsidR="00803155" w:rsidRPr="00803155">
        <w:fldChar w:fldCharType="separate"/>
      </w:r>
      <w:r w:rsidR="00803155" w:rsidRPr="00803155">
        <w:t>[13]</w:t>
      </w:r>
      <w:r w:rsidR="00803155" w:rsidRPr="00803155">
        <w:fldChar w:fldCharType="end"/>
      </w:r>
      <w:r w:rsidR="00803155" w:rsidRPr="00803155">
        <w:t>.</w:t>
      </w:r>
    </w:p>
    <w:p w14:paraId="6759BA5D" w14:textId="0673E30C" w:rsidR="003F79F3" w:rsidRPr="003F79F3" w:rsidRDefault="003F79F3" w:rsidP="003F79F3">
      <w:pPr>
        <w:spacing w:after="160" w:line="300" w:lineRule="auto"/>
        <w:jc w:val="both"/>
      </w:pPr>
      <w:r w:rsidRPr="003F79F3">
        <w:t xml:space="preserve">A further line of research investigates hybrid architectures combining Convolutional Neural Networks (CNNs) with LSTMs. In this configuration, the CNN acts as a local pattern extractor, scanning the input sequence with learned filters to identify recurring temporal structures before compressing this information into a compact representation passed to the LSTM for sequence </w:t>
      </w:r>
      <w:r w:rsidR="00803155" w:rsidRPr="00803155">
        <w:t xml:space="preserve">modelling </w:t>
      </w:r>
      <w:r w:rsidR="00803155" w:rsidRPr="00803155">
        <w:fldChar w:fldCharType="begin"/>
      </w:r>
      <w:r w:rsidR="00803155" w:rsidRPr="00803155">
        <w:instrText xml:space="preserve"> ADDIN ZOTERO_ITEM CSL_CITATION {"citationID":"dvW67o7v","properties":{"unsorted":false,"formattedCitation":"[14]","plainCitation":"[14]","noteIndex":0},"citationItems":[{"id":29,"uris":["http://zotero.org/users/local/UfNiN1mv/items/SPL5L839"],"itemData":{"id":29,"type":"article-journal","abstract":"The stress placed on global power supply systems by the growing demand for electricity has been steadily increasing in recent years. Thus, accurate forecasting of energy demand and consumption is essential to maintain the lifestyle and economic standards of nations sustainably. However, multiple factors, including climate change, affect the energy demands of local, national, and global power grids. Therefore, effective analysis of multivariable data is required for the accurate estimation of energy demand and consumption. In this context, some studies have suggested that LSTM and CNN models can be used to model electricity demand accurately. However, existing works have utilized training based on either electricity loads and weather observations or national metrics e.g., gross domestic product, imports, and exports. This binary segregation has degraded forecasting performance. To resolve this shortcoming, we propose a CNN-LSTM model based on a multivariable augmentation approach. Based on previous studies, we adopt 1D convolution and pooling to extract undiscovered features from temporal sequences. LSTM outperforms RNN on vanishing gradient problems while retaining its benefits regarding time-series variables. The proposed model exhibits near-perfect forecasting of electricity consumption, outperforming existing models. Further, state-level analysis and training are performed, demonstrating the utility of the proposed methodology in forecasting regional energy consumption. The proposed model outperforms other models in most areas.","language":"en","source":"Zotero","title":"Accurate prediction of electricity consumption using a hybrid CNN-LSTM model based on multivariable data","author":[{"family":"Chung","given":"Jaewon"},{"family":"Jang","given":"Beakcheol"}]}}],"schema":"https://github.com/citation-style-language/schema/raw/master/csl-citation.json"} </w:instrText>
      </w:r>
      <w:r w:rsidR="00803155" w:rsidRPr="00803155">
        <w:fldChar w:fldCharType="separate"/>
      </w:r>
      <w:r w:rsidR="00803155" w:rsidRPr="00803155">
        <w:t>[14]</w:t>
      </w:r>
      <w:r w:rsidR="00803155" w:rsidRPr="00803155">
        <w:fldChar w:fldCharType="end"/>
      </w:r>
      <w:r w:rsidR="00803155" w:rsidRPr="00803155">
        <w:t xml:space="preserve">. </w:t>
      </w:r>
      <w:r w:rsidRPr="003F79F3">
        <w:t xml:space="preserve">This combination consistently outperforms standalone LSTM, RNN, and MLP models for electricity consumption prediction, validating the expressive advantage of pairing local feature extraction with temporal sequence learning. Rather than relying solely on a sequential </w:t>
      </w:r>
      <w:r w:rsidRPr="003F79F3">
        <w:lastRenderedPageBreak/>
        <w:t xml:space="preserve">sliding window, a further development pairs CNN-LSTM with a similar-day selection model using Mahalanobis distance, achieving a MAPE of 4.39% on commercial building data compared to 4.96% for a standard CNN-LSTM, confirming that the selection of reference inputs has a measurable impact on forecast accuracy independently of the architecture </w:t>
      </w:r>
      <w:r w:rsidR="00803155" w:rsidRPr="00803155">
        <w:fldChar w:fldCharType="begin"/>
      </w:r>
      <w:r w:rsidR="00803155" w:rsidRPr="00803155">
        <w:instrText xml:space="preserve"> ADDIN ZOTERO_ITEM CSL_CITATION {"citationID":"dC9iaAmJ","properties":{"unsorted":false,"formattedCitation":"[11]","plainCitation":"[11]","noteIndex":0},"citationItems":[{"id":28,"uris":["http://zotero.org/users/local/UfNiN1mv/items/WJMGKUFD"],"itemData":{"id":28,"type":"article-journal","abstract":"Due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schema":"https://github.com/citation-style-language/schema/raw/master/csl-citation.json"} </w:instrText>
      </w:r>
      <w:r w:rsidR="00803155" w:rsidRPr="00803155">
        <w:fldChar w:fldCharType="separate"/>
      </w:r>
      <w:r w:rsidR="00803155" w:rsidRPr="00803155">
        <w:t>[11]</w:t>
      </w:r>
      <w:r w:rsidR="00803155" w:rsidRPr="00803155">
        <w:fldChar w:fldCharType="end"/>
      </w:r>
      <w:r w:rsidR="00803155" w:rsidRPr="00803155">
        <w:t>.</w:t>
      </w:r>
    </w:p>
    <w:p w14:paraId="784F7732" w14:textId="37DE1F5E" w:rsidR="003F79F3" w:rsidRDefault="003F79F3" w:rsidP="003F79F3">
      <w:pPr>
        <w:spacing w:after="160" w:line="300" w:lineRule="auto"/>
        <w:jc w:val="both"/>
      </w:pPr>
      <w:r w:rsidRPr="003F79F3">
        <w:t>The selection of input features is a critical dimension of model design. Incorporating meteorological variables</w:t>
      </w:r>
      <w:r w:rsidR="0036434C">
        <w:t xml:space="preserve"> as</w:t>
      </w:r>
      <w:r w:rsidRPr="003F79F3">
        <w:t xml:space="preserve"> temperature, precipitation, and solar irradiance substantially improves forecast accuracy compared to load-only univariate models </w:t>
      </w:r>
      <w:r w:rsidR="00803155" w:rsidRPr="00803155">
        <w:fldChar w:fldCharType="begin"/>
      </w:r>
      <w:r w:rsidR="00803155" w:rsidRPr="00803155">
        <w:instrText xml:space="preserve"> ADDIN ZOTERO_ITEM CSL_CITATION {"citationID":"jTMzIqBi","properties":{"unsorted":false,"formattedCitation":"[15]","plainCitation":"[15]","noteIndex":0},"citationItems":[{"id":42,"uris":["http://zotero.org/users/local/UfNiN1mv/items/E834B9CV"],"itemData":{"id":42,"type":"article-journal","abstract":"This research endeavors to create an advanced machine learning model designed for the prediction of household electricity consumption. It leverages a multidimensional time-series dataset encompassing energy consumption profiles, customer characteristics, and meteorological information. A comprehensive exploration of diverse deep learning architectures is conducted, encompassing variations of recurrent neural networks (RNNs), temporal convolutional networks (TCNs), and traditional autoregressive moving average models (ARIMA) for reference purposes. The empirical findings underscore the substantial enhancement in forecasting accuracy attributed to the inclusion of meteorological data, with the most favorable outcomes being attained through the application of time-series convolutional networks. Additionally, an in-depth investigation is conducted into the impact of input duration and prediction steps on model performance, emphasizing the pivotal role of selecting an optimal duration and number of steps to augment predictive precision. In summation, this investigation underscores the latent potential of deep learning in the domain of electricity consumption forecasting, presenting pragmatic methodologies and recommendations for household electricity consumption prediction.","container-title":"Journal of Physics: Conference Series","DOI":"10.1088/1742-6596/2711/1/012012","ISSN":"1742-6588, 1742-6596","issue":"1","journalAbbreviation":"J. Phys.: Conf. Ser.","language":"en","page":"012012","source":"DOI.org (Crossref)","title":"Energy consumption forecasting with deep learning","volume":"2711","author":[{"family":"Li","given":"Yunfan"}],"issued":{"date-parts":[["2024",2,1]]}}}],"schema":"https://github.com/citation-style-language/schema/raw/master/csl-citation.json"} </w:instrText>
      </w:r>
      <w:r w:rsidR="00803155" w:rsidRPr="00803155">
        <w:fldChar w:fldCharType="separate"/>
      </w:r>
      <w:r w:rsidR="00803155" w:rsidRPr="00803155">
        <w:t>[15]</w:t>
      </w:r>
      <w:r w:rsidR="00803155" w:rsidRPr="00803155">
        <w:fldChar w:fldCharType="end"/>
      </w:r>
      <w:r w:rsidRPr="003F79F3">
        <w:t xml:space="preserve">, a finding reinforced across multiple energy indicators where multi-feature models consistently outperform univariate baselines </w:t>
      </w:r>
      <w:r w:rsidR="00803155" w:rsidRPr="00803155">
        <w:fldChar w:fldCharType="begin"/>
      </w:r>
      <w:r w:rsidR="00803155" w:rsidRPr="00803155">
        <w:instrText xml:space="preserve"> ADDIN ZOTERO_ITEM CSL_CITATION {"citationID":"U6JRCto5","properties":{"unsorted":false,"formattedCitation":"[16]","plainCitation":"[16]","noteIndex":0},"citationItems":[{"id":30,"uris":["http://zotero.org/users/local/UfNiN1mv/items/AIMYDNW6"],"itemData":{"id":30,"type":"article-journal","abstract":"The consumption forecasting of oil and coal can help governments optimize and adjust energy strategies to ensure energy security in China. However, such forecasting is extremely challenging because it is influenced by many complex and uncertain factors. To fill this gap, we propose a hybrid deep learning approach for consumption forecasting of oil and coal in China. It consists of three parts, i.e., feature engineering, model building, and model integration. First, feature engineering is to distinguish the different correlations between targeted indicators and various features. Second, model building is to build five typical deep learning models with different characteristics to forecast targeted indicators. Third, model integration is to ensemble the built five models with a tailored, self-adaptive weighting strategy. As such, our approach enjoys all the merits of the five deep learning models (they have different learning structures and temporal constraints to diversify them for ensembling), making it able to comprehensively capture all the characteristics of different indicators to achieve accurate forecasting. To evaluate the proposed approach, we collected the real 880 pieces of data with 39 factors regarding the energy consumption of China ranging from 1999 to 2021. By conducting extensive experiments on the collected datasets, we have identified the optimal features for four targeted indicators (i.e., import of oil, production of oil, import of coal, and production of coal), respectively. Besides, we have demonstrated that our approach is significantly more accurate than the state-of-the-art forecasting competitors.","container-title":"PLOS ONE","DOI":"10.1371/journal.pone.0313856","ISSN":"1932-6203","issue":"1","journalAbbreviation":"PLoS ONE","language":"en","page":"e0313856","source":"DOI.org (Crossref)","title":"Energy consumption forecasting for oil and coal in China based on hybrid deep learning","volume":"20","author":[{"family":"He","given":"Jiao"},{"family":"Li","given":"Yuhang"},{"family":"Xu","given":"Xiaochuan"},{"family":"Wu","given":"Di"}],"editor":[{"family":"Okolie","given":"Jude"}],"issued":{"date-parts":[["2025",1,6]]}}}],"schema":"https://github.com/citation-style-language/schema/raw/master/csl-citation.json"} </w:instrText>
      </w:r>
      <w:r w:rsidR="00803155" w:rsidRPr="00803155">
        <w:fldChar w:fldCharType="separate"/>
      </w:r>
      <w:r w:rsidR="00803155" w:rsidRPr="00803155">
        <w:t>[16]</w:t>
      </w:r>
      <w:r w:rsidR="00803155" w:rsidRPr="00803155">
        <w:fldChar w:fldCharType="end"/>
      </w:r>
      <w:r w:rsidRPr="003F79F3">
        <w:t xml:space="preserve">. For networks with significant rooftop photovoltaic penetration, numerical weather predictions for irradiance carry more predictive information for solar output than recent observed values at day-ahead horizons, making forecast-based irradiance a relevant input </w:t>
      </w:r>
      <w:r w:rsidR="00803155" w:rsidRPr="00803155">
        <w:fldChar w:fldCharType="begin"/>
      </w:r>
      <w:r w:rsidR="00803155" w:rsidRPr="00803155">
        <w:instrText xml:space="preserve"> ADDIN ZOTERO_ITEM CSL_CITATION {"citationID":"HcvG1IXb","properties":{"unsorted":false,"formattedCitation":"[17]","plainCitation":"[17]","noteIndex":0},"citationItems":[{"id":32,"uris":["http://zotero.org/users/local/UfNiN1mv/items/9ISDC2H3"],"itemData":{"id":32,"type":"article-journal","abstract":"This paper describes a new approach to online forecasting of power production from PV systems. The method is suited to online forecasting in many applications and in this paper it is used to predict hourly values of solar power for horizons of up to 36 h. The data used is 15-min observations of solar power from 21 PV systems located on rooftops in a small village in Denmark. The suggested method is a two-stage method where ﬁrst a statistical normalization of the solar power is obtained using a clear sky model. The clear sky model is found using statistical smoothing techniques. Then forecasts of the normalized solar power are calculated using adaptive linear time series models. Both autoregressive (AR) and AR with exogenous input (ARX) models are evaluated, where the latter takes numerical weather predictions (NWPs) as input. The results indicate that for forecasts up to 2 h ahead the most important input is the available observations of solar power, while for longer horizons NWPs are the most important input. A root mean square error improvement of around 35% is achieved by the ARX model compared to a proposed reference model.","container-title":"Solar Energy","DOI":"10.1016/j.solener.2009.05.016","ISSN":"0038092X","issue":"10","journalAbbreviation":"Solar Energy","language":"en","license":"https://www.elsevier.com/tdm/userlicense/1.0/","page":"1772-1783","source":"DOI.org (Crossref)","title":"Online short-term solar power forecasting","volume":"83","author":[{"family":"Bacher","given":"Peder"},{"family":"Madsen","given":"Henrik"},{"family":"Nielsen","given":"Henrik Aalborg"}],"issued":{"date-parts":[["2009",10]]}}}],"schema":"https://github.com/citation-style-language/schema/raw/master/csl-citation.json"} </w:instrText>
      </w:r>
      <w:r w:rsidR="00803155" w:rsidRPr="00803155">
        <w:fldChar w:fldCharType="separate"/>
      </w:r>
      <w:r w:rsidR="00803155" w:rsidRPr="00803155">
        <w:t>[17]</w:t>
      </w:r>
      <w:r w:rsidR="00803155" w:rsidRPr="00803155">
        <w:fldChar w:fldCharType="end"/>
      </w:r>
      <w:r w:rsidR="00803155" w:rsidRPr="00803155">
        <w:t>.</w:t>
      </w:r>
    </w:p>
    <w:p w14:paraId="1B9CAB35" w14:textId="3F75BA08" w:rsidR="003F79F3" w:rsidRPr="003F79F3" w:rsidRDefault="003F79F3" w:rsidP="003F79F3">
      <w:pPr>
        <w:spacing w:after="160" w:line="300" w:lineRule="auto"/>
        <w:jc w:val="both"/>
      </w:pPr>
      <w:r w:rsidRPr="003F79F3">
        <w:t>The majority of STEF research targets gross load</w:t>
      </w:r>
      <w:r w:rsidR="0036434C">
        <w:t>,</w:t>
      </w:r>
      <w:r w:rsidRPr="003F79F3">
        <w:t xml:space="preserve"> the aggregate demand drawn from the grid</w:t>
      </w:r>
      <w:r w:rsidR="0036434C">
        <w:t>,</w:t>
      </w:r>
      <w:r w:rsidRPr="003F79F3">
        <w:t xml:space="preserve"> at hourly resolution on regional or national networks. However, the relevant forecasting target for a distribution system operator with behind-the-meter photovoltaic generation is the net load: gross consumption minus the output of rooftop PV installations. This distinction is not merely definitional. Wang et al. </w:t>
      </w:r>
      <w:r w:rsidR="008A03AA">
        <w:fldChar w:fldCharType="begin"/>
      </w:r>
      <w:r w:rsidR="008A03AA">
        <w:instrText xml:space="preserve"> ADDIN ZOTERO_ITEM CSL_CITATION {"citationID":"PZkzOODw","properties":{"unsorted":false,"formattedCitation":"[18]","plainCitation":"[18]","noteIndex":0},"citationItems":[{"id":140,"uris":["http://zotero.org/users/local/UfNiN1mv/items/L88FN3UC"],"itemData":{"id":140,"type":"article-journal","abstract":"Distributed renewable energy, particularly photovoltaics (PV), has expanded rapidly over the past decade. Distributed PV is located behind the meter and is, thus, invisible to the retailers and the distribution system operator. This invisible generation, thus, injects additional uncertainty in the net load and makes it harder to forecast. This paper proposes a data-driven probabilistic net load forecasting method speciﬁcally designed to handle a high penetration of behind-the-meter (BtM) PV. The capacity of BtM PV is ﬁrst estimated using a maximal information coefﬁcient based correlation analysis and a grid search. The net load proﬁle is then decomposed into three parts (PV output, actual load, and residual) which are forecast individually. Correlation analysis based on copula theory is conducted on the distributions and dependencies of the forecasting errors to generate a probabilistic net load forecast. Case studies based on ISO New England data demonstrate that the proposed method outperforms other approaches, particularly when the penetration of BtM PV is high.","container-title":"IEEE Transactions on Power Systems","DOI":"10.1109/TPWRS.2017.2762599","ISSN":"0885-8950, 1558-0679","issue":"3","journalAbbreviation":"IEEE Trans. Power Syst.","language":"en","license":"https://ieeexplore.ieee.org/Xplorehelp/downloads/license-information/IEEE.html","page":"3255-3264","source":"DOI.org (Crossref)","title":"Data-Driven Probabilistic Net Load Forecasting With High Penetration of Behind-the-Meter PV","volume":"33","author":[{"family":"Wang","given":"Yi"},{"family":"Zhang","given":"Ning"},{"family":"Chen","given":"Qixin"},{"family":"Kirschen","given":"Daniel S."},{"family":"Li","given":"Pan"},{"family":"Xia","given":"Qing"}],"issued":{"date-parts":[["2018",5]]}}}],"schema":"https://github.com/citation-style-language/schema/raw/master/csl-citation.json"} </w:instrText>
      </w:r>
      <w:r w:rsidR="008A03AA">
        <w:fldChar w:fldCharType="separate"/>
      </w:r>
      <w:r w:rsidR="008A03AA" w:rsidRPr="008A03AA">
        <w:t>[18]</w:t>
      </w:r>
      <w:r w:rsidR="008A03AA">
        <w:fldChar w:fldCharType="end"/>
      </w:r>
      <w:r w:rsidRPr="003F79F3">
        <w:t xml:space="preserve"> demonstrate that net load exhibits structural properties that gross load does not</w:t>
      </w:r>
      <w:r w:rsidR="0036434C">
        <w:t>,</w:t>
      </w:r>
      <w:r w:rsidRPr="003F79F3">
        <w:t xml:space="preserve"> it can become negative during high-irradiance periods, its variance grows with PV penetration, and its error distribution is non-Gaussian. Using a decomposition approach on ISO New England data, they show that forecasting methods which treat net load as a single undifferentiated signal degrade significantly as PV penetration increases, with MAPE exceeding 80% at 20% penetration for naive approaches. Their preferred solution</w:t>
      </w:r>
      <w:r w:rsidR="003A4A6B">
        <w:t>,</w:t>
      </w:r>
      <w:r w:rsidRPr="003F79F3">
        <w:t xml:space="preserve"> decomposing net load into separate PV and load components forecast individually</w:t>
      </w:r>
      <w:r w:rsidR="003A4A6B">
        <w:t xml:space="preserve">, </w:t>
      </w:r>
      <w:r w:rsidRPr="003F79F3">
        <w:t xml:space="preserve">requires metered PV generation data at sub-hourly resolution. At the scale of a small municipal operator without automated PV sub-metering, this decomposition is operationally infeasible, and the direct net load approach with irradiance as an input feature represents the appropriate practical alternative. Ratnam et al. </w:t>
      </w:r>
      <w:r w:rsidR="008A03AA">
        <w:fldChar w:fldCharType="begin"/>
      </w:r>
      <w:r w:rsidR="00F565BD">
        <w:instrText xml:space="preserve"> ADDIN ZOTERO_ITEM CSL_CITATION {"citationID":"9XgmjRDv","properties":{"unsorted":false,"formattedCitation":"[19]","plainCitation":"[19]","noteIndex":0},"citationItems":[{"id":149,"uris":["http://zotero.org/users/local/UfNiN1mv/items/4PEUW3NW"],"itemData":{"id":149,"type":"article-journal","abstract":"Despite the rapid uptake of small-scale solar photovoltaic (PV) systems in recent years, public availability of generation and load data at the household level remains very limited. Moreover, such data are typically measured using bi-directional meters recording only PV generation in excess of residential load rather than recording generation and load separately. In this paper, we report a publicly available dataset consisting of load and rooftop PV generation for 300 de-identiﬁed residential customers in an Australian distribution network, with load centres covering metropolitan Sydney and surrounding regional areas. The dataset spans a 3-year period, with separately reported measurements of load and PV generation at 30-min intervals. Following a detailed description of the dataset, we identify several means by which anomalous records (e.g. due to inverter failure) are identiﬁed and excised. With the resulting ‘clean’ dataset, we identify key customerspeciﬁc and aggregated characteristics of rooftop PV generation and residential load.","container-title":"International Journal of Sustainable Energy","DOI":"10.1080/14786451.2015.1100196","ISSN":"1478-6451, 1478-646X","issue":"8","journalAbbreviation":"International Journal of Sustainable Energy","language":"en","page":"787-806","source":"DOI.org (Crossref)","title":"Residential load and rooftop PV generation: an Australian distribution network dataset","title-short":"Residential load and rooftop PV generation","volume":"36","author":[{"family":"Ratnam","given":"Elizabeth L."},{"family":"Weller","given":"Steven R."},{"family":"Kellett","given":"Christopher M."},{"family":"Murray","given":"Alan T."}],"issued":{"date-parts":[["2017",9,14]]}}}],"schema":"https://github.com/citation-style-language/schema/raw/master/csl-citation.json"} </w:instrText>
      </w:r>
      <w:r w:rsidR="008A03AA">
        <w:fldChar w:fldCharType="separate"/>
      </w:r>
      <w:r w:rsidR="00F565BD" w:rsidRPr="00F565BD">
        <w:t>[19]</w:t>
      </w:r>
      <w:r w:rsidR="008A03AA">
        <w:fldChar w:fldCharType="end"/>
      </w:r>
      <w:r w:rsidRPr="003F79F3">
        <w:t xml:space="preserve"> provide further grounding for this framing, formally defining net demand at the grid connection point as gross consumption minus behind-the-meter PV generation, and showing empirically that aggregated negative demand from PV surplus occurs a significant fraction of the time even in moderate-penetration networks.</w:t>
      </w:r>
    </w:p>
    <w:p w14:paraId="6460D569" w14:textId="2BA4C198" w:rsidR="003F79F3" w:rsidRPr="003F79F3" w:rsidRDefault="003F79F3" w:rsidP="003F79F3">
      <w:pPr>
        <w:spacing w:after="160" w:line="300" w:lineRule="auto"/>
        <w:jc w:val="both"/>
      </w:pPr>
      <w:r w:rsidRPr="003F79F3">
        <w:t>Calendar and day-type effects represent an additional source of systematic variability. Public holidays present a persistent modelling challenge; a binary calendar encoding approach is tractable for Swiss networks where holiday consumption patterns are gradual rather than abrupt</w:t>
      </w:r>
      <w:r w:rsidR="00820784" w:rsidRPr="003F79F3">
        <w:t xml:space="preserve"> </w:t>
      </w:r>
      <w:r w:rsidR="00820784">
        <w:fldChar w:fldCharType="begin"/>
      </w:r>
      <w:r w:rsidR="00820784">
        <w:instrText xml:space="preserve"> ADDIN ZOTERO_ITEM CSL_CITATION {"citationID":"Jp5vpPdP","properties":{"unsorted":false,"formattedCitation":"[18]","plainCitation":"[18]","noteIndex":0},"citationItems":[{"id":140,"uris":["http://zotero.org/users/local/UfNiN1mv/items/L88FN3UC"],"itemData":{"id":140,"type":"article-journal","abstract":"Distributed renewable energy, particularly photovoltaics (PV), has expanded rapidly over the past decade. Distributed PV is located behind the meter and is, thus, invisible to the retailers and the distribution system operator. This invisible generation, thus, injects additional uncertainty in the net load and makes it harder to forecast. This paper proposes a data-driven probabilistic net load forecasting method speciﬁcally designed to handle a high penetration of behind-the-meter (BtM) PV. The capacity of BtM PV is ﬁrst estimated using a maximal information coefﬁcient based correlation analysis and a grid search. The net load proﬁle is then decomposed into three parts (PV output, actual load, and residual) which are forecast individually. Correlation analysis based on copula theory is conducted on the distributions and dependencies of the forecasting errors to generate a probabilistic net load forecast. Case studies based on ISO New England data demonstrate that the proposed method outperforms other approaches, particularly when the penetration of BtM PV is high.","container-title":"IEEE Transactions on Power Systems","DOI":"10.1109/TPWRS.2017.2762599","ISSN":"0885-8950, 1558-0679","issue":"3","journalAbbreviation":"IEEE Trans. Power Syst.","language":"en","license":"https://ieeexplore.ieee.org/Xplorehelp/downloads/license-information/IEEE.html","page":"3255-3264","source":"DOI.org (Crossref)","title":"Data-Driven Probabilistic Net Load Forecasting With High Penetration of Behind-the-Meter PV","volume":"33","author":[{"family":"Wang","given":"Yi"},{"family":"Zhang","given":"Ning"},{"family":"Chen","given":"Qixin"},{"family":"Kirschen","given":"Daniel S."},{"family":"Li","given":"Pan"},{"family":"Xia","given":"Qing"}],"issued":{"date-parts":[["2018",5]]}}}],"schema":"https://github.com/citation-style-language/schema/raw/master/csl-citation.json"} </w:instrText>
      </w:r>
      <w:r w:rsidR="00820784">
        <w:fldChar w:fldCharType="separate"/>
      </w:r>
      <w:r w:rsidR="00820784" w:rsidRPr="008A03AA">
        <w:t>[18]</w:t>
      </w:r>
      <w:r w:rsidR="00820784">
        <w:fldChar w:fldCharType="end"/>
      </w:r>
      <w:r w:rsidRPr="003F79F3">
        <w:t xml:space="preserve">. A broader seasonal perspective shows that no single </w:t>
      </w:r>
      <w:r w:rsidRPr="003F79F3">
        <w:lastRenderedPageBreak/>
        <w:t>algorithm dominates across all seasons, motivating architectures capable of learning multi-regime behaviour from a single unified model</w:t>
      </w:r>
      <w:r w:rsidR="00820784" w:rsidRPr="003F79F3">
        <w:t xml:space="preserve"> </w:t>
      </w:r>
      <w:r w:rsidR="00820784">
        <w:fldChar w:fldCharType="begin"/>
      </w:r>
      <w:r w:rsidR="00820784">
        <w:instrText xml:space="preserve"> ADDIN ZOTERO_ITEM CSL_CITATION {"citationID":"nh4pHfPP","properties":{"unsorted":false,"formattedCitation":"[19]","plainCitation":"[19]","noteIndex":0},"citationItems":[{"id":149,"uris":["http://zotero.org/users/local/UfNiN1mv/items/4PEUW3NW"],"itemData":{"id":149,"type":"article-journal","abstract":"Despite the rapid uptake of small-scale solar photovoltaic (PV) systems in recent years, public availability of generation and load data at the household level remains very limited. Moreover, such data are typically measured using bi-directional meters recording only PV generation in excess of residential load rather than recording generation and load separately. In this paper, we report a publicly available dataset consisting of load and rooftop PV generation for 300 de-identiﬁed residential customers in an Australian distribution network, with load centres covering metropolitan Sydney and surrounding regional areas. The dataset spans a 3-year period, with separately reported measurements of load and PV generation at 30-min intervals. Following a detailed description of the dataset, we identify several means by which anomalous records (e.g. due to inverter failure) are identiﬁed and excised. With the resulting ‘clean’ dataset, we identify key customerspeciﬁc and aggregated characteristics of rooftop PV generation and residential load.","container-title":"International Journal of Sustainable Energy","DOI":"10.1080/14786451.2015.1100196","ISSN":"1478-6451, 1478-646X","issue":"8","journalAbbreviation":"International Journal of Sustainable Energy","language":"en","page":"787-806","source":"DOI.org (Crossref)","title":"Residential load and rooftop PV generation: an Australian distribution network dataset","title-short":"Residential load and rooftop PV generation","volume":"36","author":[{"family":"Ratnam","given":"Elizabeth L."},{"family":"Weller","given":"Steven R."},{"family":"Kellett","given":"Christopher M."},{"family":"Murray","given":"Alan T."}],"issued":{"date-parts":[["2017",9,14]]}}}],"schema":"https://github.com/citation-style-language/schema/raw/master/csl-citation.json"} </w:instrText>
      </w:r>
      <w:r w:rsidR="00820784">
        <w:fldChar w:fldCharType="separate"/>
      </w:r>
      <w:r w:rsidR="00820784" w:rsidRPr="00F565BD">
        <w:t>[19]</w:t>
      </w:r>
      <w:r w:rsidR="00820784">
        <w:fldChar w:fldCharType="end"/>
      </w:r>
      <w:r w:rsidRPr="003F79F3">
        <w:t>.</w:t>
      </w:r>
    </w:p>
    <w:p w14:paraId="71E81015" w14:textId="0F4E7AF5" w:rsidR="003F79F3" w:rsidRPr="003F79F3" w:rsidRDefault="003F79F3" w:rsidP="003F79F3">
      <w:pPr>
        <w:spacing w:after="160" w:line="300" w:lineRule="auto"/>
        <w:jc w:val="both"/>
      </w:pPr>
      <w:r w:rsidRPr="003F79F3">
        <w:t>The selection of error metrics for evaluating STEF models at small network scale deserves specific attention. Standard point-wise metrics</w:t>
      </w:r>
      <w:r w:rsidR="003A4A6B">
        <w:t>:</w:t>
      </w:r>
      <w:r w:rsidRPr="003F79F3">
        <w:t xml:space="preserve"> RMSE, MAE, and MAPE  are the most widely used across the literature </w:t>
      </w:r>
      <w:r w:rsidR="00820784" w:rsidRPr="003F79F3">
        <w:rPr>
          <w:color w:val="EE0000"/>
        </w:rPr>
        <w:fldChar w:fldCharType="begin"/>
      </w:r>
      <w:r w:rsidR="00820784">
        <w:rPr>
          <w:color w:val="EE0000"/>
        </w:rPr>
        <w:instrText xml:space="preserve"> ADDIN ZOTERO_ITEM CSL_CITATION {"citationID":"pO3WfLnA","properties":{"unsorted":false,"formattedCitation":"[11], [12], [15], [16], [21]","plainCitation":"[11], [12], [15], [16], [21]","dontUpdate":true,"noteIndex":0},"citationItems":[{"id":28,"uris":["http://zotero.org/users/local/UfNiN1mv/items/WJMGKUFD"],"itemData":{"id":28,"type":"article-journal","abstract":"Due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id":23,"uris":["http://zotero.org/users/local/UfNiN1mv/items/UU9I9KG7"],"itemData":{"id":23,"type":"article-journal","abstract":"This study presents an in-depth overview of deep neural networks (DNN) and their hybrid applications for short-term energy forecasting (STEF). It examines DNN-based STEF from three perspectives: basics, challenges, and prospects. The study compares recent literature using metrics like mean absolute error (MAE), mean average percentage error (MAPE), and root mean square error (RMSE). Findings indicate that combining automated data-driven models with enhanced DNNs effectively addresses forecasting challenges. It also highlights the role of DNNs in integrating energy prosumers, renewable energy systems, microgrids, big data, and smart grids to improve STEF.","container-title":"The Journal of Engineering","DOI":"10.1049/tje2.70022","ISSN":"2051-3305, 2051-3305","issue":"11","journalAbbreviation":"The Journal of Engineering","language":"en","page":"e70022","source":"DOI.org (Crossref)","title":"Short</w:instrText>
      </w:r>
      <w:r w:rsidR="00820784">
        <w:rPr>
          <w:rFonts w:ascii="Cambria Math" w:hAnsi="Cambria Math" w:cs="Cambria Math"/>
          <w:color w:val="EE0000"/>
        </w:rPr>
        <w:instrText>‐</w:instrText>
      </w:r>
      <w:r w:rsidR="00820784">
        <w:rPr>
          <w:color w:val="EE0000"/>
        </w:rPr>
        <w:instrText>term energy forecasting using deep neural networks: Prospects and challenges","title-short":"Short</w:instrText>
      </w:r>
      <w:r w:rsidR="00820784">
        <w:rPr>
          <w:rFonts w:ascii="Cambria Math" w:hAnsi="Cambria Math" w:cs="Cambria Math"/>
          <w:color w:val="EE0000"/>
        </w:rPr>
        <w:instrText>‐</w:instrText>
      </w:r>
      <w:r w:rsidR="00820784">
        <w:rPr>
          <w:color w:val="EE0000"/>
        </w:rPr>
        <w:instrText xml:space="preserve">term energy forecasting using deep neural networks","volume":"2024","author":[{"family":"Tsegaye","given":"Shewit"},{"family":"Sanjeevikumar","given":"Padmanaban"},{"family":"Tjernberg","given":"Lina Bertling"},{"family":"Fante","given":"Kinde Anlay"}],"issued":{"date-parts":[["2024",11]]}}},{"id":42,"uris":["http://zotero.org/users/local/UfNiN1mv/items/E834B9CV"],"itemData":{"id":42,"type":"article-journal","abstract":"This research endeavors to create an advanced machine learning model designed for the prediction of household electricity consumption. It leverages a multidimensional time-series dataset encompassing energy consumption profiles, customer characteristics, and meteorological information. A comprehensive exploration of diverse deep learning architectures is conducted, encompassing variations of recurrent neural networks (RNNs), temporal convolutional networks (TCNs), and traditional autoregressive moving average models (ARIMA) for reference purposes. The empirical findings underscore the substantial enhancement in forecasting accuracy attributed to the inclusion of meteorological data, with the most favorable outcomes being attained through the application of time-series convolutional networks. Additionally, an in-depth investigation is conducted into the impact of input duration and prediction steps on model performance, emphasizing the pivotal role of selecting an optimal duration and number of steps to augment predictive precision. In summation, this investigation underscores the latent potential of deep learning in the domain of electricity consumption forecasting, presenting pragmatic methodologies and recommendations for household electricity consumption prediction.","container-title":"Journal of Physics: Conference Series","DOI":"10.1088/1742-6596/2711/1/012012","ISSN":"1742-6588, 1742-6596","issue":"1","journalAbbreviation":"J. Phys.: Conf. Ser.","language":"en","page":"012012","source":"DOI.org (Crossref)","title":"Energy consumption forecasting with deep learning","volume":"2711","author":[{"family":"Li","given":"Yunfan"}],"issued":{"date-parts":[["2024",2,1]]}}},{"id":30,"uris":["http://zotero.org/users/local/UfNiN1mv/items/AIMYDNW6"],"itemData":{"id":30,"type":"article-journal","abstract":"The consumption forecasting of oil and coal can help governments optimize and adjust energy strategies to ensure energy security in China. However, such forecasting is extremely challenging because it is influenced by many complex and uncertain factors. To fill this gap, we propose a hybrid deep learning approach for consumption forecasting of oil and coal in China. It consists of three parts, i.e., feature engineering, model building, and model integration. First, feature engineering is to distinguish the different correlations between targeted indicators and various features. Second, model building is to build five typical deep learning models with different characteristics to forecast targeted indicators. Third, model integration is to ensemble the built five models with a tailored, self-adaptive weighting strategy. As such, our approach enjoys all the merits of the five deep learning models (they have different learning structures and temporal constraints to diversify them for ensembling), making it able to comprehensively capture all the characteristics of different indicators to achieve accurate forecasting. To evaluate the proposed approach, we collected the real 880 pieces of data with 39 factors regarding the energy consumption of China ranging from 1999 to 2021. By conducting extensive experiments on the collected datasets, we have identified the optimal features for four targeted indicators (i.e., import of oil, production of oil, import of coal, and production of coal), respectively. Besides, we have demonstrated that our approach is significantly more accurate than the state-of-the-art forecasting competitors.","container-title":"PLOS ONE","DOI":"10.1371/journal.pone.0313856","ISSN":"1932-6203","issue":"1","journalAbbreviation":"PLoS ONE","language":"en","page":"e0313856","source":"DOI.org (Crossref)","title":"Energy consumption forecasting for oil and coal in China based on hybrid deep learning","volume":"20","author":[{"family":"He","given":"Jiao"},{"family":"Li","given":"Yuhang"},{"family":"Xu","given":"Xiaochuan"},{"family":"Wu","given":"Di"}],"editor":[{"family":"Okolie","given":"Jude"}],"issued":{"date-parts":[["2025",1,6]]}}},{"id":26,"uris":["http://zotero.org/users/local/UfNiN1mv/items/9I4ZJVX8"],"itemData":{"id":26,"type":"article-journal","abstract":"The purpose of this paper is to suggest short-term Seasonal forecasting for hourly electricity demand in the New England Control Area (ISO-NE-CA). Precision improvements are also considered when creating a model. Where the whole database is split into four seasons based on demand patterns. This article’s integrated model is built on techniques for machine and deep learning methods: Adaptive Neural-based Fuzzy Inference System, Long Short-Term Memory, Gated Recurrent Units, and Artificial Neural Networks. The linear relationship between temperature and electricity consumption makes the relationship noteworthy. Comparing the temperature effect in a working day and a temperature effect on a weekend day where at night, the marginal effects of temperature on the demand in a working day for power are likewise at their highest. However, there are significant effects of temperature on the demand for a holiday, even a weekend or special holiday. Two scenarios are used to get the results by using machine and deep learning techniques in four seasons. The first scenario is to forecast a working day, and the second scenario is to forecast a holiday (weekend or special holiday) under the effect of the temperature in each of the four seasons and the cost of electricity. To clarify the four techniques’ performance and effectiveness, the results were compared using the Mean Absolute Error (MAE), Root Mean Squared Error (RMSE), Normalized Root Mean Squared Error (NRMSE), and Mean Absolute Percentage Error (MAPE) values. The forecasting model shows that the four highlighted algorithms perform well with minimal inaccuracy. Where the highest and the lowest accuracy for the first scenario are (99.90%) in the winter by simulating an Adaptive Neural-based Fuzzy Inference System and (70.20%) in the autumn by simulating Artificial Neural Network. For the second scenario, the highest and the lowest accuracy are (96.50%) in the autumn by simulating Adaptive Neural-based Fuzzy Inference System and (68.40%) in the spring by simulating Long Short-Term Memory. In addition, the highest and the lowest values of Mean Absolute Error (MAE) for the first scenario are (46.6514, and 24.759 MWh) in the spring, and the summer by simulating Artificial Neural Networks. The highest and the lowest values of Mean Absolute Error (MAE) for the second scenario are (190.880, and 45.945 MWh) in the winter, and the autumn by simulating Long Short-Term Memory, and Adaptive Neural-based Fuzzy Inference System.","container-title":"Scientific Reports","DOI":"10.1038/s41598-025-91878-0","ISSN":"2045-2322","issue":"1","journalAbbreviation":"Sci Rep","language":"en","page":"9252","source":"DOI.org (Crossref)","title":"Seasonal forecasting of the hourly electricity demand applying machine and deep learning algorithms impact analysis of different factors","volume":"15","author":[{"family":"El-Azab","given":"Heba-Allah Ibrahim"},{"family":"Swief","given":"R. A."},{"family":"El-Amary","given":"Noha H."},{"family":"Temraz","given":"H. K."}],"issued":{"date-parts":[["2025",3,18]]}}}],"schema":"https://github.com/citation-style-language/schema/raw/master/csl-citation.json"} </w:instrText>
      </w:r>
      <w:r w:rsidR="00820784" w:rsidRPr="003F79F3">
        <w:rPr>
          <w:color w:val="EE0000"/>
        </w:rPr>
        <w:fldChar w:fldCharType="separate"/>
      </w:r>
      <w:r w:rsidR="00820784" w:rsidRPr="00F565BD">
        <w:t xml:space="preserve">[11], [12], [15], [16], </w:t>
      </w:r>
      <w:r w:rsidR="00820784" w:rsidRPr="003F79F3">
        <w:rPr>
          <w:color w:val="EE0000"/>
        </w:rPr>
        <w:fldChar w:fldCharType="end"/>
      </w:r>
      <w:r w:rsidR="00820784">
        <w:fldChar w:fldCharType="begin"/>
      </w:r>
      <w:r w:rsidR="00820784">
        <w:instrText xml:space="preserve"> ADDIN ZOTERO_ITEM CSL_CITATION {"citationID":"36tcgw11","properties":{"unsorted":false,"formattedCitation":"[19]","plainCitation":"[19]","noteIndex":0},"citationItems":[{"id":149,"uris":["http://zotero.org/users/local/UfNiN1mv/items/4PEUW3NW"],"itemData":{"id":149,"type":"article-journal","abstract":"Despite the rapid uptake of small-scale solar photovoltaic (PV) systems in recent years, public availability of generation and load data at the household level remains very limited. Moreover, such data are typically measured using bi-directional meters recording only PV generation in excess of residential load rather than recording generation and load separately. In this paper, we report a publicly available dataset consisting of load and rooftop PV generation for 300 de-identiﬁed residential customers in an Australian distribution network, with load centres covering metropolitan Sydney and surrounding regional areas. The dataset spans a 3-year period, with separately reported measurements of load and PV generation at 30-min intervals. Following a detailed description of the dataset, we identify several means by which anomalous records (e.g. due to inverter failure) are identiﬁed and excised. With the resulting ‘clean’ dataset, we identify key customerspeciﬁc and aggregated characteristics of rooftop PV generation and residential load.","container-title":"International Journal of Sustainable Energy","DOI":"10.1080/14786451.2015.1100196","ISSN":"1478-6451, 1478-646X","issue":"8","journalAbbreviation":"International Journal of Sustainable Energy","language":"en","page":"787-806","source":"DOI.org (Crossref)","title":"Residential load and rooftop PV generation: an Australian distribution network dataset","title-short":"Residential load and rooftop PV generation","volume":"36","author":[{"family":"Ratnam","given":"Elizabeth L."},{"family":"Weller","given":"Steven R."},{"family":"Kellett","given":"Christopher M."},{"family":"Murray","given":"Alan T."}],"issued":{"date-parts":[["2017",9,14]]}}}],"schema":"https://github.com/citation-style-language/schema/raw/master/csl-citation.json"} </w:instrText>
      </w:r>
      <w:r w:rsidR="00820784">
        <w:fldChar w:fldCharType="separate"/>
      </w:r>
      <w:r w:rsidR="00820784" w:rsidRPr="00F565BD">
        <w:t>[19]</w:t>
      </w:r>
      <w:r w:rsidR="00820784">
        <w:fldChar w:fldCharType="end"/>
      </w:r>
      <w:r w:rsidRPr="003F79F3">
        <w:t xml:space="preserve"> and enable cross-study comparison. However, Haben et al.</w:t>
      </w:r>
      <w:r w:rsidR="00CF711A">
        <w:t xml:space="preserve"> </w:t>
      </w:r>
      <w:r w:rsidR="00CF711A">
        <w:fldChar w:fldCharType="begin"/>
      </w:r>
      <w:r w:rsidR="00CF711A">
        <w:instrText xml:space="preserve"> ADDIN ZOTERO_ITEM CSL_CITATION {"citationID":"DIijcYZR","properties":{"unsorted":false,"formattedCitation":"[21]","plainCitation":"[21]","noteIndex":0},"citationItems":[{"id":156,"uris":["http://zotero.org/users/local/UfNiN1mv/items/3IJ955QG"],"itemData":{"id":156,"type":"article-journal","abstract":"Short term load forecasts will play a key role in the implementation of smart electricity grids. They are required for optimising a wide range of potential network solutions on the low voltage (LV) grid, including the integration of low carbon technologies (such as photovoltaics) and the utilisation of battery storage devices. Despite the need for accurate LV level load forecasts, much of the literature has focused on the individual household or building level using data from smart meters, or on aggregates of such data. This study provides a detailed analysis of several state-of-the-art methods for both point and probabilistic LV load forecasts. We evaluate the out-of-sample forecast accuracies of these methodologies on 100 real LV feeders, for horizons from one to four days ahead. In addition, we also test the effect of the temperature (both actual and forecast) on the accuracy of load forecasts. We present some important results on the drivers of forecasts accuracy as well as on the empirical comparison of point and probabilistic forecast measures.","container-title":"International Journal of Forecasting","DOI":"10.1016/j.ijforecast.2018.10.007","ISSN":"01692070","issue":"4","journalAbbreviation":"International Journal of Forecasting","language":"en","page":"1469-1484","source":"DOI.org (Crossref)","title":"Short term load forecasting and the effect of temperature at the low voltage level","volume":"35","author":[{"family":"Haben","given":"Stephen"},{"family":"Giasemidis","given":"Georgios"},{"family":"Ziel","given":"Florian"},{"family":"Arora","given":"Siddharth"}],"issued":{"date-parts":[["2019",10]]}}}],"schema":"https://github.com/citation-style-language/schema/raw/master/csl-citation.json"} </w:instrText>
      </w:r>
      <w:r w:rsidR="00CF711A">
        <w:fldChar w:fldCharType="separate"/>
      </w:r>
      <w:r w:rsidR="00CF711A" w:rsidRPr="00CF711A">
        <w:t>[21]</w:t>
      </w:r>
      <w:r w:rsidR="00CF711A">
        <w:fldChar w:fldCharType="end"/>
      </w:r>
      <w:r w:rsidRPr="003F79F3">
        <w:t xml:space="preserve"> demonstrate that at low-voltage, high-volatility network levels, these metrics can systematically misrepresent forecast quality by applying a double penalty to forecasts that correctly predict a consumption peak but displace it slightly in time. While their adjusted error measure is not adopted in this work</w:t>
      </w:r>
      <w:r w:rsidR="003A4A6B">
        <w:t>,</w:t>
      </w:r>
      <w:r w:rsidRPr="003F79F3">
        <w:t xml:space="preserve"> the aggregated network level smooths individual household volatility sufficiently to limit this effect</w:t>
      </w:r>
      <w:r w:rsidR="003A4A6B">
        <w:t>,</w:t>
      </w:r>
      <w:r w:rsidRPr="003F79F3">
        <w:t xml:space="preserve"> their analysis motivates careful interpretation of MAPE at sub-hourly resolution and near-zero net load values. </w:t>
      </w:r>
      <w:r w:rsidR="003A4A6B" w:rsidRPr="00F03A3F">
        <w:rPr>
          <w:rFonts w:cs="Times New Roman"/>
        </w:rPr>
        <w:t>C. Menos-Aikateriniadis</w:t>
      </w:r>
      <w:r w:rsidR="003A4A6B">
        <w:rPr>
          <w:rFonts w:cs="Times New Roman"/>
        </w:rPr>
        <w:t xml:space="preserve"> </w:t>
      </w:r>
      <w:r w:rsidR="00820784">
        <w:fldChar w:fldCharType="begin"/>
      </w:r>
      <w:r w:rsidR="00820784">
        <w:instrText xml:space="preserve"> ADDIN ZOTERO_ITEM CSL_CITATION {"citationID":"Y5On69gX","properties":{"unsorted":false,"formattedCitation":"[22]","plainCitation":"[22]","noteIndex":0},"citationItems":[{"id":147,"uris":["http://zotero.org/users/local/UfNiN1mv/items/RH4LQN96"],"itemData":{"id":147,"type":"paper-conference","abstract":"Very Short-Term Load Forecasting (VSTLF) at a residential level constitutes a challenge mainly due to the highly volatile end-user consumption patterns as well as data integrity issues that jeopardize the quality of collected data. VSTLF can enable improved ﬂexibility quantiﬁcation and more efﬁcient residential Demand-Side Management (DSM) for load aggregators, not only on a consumer level but also on an aggregated appliance level. Inspired by the ongoing research debate between statisticalbased and data-driven models for VSTLF, this work investigates the performance of a Long Short-Term Memory (LSTM) model with Feed-Forward Error Correction (FFEC), the widely-used XGBoost method and the State-of-the-Art (SoA) models NBEATS and Prophet. Models were trained and tested on 15minute aggregate Electric Vehicle (EV) and Air Conditioning (A/C) loads, using real measurements by the Pecan Street dataset. In contrast to common research practices, this work considers solely temporal features and historical consumption for training the models. Results indicate that ﬁrstly LSTM with FFEC and secondly XGBoost models capture more accurately sub-hourly load dependencies for both EVs and A/Cs, showcasing their ability to generalize efﬁciently across different appliances and sparse datasets. N-BEATS model performs adequately well but it cannot outperform the aforementioned models, while Prophet fails to capture very short term dependencies in the data.","container-title":"2024 International Joint Conference on Neural Networks (IJCNN)","DOI":"10.1109/IJCNN60899.2024.10649928","event-title":"2024 International Joint Conference on Neural Networks (IJCNN)","ISBN":"979-8-3503-5931-2","language":"en","license":"https://doi.org/10.15223/policy-029","page":"1-8","publisher":"IEEE","publisher-place":"Yokohama, Japan","source":"DOI.org (Crossref)","title":"Sub-Hourly Load Forecasting for Community-Level Flexible Appliance Management","URL":"https://ieeexplore.ieee.org/document/10649928/","author":[{"family":"Menos-Aikateriniadis","given":"Christoforos"},{"family":"Akarepis","given":"Andreas"},{"family":"Kokos","given":"Isidoros"},{"family":"Georgilakis","given":"Pavlos S."}],"accessed":{"date-parts":[["2026",4,28]]},"issued":{"date-parts":[["2024",6,30]]}}}],"schema":"https://github.com/citation-style-language/schema/raw/master/csl-citation.json"} </w:instrText>
      </w:r>
      <w:r w:rsidR="00820784">
        <w:fldChar w:fldCharType="separate"/>
      </w:r>
      <w:r w:rsidR="00820784" w:rsidRPr="00820784">
        <w:t>[22]</w:t>
      </w:r>
      <w:r w:rsidR="00820784">
        <w:fldChar w:fldCharType="end"/>
      </w:r>
      <w:r w:rsidRPr="003F79F3">
        <w:t xml:space="preserve"> further supports this, noting that MAPE becomes unstable when forecasting targets approach zero, which can occur overnight in small networks; RMSE and MAE are therefore reported alongside MAPE as complementary metrics.</w:t>
      </w:r>
    </w:p>
    <w:p w14:paraId="6EBDE7E4" w14:textId="55F50BAF" w:rsidR="003F79F3" w:rsidRPr="003F79F3" w:rsidRDefault="003F79F3" w:rsidP="003F79F3">
      <w:pPr>
        <w:spacing w:after="160" w:line="300" w:lineRule="auto"/>
        <w:jc w:val="both"/>
      </w:pPr>
      <w:r w:rsidRPr="003F79F3">
        <w:t xml:space="preserve">Finally, the question of model maintenance over time is addressed by transfer learning research. </w:t>
      </w:r>
      <w:r w:rsidR="00F3420A" w:rsidRPr="00F3420A">
        <w:t xml:space="preserve">Alongside LSTMs, Gated Recurrent Units (GRUs) represent a streamlined alternative recurrent architecture that consolidates the forget and input gates into a single update gate and eliminates the separate cell state, reducing the number of trainable parameters while preserving the ability to model temporal dependencies. Empirical comparisons confirm that GRUs perform comparably to LSTMs on smaller and less frequent datasets, making them a natural fit for transfer learning applications where data availability is limited </w:t>
      </w:r>
      <w:r w:rsidR="00820784" w:rsidRPr="003F79F3">
        <w:rPr>
          <w:color w:val="EE0000"/>
        </w:rPr>
        <w:fldChar w:fldCharType="begin"/>
      </w:r>
      <w:r w:rsidR="00820784">
        <w:rPr>
          <w:color w:val="EE0000"/>
        </w:rPr>
        <w:instrText xml:space="preserve"> ADDIN ZOTERO_ITEM CSL_CITATION {"citationID":"YSxf5JgP","properties":{"unsorted":false,"formattedCitation":"[20]","plainCitation":"[20]","noteIndex":0},"citationItems":[{"id":26,"uris":["http://zotero.org/users/local/UfNiN1mv/items/9I4ZJVX8"],"itemData":{"id":26,"type":"article-journal","abstract":"The purpose of this paper is to suggest short-term Seasonal forecasting for hourly electricity demand in the New England Control Area (ISO-NE-CA). Precision improvements are also considered when creating a model. Where the whole database is split into four seasons based on demand patterns. This article’s integrated model is built on techniques for machine and deep learning methods: Adaptive Neural-based Fuzzy Inference System, Long Short-Term Memory, Gated Recurrent Units, and Artificial Neural Networks. The linear relationship between temperature and electricity consumption makes the relationship noteworthy. Comparing the temperature effect in a working day and a temperature effect on a weekend day where at night, the marginal effects of temperature on the demand in a working day for power are likewise at their highest. However, there are significant effects of temperature on the demand for a holiday, even a weekend or special holiday. Two scenarios are used to get the results by using machine and deep learning techniques in four seasons. The first scenario is to forecast a working day, and the second scenario is to forecast a holiday (weekend or special holiday) under the effect of the temperature in each of the four seasons and the cost of electricity. To clarify the four techniques’ performance and effectiveness, the results were compared using the Mean Absolute Error (MAE), Root Mean Squared Error (RMSE), Normalized Root Mean Squared Error (NRMSE), and Mean Absolute Percentage Error (MAPE) values. The forecasting model shows that the four highlighted algorithms perform well with minimal inaccuracy. Where the highest and the lowest accuracy for the first scenario are (99.90%) in the winter by simulating an Adaptive Neural-based Fuzzy Inference System and (70.20%) in the autumn by simulating Artificial Neural Network. For the second scenario, the highest and the lowest accuracy are (96.50%) in the autumn by simulating Adaptive Neural-based Fuzzy Inference System and (68.40%) in the spring by simulating Long Short-Term Memory. In addition, the highest and the lowest values of Mean Absolute Error (MAE) for the first scenario are (46.6514, and 24.759 MWh) in the spring, and the summer by simulating Artificial Neural Networks. The highest and the lowest values of Mean Absolute Error (MAE) for the second scenario are (190.880, and 45.945 MWh) in the winter, and the autumn by simulating Long Short-Term Memory, and Adaptive Neural-based Fuzzy Inference System.","container-title":"Scientific Reports","DOI":"10.1038/s41598-025-91878-0","ISSN":"2045-2322","issue":"1","journalAbbreviation":"Sci Rep","language":"en","page":"9252","source":"DOI.org (Crossref)","title":"Seasonal forecasting of the hourly electricity demand applying machine and deep learning algorithms impact analysis of different factors","volume":"15","author":[{"family":"El-Azab","given":"Heba-Allah Ibrahim"},{"family":"Swief","given":"R. A."},{"family":"El-Amary","given":"Noha H."},{"family":"Temraz","given":"H. K."}],"issued":{"date-parts":[["2025",3,18]]}}}],"schema":"https://github.com/citation-style-language/schema/raw/master/csl-citation.json"} </w:instrText>
      </w:r>
      <w:r w:rsidR="00820784" w:rsidRPr="003F79F3">
        <w:rPr>
          <w:color w:val="EE0000"/>
        </w:rPr>
        <w:fldChar w:fldCharType="separate"/>
      </w:r>
      <w:r w:rsidR="00820784" w:rsidRPr="00820784">
        <w:t>[20]</w:t>
      </w:r>
      <w:r w:rsidR="00820784" w:rsidRPr="003F79F3">
        <w:rPr>
          <w:color w:val="EE0000"/>
        </w:rPr>
        <w:fldChar w:fldCharType="end"/>
      </w:r>
      <w:r w:rsidRPr="003F79F3">
        <w:t xml:space="preserve">. </w:t>
      </w:r>
      <w:r w:rsidR="00F3420A" w:rsidRPr="00F3420A">
        <w:t>In this architecture family, freezing the convolutional layers</w:t>
      </w:r>
      <w:r w:rsidR="00F3420A">
        <w:t>,</w:t>
      </w:r>
      <w:r w:rsidR="00F3420A" w:rsidRPr="00F3420A">
        <w:t xml:space="preserve"> which capture stable structural patterns</w:t>
      </w:r>
      <w:r w:rsidR="00F3420A">
        <w:t>,</w:t>
      </w:r>
      <w:r w:rsidR="00F3420A" w:rsidRPr="00F3420A">
        <w:t xml:space="preserve"> while fine-tuning only the recurrent and dense layers on new data reduces MAPE by approximately 1% compared to retraining from scratch on limited data</w:t>
      </w:r>
      <w:r w:rsidR="00F3420A">
        <w:t xml:space="preserve">. </w:t>
      </w:r>
      <w:r w:rsidRPr="003F79F3">
        <w:t xml:space="preserve">A warm-restart fine-tuning strategy validated across 507 real buildings reduces prediction error by 67% to 78% in scenarios with limited historical data, with no cases of negative transfer observed </w:t>
      </w:r>
      <w:r w:rsidR="00820784">
        <w:fldChar w:fldCharType="begin"/>
      </w:r>
      <w:r w:rsidR="00820784">
        <w:instrText xml:space="preserve"> ADDIN ZOTERO_ITEM CSL_CITATION {"citationID":"vGJ8mtkr","properties":{"unsorted":false,"formattedCitation":"[23]","plainCitation":"[23]","noteIndex":0},"citationItems":[{"id":34,"uris":["http://zotero.org/users/local/UfNiN1mv/items/GJP8YQWG"],"itemData":{"id":34,"type":"article-journal","abstract":"In the integrated energy system with small samples, insufficient data limits the accuracy of energy load forecasting and thereafter affects the system’s economic operation and optimal dispatch. For this specific environment, this paper proposes a multi-energy load forecasting method based on the neural network model and transfer learning to meet the demand of enterprises for forecasting accuracy. The method improves forecasting accuracy through three stages including data analysis and processing, a combined model built and load forecasting. More specifically, the Pearson correlation coefficient is used to filter out meteorological variables with strong correlation based on energy load and meteorological data. A combined model is developed based on the convolutional neural network and gated recurrent unit. A model structure adjustment strategy based on the maximum mean difference is proposed to dynamize the structure to cope with the complex prediction environment. The synergy between source and target domain data is realized based on transfer learning. In addition, the model performance is further optimized through model training, transfer learning, and parameter finetuning, which lays the foundation for improving the forecasting accuracy of electricity, gas, cooling, and heating loads. The simulation results show that the proposed method can achieve satisfactory predictions for integrated energy systems with small sample data.","container-title":"Energy","DOI":"10.1016/j.energy.2022.124967","ISSN":"03605442","journalAbbreviation":"Energy","language":"en","page":"124967","source":"DOI.org (Crossref)","title":"A multi-energy load forecasting method based on parallel architecture CNN-GRU and transfer learning for data deficient integrated energy systems","volume":"259","author":[{"family":"Li","given":"Chuang"},{"family":"Li","given":"Guojie"},{"family":"Wang","given":"Keyou"},{"family":"Han","given":"Bei"}],"issued":{"date-parts":[["2022",11]]}}}],"schema":"https://github.com/citation-style-language/schema/raw/master/csl-citation.json"} </w:instrText>
      </w:r>
      <w:r w:rsidR="00820784">
        <w:fldChar w:fldCharType="separate"/>
      </w:r>
      <w:r w:rsidR="00820784" w:rsidRPr="00820784">
        <w:t>[23]</w:t>
      </w:r>
      <w:r w:rsidR="00820784">
        <w:fldChar w:fldCharType="end"/>
      </w:r>
      <w:r w:rsidRPr="003F79F3">
        <w:t>.</w:t>
      </w:r>
    </w:p>
    <w:p w14:paraId="0253920C" w14:textId="42EEDD1B" w:rsidR="003F79F3" w:rsidRPr="003F79F3" w:rsidRDefault="003F79F3">
      <w:pPr>
        <w:spacing w:after="160" w:line="300" w:lineRule="auto"/>
        <w:jc w:val="both"/>
      </w:pPr>
      <w:r w:rsidRPr="003F79F3">
        <w:t>A key gap emerges from this review. The overwhelming majority of STEF literature addresses gross load forecasting at hourly resolution on systems with hundreds of megawatts of peak demand. Net load forecasting at 5-minute resolution for a sub-5 MW municipal network with behind-the-meter PV, without access to automated PV sub-metering, remains essentially unaddressed</w:t>
      </w:r>
      <w:r w:rsidR="00CF711A">
        <w:t xml:space="preserve"> </w:t>
      </w:r>
      <w:r w:rsidR="00CF711A">
        <w:fldChar w:fldCharType="begin"/>
      </w:r>
      <w:r w:rsidR="00CF711A">
        <w:instrText xml:space="preserve"> ADDIN ZOTERO_ITEM CSL_CITATION {"citationID":"iTtA7Rnt","properties":{"unsorted":false,"formattedCitation":"[22]","plainCitation":"[22]","noteIndex":0},"citationItems":[{"id":147,"uris":["http://zotero.org/users/local/UfNiN1mv/items/RH4LQN96"],"itemData":{"id":147,"type":"paper-conference","abstract":"Very Short-Term Load Forecasting (VSTLF) at a residential level constitutes a challenge mainly due to the highly volatile end-user consumption patterns as well as data integrity issues that jeopardize the quality of collected data. VSTLF can enable improved ﬂexibility quantiﬁcation and more efﬁcient residential Demand-Side Management (DSM) for load aggregators, not only on a consumer level but also on an aggregated appliance level. Inspired by the ongoing research debate between statisticalbased and data-driven models for VSTLF, this work investigates the performance of a Long Short-Term Memory (LSTM) model with Feed-Forward Error Correction (FFEC), the widely-used XGBoost method and the State-of-the-Art (SoA) models NBEATS and Prophet. Models were trained and tested on 15minute aggregate Electric Vehicle (EV) and Air Conditioning (A/C) loads, using real measurements by the Pecan Street dataset. In contrast to common research practices, this work considers solely temporal features and historical consumption for training the models. Results indicate that ﬁrstly LSTM with FFEC and secondly XGBoost models capture more accurately sub-hourly load dependencies for both EVs and A/Cs, showcasing their ability to generalize efﬁciently across different appliances and sparse datasets. N-BEATS model performs adequately well but it cannot outperform the aforementioned models, while Prophet fails to capture very short term dependencies in the data.","container-title":"2024 International Joint Conference on Neural Networks (IJCNN)","DOI":"10.1109/IJCNN60899.2024.10649928","event-title":"2024 International Joint Conference on Neural Networks (IJCNN)","ISBN":"979-8-3503-5931-2","language":"en","license":"https://doi.org/10.15223/policy-029","page":"1-8","publisher":"IEEE","publisher-place":"Yokohama, Japan","source":"DOI.org (Crossref)","title":"Sub-Hourly Load Forecasting for Community-Level Flexible Appliance Management","URL":"https://ieeexplore.ieee.org/document/10649928/","author":[{"family":"Menos-Aikateriniadis","given":"Christoforos"},{"family":"Akarepis","given":"Andreas"},{"family":"Kokos","given":"Isidoros"},{"family":"Georgilakis","given":"Pavlos S."}],"accessed":{"date-parts":[["2026",4,28]]},"issued":{"date-parts":[["2024",6,30]]}}}],"schema":"https://github.com/citation-style-language/schema/raw/master/csl-citation.json"} </w:instrText>
      </w:r>
      <w:r w:rsidR="00CF711A">
        <w:fldChar w:fldCharType="separate"/>
      </w:r>
      <w:r w:rsidR="00CF711A" w:rsidRPr="00820784">
        <w:t>[22]</w:t>
      </w:r>
      <w:r w:rsidR="00CF711A">
        <w:fldChar w:fldCharType="end"/>
      </w:r>
      <w:r w:rsidRPr="003F79F3">
        <w:t xml:space="preserve">. </w:t>
      </w:r>
      <w:r w:rsidR="00CF711A" w:rsidRPr="00CF711A">
        <w:t xml:space="preserve">Haben et al. </w:t>
      </w:r>
      <w:r w:rsidR="00CF711A" w:rsidRPr="00CF711A">
        <w:fldChar w:fldCharType="begin"/>
      </w:r>
      <w:r w:rsidR="00CF711A" w:rsidRPr="00CF711A">
        <w:instrText xml:space="preserve"> ADDIN ZOTERO_ITEM CSL_CITATION {"citationID":"eLWddAcE","properties":{"unsorted":false,"formattedCitation":"[24]","plainCitation":"[24]","noteIndex":0},"citationItems":[{"id":154,"uris":["http://zotero.org/users/local/UfNiN1mv/items/CB2Q9GCS"],"itemData":{"id":154,"type":"article-journal","abstract":"The increased digitalisation and monitoring of the energy system opens up numerous opportunities to decarbonise the energy system. Applications on low voltage, local networks, such as community energy markets and smart storage will facilitate decarbonisation, but they will require advanced control and management. Reliable forecasting will be a necessary component of many of these systems to anticipate key features and uncertainties. Despite this urgent need, there has not yet been an extensive investigation into the current state-of-the-art of low voltage level forecasts, other than at the smart meter level. This paper aims to provide a comprehensive overview of the landscape, current approaches, core applications, challenges and recommendations. Another aim of this paper is to facilitate the continued improvement and advancement in this area. To this end, the paper also surveys some of the most relevant and promising trends. It establishes an open, community-driven list of the known low voltage level open datasets to encourage further research and development.","container-title":"Applied Energy","DOI":"10.1016/j.apenergy.2021.117798","ISSN":"03062619","journalAbbreviation":"Applied Energy","language":"en","note":"arXiv:2106.00006 [stat]","page":"117798","source":"arXiv.org","title":"Review of Low Voltage Load Forecasting: Methods, Applications, and Recommendations","title-short":"Review of Low Voltage Load Forecasting","volume":"304","author":[{"family":"Haben","given":"Stephen"},{"family":"Arora","given":"Siddharth"},{"family":"Giasemidis","given":"Georgios"},{"family":"Voss","given":"Marcus"},{"family":"Greetham","given":"Danica Vukadinovic"}],"issued":{"date-parts":[["2021",12]]}}}],"schema":"https://github.com/citation-style-language/schema/raw/master/csl-citation.json"} </w:instrText>
      </w:r>
      <w:r w:rsidR="00CF711A" w:rsidRPr="00CF711A">
        <w:fldChar w:fldCharType="separate"/>
      </w:r>
      <w:r w:rsidR="00CF711A" w:rsidRPr="00CF711A">
        <w:t>[24]</w:t>
      </w:r>
      <w:r w:rsidR="00CF711A" w:rsidRPr="00CF711A">
        <w:fldChar w:fldCharType="end"/>
      </w:r>
      <w:r w:rsidR="00CF711A" w:rsidRPr="00CF711A">
        <w:t xml:space="preserve"> confirm that contributions to short-term load forecasting remain concentrated at either system level or individual household level, with the </w:t>
      </w:r>
      <w:r w:rsidR="00CF711A">
        <w:t>low voltage</w:t>
      </w:r>
      <w:r w:rsidR="00CF711A" w:rsidRPr="00CF711A">
        <w:t xml:space="preserve"> distribution scale</w:t>
      </w:r>
      <w:r w:rsidR="00CF711A">
        <w:t>,</w:t>
      </w:r>
      <w:r w:rsidR="00CF711A" w:rsidRPr="00CF711A">
        <w:t xml:space="preserve"> and sub-hourly resolution in particular</w:t>
      </w:r>
      <w:r w:rsidR="00CF711A">
        <w:t>,</w:t>
      </w:r>
      <w:r w:rsidR="00CF711A" w:rsidRPr="00CF711A">
        <w:t xml:space="preserve"> having received very little attention, leaving the specific challenge of net load forecasting for a small municipal operator essentially unaddressed in the literature. This scale and data constraint defines the specific forecasting challenge addressed in Chapter 4.</w:t>
      </w:r>
    </w:p>
    <w:p w14:paraId="7EC86E0C" w14:textId="053BA265" w:rsidR="003C15B3" w:rsidRPr="00C025EE" w:rsidRDefault="00202FCD" w:rsidP="00C025EE">
      <w:pPr>
        <w:pStyle w:val="Titre2"/>
      </w:pPr>
      <w:bookmarkStart w:id="11" w:name="_Toc228137406"/>
      <w:r>
        <w:lastRenderedPageBreak/>
        <w:t xml:space="preserve">2.2   Short-Term </w:t>
      </w:r>
      <w:commentRangeStart w:id="12"/>
      <w:r>
        <w:t>Hydropower Scheduling</w:t>
      </w:r>
      <w:bookmarkEnd w:id="11"/>
      <w:commentRangeEnd w:id="12"/>
      <w:r w:rsidR="000D1A0A" w:rsidRPr="00C025EE">
        <w:rPr>
          <w:rStyle w:val="Marquedecommentaire"/>
          <w:sz w:val="26"/>
          <w:szCs w:val="26"/>
        </w:rPr>
        <w:commentReference w:id="12"/>
      </w:r>
    </w:p>
    <w:p w14:paraId="32D6798F" w14:textId="5F31E38F" w:rsidR="00C025EE" w:rsidRDefault="003C15B3">
      <w:pPr>
        <w:spacing w:after="160" w:line="300" w:lineRule="auto"/>
        <w:jc w:val="both"/>
        <w:rPr>
          <w:color w:val="EE0000"/>
        </w:rPr>
      </w:pPr>
      <w:r w:rsidRPr="003C15B3">
        <w:t>Short-term hydropower scheduling is a well-established but technically demanding optimisation problem, primarily because hydropower systems are characterised by inherent nonlinearities</w:t>
      </w:r>
      <w:r w:rsidR="00981F9F">
        <w:t xml:space="preserve">: </w:t>
      </w:r>
      <w:r w:rsidRPr="003C15B3">
        <w:t xml:space="preserve">efficiency curves, reservoir routing functions, and hydraulic losses all introduce convex and non-convex elements that make exact formulations computationally expensive </w:t>
      </w:r>
      <w:r w:rsidRPr="003C15B3">
        <w:fldChar w:fldCharType="begin"/>
      </w:r>
      <w:r w:rsidR="00CF711A">
        <w:instrText xml:space="preserve"> ADDIN ZOTERO_ITEM CSL_CITATION {"citationID":"WaaoYl8n","properties":{"unsorted":false,"formattedCitation":"[25]","plainCitation":"[25]","noteIndex":0},"citationItems":[{"id":60,"uris":["http://zotero.org/users/local/UfNiN1mv/items/EMG6PCQ7"],"itemData":{"id":60,"type":"article-journal","abstract":"We present a model for operational stochastic short-term hydropower scheduling, taking into account the uncertainty in future prices and inﬂow, and illustrate how the beneﬁts of using a stochastic rather than a deterministic model can be quantiﬁed. The solution method is based on stochastic successive linear programming. The proposed method is tested against the solution of the true non-linear problem in a principal setting. We demonstrate that the applied methodology is a ﬁrst-order approximation to a formal correct head-of-water optimization and achieve good results in tests. How the concept of stochastic successive linear programming has been implemented in a prototype software for operational shortterm hydropower scheduling is also presented, and the model’s ability is demonstrated through case studies from Norwegian power industry. From these studies, improvements occurred in terms of the objective function value and decreased risk of spill from reservoirs.","container-title":"Electric Power Systems Research","DOI":"10.1016/j.epsr.2015.08.020","ISSN":"03787796","journalAbbreviation":"Electric Power Systems Research","language":"en","page":"167-180","source":"DOI.org (Crossref)","title":"Applying successive linear programming for stochastic short-term hydropower optimization","volume":"130","author":[{"family":"Belsnes","given":"M.M."},{"family":"Wolfgang","given":"O."},{"family":"Follestad","given":"T."},{"family":"Aasgård","given":"E.K."}],"issued":{"date-parts":[["2016",1]]}}}],"schema":"https://github.com/citation-style-language/schema/raw/master/csl-citation.json"} </w:instrText>
      </w:r>
      <w:r w:rsidRPr="003C15B3">
        <w:fldChar w:fldCharType="separate"/>
      </w:r>
      <w:r w:rsidR="00CF711A" w:rsidRPr="00CF711A">
        <w:t>[25]</w:t>
      </w:r>
      <w:r w:rsidRPr="003C15B3">
        <w:fldChar w:fldCharType="end"/>
      </w:r>
      <w:r w:rsidRPr="003C15B3">
        <w:t>.</w:t>
      </w:r>
      <w:r w:rsidRPr="003F79F3">
        <w:rPr>
          <w:color w:val="EE0000"/>
        </w:rPr>
        <w:t xml:space="preserve"> </w:t>
      </w:r>
    </w:p>
    <w:p w14:paraId="60C44EA7" w14:textId="2C294E79" w:rsidR="003C15B3" w:rsidRPr="003C15B3" w:rsidRDefault="003C15B3">
      <w:pPr>
        <w:spacing w:after="160" w:line="300" w:lineRule="auto"/>
        <w:jc w:val="both"/>
      </w:pPr>
      <w:r w:rsidRPr="003C15B3">
        <w:t>Linear Programming (LP) and Mixed-Integer Linear Programming (MILP) are the two most widely adopted frameworks. LP offers fast solve times and is well suited to problems where physical constraints can be reasonably linearised, while MILP handles discrete decisions</w:t>
      </w:r>
      <w:r w:rsidR="00981F9F">
        <w:t xml:space="preserve">, </w:t>
      </w:r>
      <w:r w:rsidRPr="003C15B3">
        <w:t>such as turbine on/off states or overflow events</w:t>
      </w:r>
      <w:r w:rsidR="00981F9F">
        <w:t>,</w:t>
      </w:r>
      <w:r w:rsidRPr="003C15B3">
        <w:t xml:space="preserve"> more rigorously </w:t>
      </w:r>
      <w:r w:rsidRPr="003C15B3">
        <w:fldChar w:fldCharType="begin"/>
      </w:r>
      <w:r w:rsidR="00CF711A">
        <w:instrText xml:space="preserve"> ADDIN ZOTERO_ITEM CSL_CITATION {"citationID":"mxfY3kmW","properties":{"unsorted":false,"formattedCitation":"[26]","plainCitation":"[26]","noteIndex":0},"citationItems":[{"id":63,"uris":["http://zotero.org/users/local/UfNiN1mv/items/MT9BFEBX"],"itemData":{"id":63,"type":"article-journal","abstract":"Short-term hydropower scheduling seeks to find a production schedule that maximizes profit, but must also consider the hydrological balance and risk of overflow. Overflow is by nature a non-linear and non-convex phenomenon. Common approximations and relaxations may cause non-physical results such as overflow from reservoirs that are not full. This paper presents a mixed-integer linear programming formulation that can be used to prevent non-physical overflow behaviour, but that comes at a cost of significant higher solving time. To achieve an acceptable solving time, we propose a heuristic to provide tight upper bounds on the overflow variables in each time step. When applied on the model of the Fossdal watercourse in Norway, the proposed method reduces the solving time with more than 90% compared to using a conservative fixed coefficient for all time steps.","container-title":"Energy Systems","DOI":"10.1007/s12667-023-00602-2","ISSN":"1868-3967, 1868-3975","journalAbbreviation":"Energy Syst","language":"en","source":"DOI.org (Crossref)","title":"Modelling overflow using mixed integer programming in short-term hydropower scheduling","URL":"https://link.springer.com/10.1007/s12667-023-00602-2","author":[{"family":"Litlabø","given":"Tormod"},{"family":"Aaslid","given":"Per"},{"family":"Riise","given":"Tarjei Lid"},{"family":"Haugland","given":"Dag"}],"accessed":{"date-parts":[["2026",4,21]]},"issued":{"date-parts":[["2023",8,15]]}}}],"schema":"https://github.com/citation-style-language/schema/raw/master/csl-citation.json"} </w:instrText>
      </w:r>
      <w:r w:rsidRPr="003C15B3">
        <w:fldChar w:fldCharType="separate"/>
      </w:r>
      <w:r w:rsidR="00CF711A" w:rsidRPr="00CF711A">
        <w:t>[26]</w:t>
      </w:r>
      <w:r w:rsidRPr="003C15B3">
        <w:fldChar w:fldCharType="end"/>
      </w:r>
      <w:r w:rsidRPr="003C15B3">
        <w:t xml:space="preserve">. A direct comparison between MILP and Particle Swarm Optimisation (PSO) across eight power plants confirms that PSO is attractive when the problem contains nonlinearities difficult to linearise without loss of accuracy, but that LP and MILP formulations remain dominant for day-ahead planning benchmarks </w:t>
      </w:r>
      <w:r w:rsidRPr="003C15B3">
        <w:fldChar w:fldCharType="begin"/>
      </w:r>
      <w:r w:rsidR="00CF711A">
        <w:instrText xml:space="preserve"> ADDIN ZOTERO_ITEM CSL_CITATION {"citationID":"EBDVy9Mc","properties":{"unsorted":false,"formattedCitation":"[27]","plainCitation":"[27]","noteIndex":0},"citationItems":[{"id":61,"uris":["http://zotero.org/users/local/UfNiN1mv/items/5HAZDBLZ"],"itemData":{"id":61,"type":"article-journal","abstract":"Short-term hydropower generation with several water reservoirs requires deciding, for each moment in time, the volume of water (outflow) that is released from every reservoir to be turbined and generate energy. Knowing the price of energy at every time period, the objective is to maximize the income earned from the generated energy. In this paper, we present (1) a Hydropower Reservoirs Operation Optimization problem with a higher level of detail than those found in the literature, encompassing temporal delays, water hammer effects, and increased temporal discretization, among others features, and (2) two distinct approaches for addressing this problem: MILP and PSO. These methods are compared across instances of varying nature to evaluate their performance. We make our code available on GitHub: https://github.com/baobabsoluciones/flowing-basin.","container-title":"Central European Journal of Operations Research","DOI":"10.1007/s10100-024-00934-z","ISSN":"1435-246X, 1613-9178","issue":"4","journalAbbreviation":"Cent Eur J Oper Res","language":"en","page":"1343-1366","source":"DOI.org (Crossref)","title":"MILP and PSO approaches for solving a hydropower reservoirs intraday economic optimization problem","volume":"33","author":[{"family":"Castro-Freibott","given":"Rodrigo"},{"family":"García-Castellano Gerbolés","given":"Carlos"},{"family":"García-Sánchez","given":"Alvaro"},{"family":"Ortega-Mier","given":"Miguel"}],"issued":{"date-parts":[["2025",12]]}}}],"schema":"https://github.com/citation-style-language/schema/raw/master/csl-citation.json"} </w:instrText>
      </w:r>
      <w:r w:rsidRPr="003C15B3">
        <w:fldChar w:fldCharType="separate"/>
      </w:r>
      <w:r w:rsidR="00CF711A" w:rsidRPr="00CF711A">
        <w:t>[27]</w:t>
      </w:r>
      <w:r w:rsidRPr="003C15B3">
        <w:fldChar w:fldCharType="end"/>
      </w:r>
      <w:r w:rsidRPr="003C15B3">
        <w:t>.</w:t>
      </w:r>
    </w:p>
    <w:p w14:paraId="46AF5267" w14:textId="3059E6B4" w:rsidR="003C15B3" w:rsidRPr="003C15B3" w:rsidRDefault="003C15B3">
      <w:pPr>
        <w:spacing w:after="160" w:line="300" w:lineRule="auto"/>
        <w:jc w:val="both"/>
      </w:pPr>
      <w:r w:rsidRPr="003C15B3">
        <w:t xml:space="preserve">A recurring challenge across all formulations is forecast uncertainty. Belsnes et al. </w:t>
      </w:r>
      <w:r w:rsidRPr="003C15B3">
        <w:fldChar w:fldCharType="begin"/>
      </w:r>
      <w:r w:rsidR="00CF711A">
        <w:instrText xml:space="preserve"> ADDIN ZOTERO_ITEM CSL_CITATION {"citationID":"msqWmWuw","properties":{"unsorted":false,"formattedCitation":"[25]","plainCitation":"[25]","noteIndex":0},"citationItems":[{"id":60,"uris":["http://zotero.org/users/local/UfNiN1mv/items/EMG6PCQ7"],"itemData":{"id":60,"type":"article-journal","abstract":"We present a model for operational stochastic short-term hydropower scheduling, taking into account the uncertainty in future prices and inﬂow, and illustrate how the beneﬁts of using a stochastic rather than a deterministic model can be quantiﬁed. The solution method is based on stochastic successive linear programming. The proposed method is tested against the solution of the true non-linear problem in a principal setting. We demonstrate that the applied methodology is a ﬁrst-order approximation to a formal correct head-of-water optimization and achieve good results in tests. How the concept of stochastic successive linear programming has been implemented in a prototype software for operational shortterm hydropower scheduling is also presented, and the model’s ability is demonstrated through case studies from Norwegian power industry. From these studies, improvements occurred in terms of the objective function value and decreased risk of spill from reservoirs.","container-title":"Electric Power Systems Research","DOI":"10.1016/j.epsr.2015.08.020","ISSN":"03787796","journalAbbreviation":"Electric Power Systems Research","language":"en","page":"167-180","source":"DOI.org (Crossref)","title":"Applying successive linear programming for stochastic short-term hydropower optimization","volume":"130","author":[{"family":"Belsnes","given":"M.M."},{"family":"Wolfgang","given":"O."},{"family":"Follestad","given":"T."},{"family":"Aasgård","given":"E.K."}],"issued":{"date-parts":[["2016",1]]}}}],"schema":"https://github.com/citation-style-language/schema/raw/master/csl-citation.json"} </w:instrText>
      </w:r>
      <w:r w:rsidRPr="003C15B3">
        <w:fldChar w:fldCharType="separate"/>
      </w:r>
      <w:r w:rsidR="00CF711A" w:rsidRPr="00CF711A">
        <w:t>[25]</w:t>
      </w:r>
      <w:r w:rsidRPr="003C15B3">
        <w:fldChar w:fldCharType="end"/>
      </w:r>
      <w:r w:rsidRPr="003C15B3">
        <w:t xml:space="preserve"> distinguish between deterministic models, where future prices and inflows are assumed known, and stochastic models, which plan across probability-weighted scenario trees. The deterministic perfect-foresight assumption remains standard in day-ahead planning benchmarks, and the same study notes the flip-flop convergence issue in iterative LP, addressed through a small penalty on deviations from the previous solution round</w:t>
      </w:r>
      <w:r w:rsidR="00981F9F">
        <w:t>,</w:t>
      </w:r>
      <w:r w:rsidRPr="003C15B3">
        <w:t xml:space="preserve"> an approach this work adopts in its terminal reservoir penalty. A further study integrates battery management into a rolling-horizon MILP for a coupled hydro-BESS system, evaluating economic viability using machine learning price forecasts and demonstrating that storage integration can be assessed within the same LP/MILP framework used for hydro-only dispatch </w:t>
      </w:r>
      <w:r w:rsidRPr="003C15B3">
        <w:fldChar w:fldCharType="begin"/>
      </w:r>
      <w:r w:rsidR="00CF711A">
        <w:instrText xml:space="preserve"> ADDIN ZOTERO_ITEM CSL_CITATION {"citationID":"xGf6uJxT","properties":{"unsorted":false,"formattedCitation":"[25]","plainCitation":"[25]","noteIndex":0},"citationItems":[{"id":60,"uris":["http://zotero.org/users/local/UfNiN1mv/items/EMG6PCQ7"],"itemData":{"id":60,"type":"article-journal","abstract":"We present a model for operational stochastic short-term hydropower scheduling, taking into account the uncertainty in future prices and inﬂow, and illustrate how the beneﬁts of using a stochastic rather than a deterministic model can be quantiﬁed. The solution method is based on stochastic successive linear programming. The proposed method is tested against the solution of the true non-linear problem in a principal setting. We demonstrate that the applied methodology is a ﬁrst-order approximation to a formal correct head-of-water optimization and achieve good results in tests. How the concept of stochastic successive linear programming has been implemented in a prototype software for operational shortterm hydropower scheduling is also presented, and the model’s ability is demonstrated through case studies from Norwegian power industry. From these studies, improvements occurred in terms of the objective function value and decreased risk of spill from reservoirs.","container-title":"Electric Power Systems Research","DOI":"10.1016/j.epsr.2015.08.020","ISSN":"03787796","journalAbbreviation":"Electric Power Systems Research","language":"en","page":"167-180","source":"DOI.org (Crossref)","title":"Applying successive linear programming for stochastic short-term hydropower optimization","volume":"130","author":[{"family":"Belsnes","given":"M.M."},{"family":"Wolfgang","given":"O."},{"family":"Follestad","given":"T."},{"family":"Aasgård","given":"E.K."}],"issued":{"date-parts":[["2016",1]]}}}],"schema":"https://github.com/citation-style-language/schema/raw/master/csl-citation.json"} </w:instrText>
      </w:r>
      <w:r w:rsidRPr="003C15B3">
        <w:fldChar w:fldCharType="separate"/>
      </w:r>
      <w:r w:rsidR="00CF711A" w:rsidRPr="00CF711A">
        <w:t>[25]</w:t>
      </w:r>
      <w:r w:rsidRPr="003C15B3">
        <w:fldChar w:fldCharType="end"/>
      </w:r>
      <w:r w:rsidRPr="003C15B3">
        <w:t>.</w:t>
      </w:r>
    </w:p>
    <w:p w14:paraId="0E54B7C7" w14:textId="2E6D5A97" w:rsidR="003C15B3" w:rsidRPr="003C15B3" w:rsidRDefault="003C15B3" w:rsidP="003C15B3">
      <w:pPr>
        <w:spacing w:after="160" w:line="300" w:lineRule="auto"/>
        <w:jc w:val="both"/>
      </w:pPr>
      <w:r w:rsidRPr="003C15B3">
        <w:t>The theoretical foundation for assigning a value to stored water is the water value method, an application of stochastic dynamic programming developed for long-term hydropower scheduling in the Nordic system</w:t>
      </w:r>
      <w:r>
        <w:t xml:space="preserve"> </w:t>
      </w:r>
      <w:r>
        <w:fldChar w:fldCharType="begin"/>
      </w:r>
      <w:r w:rsidR="00CF711A">
        <w:instrText xml:space="preserve"> ADDIN ZOTERO_ITEM CSL_CITATION {"citationID":"WMjiulS6","properties":{"unsorted":false,"formattedCitation":"[28]","plainCitation":"[28]","noteIndex":0},"citationItems":[{"id":143,"uris":["http://zotero.org/users/local/UfNiN1mv/items/B9M9JCAK"],"itemData":{"id":143,"type":"article-journal","abstract":"The Norwegian Energy Act that came into force in 1991 deregulated the electricity market and removed the former obligation power companies had to supply electricity to the geographical area they were responsible for. Hence producers can supply electricity on the basis of proﬁtability. In 2007 the Energy Act was evaluated by the Government. As a part of this, a study concerning hydro reservoir handling before and after deregulation was carried out by SINTEF. Public statistics show that average hydro reservoir levels measured in per cent of reservoir capacity have been reduced after 1990. We have used the power-market model EMPS1 (EFI’s Multi-area Power-market Simulator) to analyze if this reduction can be explained by natural variation in climatic variables or by structural changes that have occurred after 1990. Simulation results show that the reduced reservoir levels cannot be explained by natural variation in climatic variables. Structural changes such as increased transmission capacities can, however, explain some of the reduction. Our study does not indicate that the present reservoir handling gives reservoir levels that are too low. In this paper we also describe the stochastic dynamic optimization problem for long-term hydropower scheduling, and we explain how this problem actually is solved by the EMPS model.","container-title":"Energy","DOI":"10.1016/j.energy.2009.07.025","ISSN":"03605442","issue":"10","journalAbbreviation":"Energy","language":"en","license":"https://www.elsevier.com/tdm/userlicense/1.0/","page":"1642-1651","source":"DOI.org (Crossref)","title":"Hydro reservoir handling in Norway before and after deregulation","volume":"34","author":[{"family":"Wolfgang","given":"Ove"},{"family":"Haugstad","given":"Arne"},{"family":"Mo","given":"Birger"},{"family":"Gjelsvik","given":"Anders"},{"family":"Wangensteen","given":"Ivar"},{"family":"Doorman","given":"Gerard"}],"issued":{"date-parts":[["2009",10]]}}}],"schema":"https://github.com/citation-style-language/schema/raw/master/csl-citation.json"} </w:instrText>
      </w:r>
      <w:r>
        <w:fldChar w:fldCharType="separate"/>
      </w:r>
      <w:r w:rsidR="00CF711A" w:rsidRPr="00CF711A">
        <w:t>[28]</w:t>
      </w:r>
      <w:r>
        <w:fldChar w:fldCharType="end"/>
      </w:r>
      <w:r w:rsidRPr="003C15B3">
        <w:t>. Wolfgang et al. describe how water value tables</w:t>
      </w:r>
      <w:r w:rsidR="00981F9F">
        <w:t>,</w:t>
      </w:r>
      <w:r w:rsidRPr="003C15B3">
        <w:t xml:space="preserve"> the expected marginal value of carrying water forward as a function of reservoir level, week, and price scenario are derived through backward induction and used to guide reservoir release decisions. This concept underpins the terminal reservoir penalty in the LP formulation developed in Chapter 5, which approximates the forward value of stored water through a piecewise-linear cost function on end-of-day reservoir shortfall. The full stochastic water value computation is beyond the scope of a daily deterministic LP, but the penalty structure is grounded in this established theoretical framework.</w:t>
      </w:r>
    </w:p>
    <w:p w14:paraId="631B173F" w14:textId="69375D1F" w:rsidR="003C15B3" w:rsidRPr="003C15B3" w:rsidRDefault="003C15B3" w:rsidP="003C15B3">
      <w:pPr>
        <w:spacing w:after="160" w:line="300" w:lineRule="auto"/>
        <w:jc w:val="both"/>
      </w:pPr>
      <w:r w:rsidRPr="003C15B3">
        <w:t>The majority of scheduling literature, however, addresses large reservoir systems with multi-day or multi-week storage capacity</w:t>
      </w:r>
      <w:r w:rsidR="00981F9F">
        <w:t>,</w:t>
      </w:r>
      <w:r w:rsidRPr="003C15B3">
        <w:t xml:space="preserve"> Norwegian hydro systems storing up to 70% </w:t>
      </w:r>
      <w:r w:rsidRPr="003C15B3">
        <w:lastRenderedPageBreak/>
        <w:t xml:space="preserve">of annual inflow </w:t>
      </w:r>
      <w:r w:rsidR="00981F9F">
        <w:fldChar w:fldCharType="begin"/>
      </w:r>
      <w:r w:rsidR="00981F9F">
        <w:instrText xml:space="preserve"> ADDIN ZOTERO_ITEM CSL_CITATION {"citationID":"MDWvzvil","properties":{"unsorted":false,"formattedCitation":"[28]","plainCitation":"[28]","noteIndex":0},"citationItems":[{"id":143,"uris":["http://zotero.org/users/local/UfNiN1mv/items/B9M9JCAK"],"itemData":{"id":143,"type":"article-journal","abstract":"The Norwegian Energy Act that came into force in 1991 deregulated the electricity market and removed the former obligation power companies had to supply electricity to the geographical area they were responsible for. Hence producers can supply electricity on the basis of proﬁtability. In 2007 the Energy Act was evaluated by the Government. As a part of this, a study concerning hydro reservoir handling before and after deregulation was carried out by SINTEF. Public statistics show that average hydro reservoir levels measured in per cent of reservoir capacity have been reduced after 1990. We have used the power-market model EMPS1 (EFI’s Multi-area Power-market Simulator) to analyze if this reduction can be explained by natural variation in climatic variables or by structural changes that have occurred after 1990. Simulation results show that the reduced reservoir levels cannot be explained by natural variation in climatic variables. Structural changes such as increased transmission capacities can, however, explain some of the reduction. Our study does not indicate that the present reservoir handling gives reservoir levels that are too low. In this paper we also describe the stochastic dynamic optimization problem for long-term hydropower scheduling, and we explain how this problem actually is solved by the EMPS model.","container-title":"Energy","DOI":"10.1016/j.energy.2009.07.025","ISSN":"03605442","issue":"10","journalAbbreviation":"Energy","language":"en","license":"https://www.elsevier.com/tdm/userlicense/1.0/","page":"1642-1651","source":"DOI.org (Crossref)","title":"Hydro reservoir handling in Norway before and after deregulation","volume":"34","author":[{"family":"Wolfgang","given":"Ove"},{"family":"Haugstad","given":"Arne"},{"family":"Mo","given":"Birger"},{"family":"Gjelsvik","given":"Anders"},{"family":"Wangensteen","given":"Ivar"},{"family":"Doorman","given":"Gerard"}],"issued":{"date-parts":[["2009",10]]}}}],"schema":"https://github.com/citation-style-language/schema/raw/master/csl-citation.json"} </w:instrText>
      </w:r>
      <w:r w:rsidR="00981F9F">
        <w:fldChar w:fldCharType="separate"/>
      </w:r>
      <w:r w:rsidR="00981F9F" w:rsidRPr="00981F9F">
        <w:t>[28]</w:t>
      </w:r>
      <w:r w:rsidR="00981F9F">
        <w:fldChar w:fldCharType="end"/>
      </w:r>
      <w:r w:rsidRPr="003C15B3">
        <w:t xml:space="preserve">, or Iberian cascades with reservoirs measured in millions of cubic metres </w:t>
      </w:r>
      <w:r>
        <w:fldChar w:fldCharType="begin"/>
      </w:r>
      <w:r w:rsidR="00CF711A">
        <w:instrText xml:space="preserve"> ADDIN ZOTERO_ITEM CSL_CITATION {"citationID":"Gw2JPhas","properties":{"unsorted":false,"formattedCitation":"[27]","plainCitation":"[27]","noteIndex":0},"citationItems":[{"id":61,"uris":["http://zotero.org/users/local/UfNiN1mv/items/5HAZDBLZ"],"itemData":{"id":61,"type":"article-journal","abstract":"Short-term hydropower generation with several water reservoirs require</w:instrText>
      </w:r>
      <w:r w:rsidR="00CF711A" w:rsidRPr="00681DC4">
        <w:rPr>
          <w:lang w:val="fr-FR"/>
        </w:rPr>
        <w:instrText xml:space="preserve">s deciding, </w:instrText>
      </w:r>
      <w:r w:rsidR="00CF711A" w:rsidRPr="00292B82">
        <w:rPr>
          <w:lang w:val="fr-FR"/>
        </w:rPr>
        <w:instrText xml:space="preserve">for each moment in time, the volume of water (outflow) that is released from every reservoir to be turbined and generate energy. Knowing the price of energy at every time period, the objective is to maximize the income earned from the generated energy. In this paper, we present (1) a Hydropower Reservoirs Operation Optimization problem with a higher level of detail than those found in the literature, encompassing temporal delays, water hammer effects, and increased temporal discretization, among others features, and (2) two distinct approaches for addressing this problem: MILP and PSO. These methods are compared across instances of varying nature to evaluate their performance. We make our code available on GitHub: https://github.com/baobabsoluciones/flowing-basin.","container-title":"Central European Journal of Operations Research","DOI":"10.1007/s10100-024-00934-z","ISSN":"1435-246X, 1613-9178","issue":"4","journalAbbreviation":"Cent Eur J Oper Res","language":"en","page":"1343-1366","source":"DOI.org (Crossref)","title":"MILP and PSO approaches for solving a hydropower reservoirs intraday economic optimization problem","volume":"33","author":[{"family":"Castro-Freibott","given":"Rodrigo"},{"family":"García-Castellano Gerbolés","given":"Carlos"},{"family":"García-Sánchez","given":"Alvaro"},{"family":"Ortega-Mier","given":"Miguel"}],"issued":{"date-parts":[["2025",12]]}}}],"schema":"https://github.com/citation-style-language/schema/raw/master/csl-citation.json"} </w:instrText>
      </w:r>
      <w:r>
        <w:fldChar w:fldCharType="separate"/>
      </w:r>
      <w:r w:rsidR="00CF711A" w:rsidRPr="00292B82">
        <w:rPr>
          <w:lang w:val="fr-FR"/>
        </w:rPr>
        <w:t>[27]</w:t>
      </w:r>
      <w:r>
        <w:fldChar w:fldCharType="end"/>
      </w:r>
      <w:r w:rsidRPr="003C15B3">
        <w:rPr>
          <w:lang w:val="fr-FR"/>
        </w:rPr>
        <w:t xml:space="preserve">. </w:t>
      </w:r>
      <w:r w:rsidRPr="00596E33">
        <w:rPr>
          <w:i/>
          <w:iCs/>
          <w:lang w:val="fr-FR"/>
        </w:rPr>
        <w:t>Anagnostopoulos and Papantonis</w:t>
      </w:r>
      <w:r w:rsidRPr="003C15B3">
        <w:rPr>
          <w:lang w:val="fr-FR"/>
        </w:rPr>
        <w:t xml:space="preserve"> </w:t>
      </w:r>
      <w:r>
        <w:fldChar w:fldCharType="begin"/>
      </w:r>
      <w:r w:rsidR="00CF711A" w:rsidRPr="00292B82">
        <w:rPr>
          <w:lang w:val="fr-FR"/>
        </w:rPr>
        <w:instrText xml:space="preserve"> ADDIN ZOTERO_ITEM CSL_CITATION {"citationID":"rjxJTVPM","properties":{"unsorted":false,"formattedCitation":"[29]","plainCitation":"[29]","noteIndex":0},"citationItems":[{"id":141,"uris":["http://zotero.org/users/local/UfNiN1mv/items/P99Q5GC7"],"itemData":{"id":141,"type":"article-journal","abstract":"The sizing of a small hydropower plant of the run-of-river type is very critical for the cost e</w:instrText>
      </w:r>
      <w:r w:rsidR="00CF711A">
        <w:instrText>ﬀ</w:instrText>
      </w:r>
      <w:r w:rsidR="00CF711A" w:rsidRPr="00292B82">
        <w:rPr>
          <w:lang w:val="fr-FR"/>
        </w:rPr>
        <w:instrText>ectiveness of the investment. In the present work, a numerical method is used for the optimal sizing of such a plant that comprises two hydraulic turbines operating in parallel, which can be of di</w:instrText>
      </w:r>
      <w:r w:rsidR="00CF711A">
        <w:instrText>ﬀ</w:instrText>
      </w:r>
      <w:r w:rsidR="00CF711A" w:rsidRPr="00292B82">
        <w:rPr>
          <w:lang w:val="fr-FR"/>
        </w:rPr>
        <w:instrText>erent type and size in order to improve its e</w:instrText>
      </w:r>
      <w:r w:rsidR="00CF711A">
        <w:instrText>ﬃ</w:instrText>
      </w:r>
      <w:r w:rsidR="00CF711A" w:rsidRPr="00292B82">
        <w:rPr>
          <w:lang w:val="fr-FR"/>
        </w:rPr>
        <w:instrText xml:space="preserve">ciency. The study and analysis of the plant performance is conducted using a newly developed evaluation algorithm that simulates in detail the plant operation during the year and computes its production results and economic indices. A parametric study is performed </w:instrText>
      </w:r>
      <w:r w:rsidR="00CF711A">
        <w:instrText>ﬁ</w:instrText>
      </w:r>
      <w:r w:rsidR="00CF711A" w:rsidRPr="00292B82">
        <w:rPr>
          <w:lang w:val="fr-FR"/>
        </w:rPr>
        <w:instrText>rst in order to quantify the impact of some important construction and operation factors. Next, a stochastic evolutionary algorithm is implemented for the optimization process. The examined optimization problem uses data of a speci</w:instrText>
      </w:r>
      <w:r w:rsidR="00CF711A">
        <w:instrText>ﬁ</w:instrText>
      </w:r>
      <w:r w:rsidR="00CF711A" w:rsidRPr="00292B82">
        <w:rPr>
          <w:lang w:val="fr-FR"/>
        </w:rPr>
        <w:instrText>c site and is solved in the single and two-objective modes, considering, together with economic, some additional objectives, as maximization of the produced energy and the best exploitation of the water stream potential. Analyzing the results of various optimizations runs, it becomes possible to identify the most advantageous design alternatives to realize the project. It was found that the use of two turbines of di</w:instrText>
      </w:r>
      <w:r w:rsidR="00CF711A">
        <w:instrText>ﬀ</w:instrText>
      </w:r>
      <w:r w:rsidR="00CF711A" w:rsidRPr="00292B82">
        <w:rPr>
          <w:lang w:val="fr-FR"/>
        </w:rPr>
        <w:instrText>erent size can enhance su</w:instrText>
      </w:r>
      <w:r w:rsidR="00CF711A">
        <w:instrText>ﬃ</w:instrText>
      </w:r>
      <w:r w:rsidR="00CF711A" w:rsidRPr="00292B82">
        <w:rPr>
          <w:lang w:val="fr-FR"/>
        </w:rPr>
        <w:instrText>ciently both the energy production of the plant and the economic results of the investment. Finally, the sensitivity of the plant performance to other external parameters can be easily studied with the present method, and some indicative results are given for di</w:instrText>
      </w:r>
      <w:r w:rsidR="00CF711A">
        <w:instrText>ﬀ</w:instrText>
      </w:r>
      <w:r w:rsidR="00CF711A" w:rsidRPr="00292B82">
        <w:rPr>
          <w:lang w:val="fr-FR"/>
        </w:rPr>
        <w:instrText xml:space="preserve">erent </w:instrText>
      </w:r>
      <w:r w:rsidR="00CF711A">
        <w:instrText>ﬁ</w:instrText>
      </w:r>
      <w:r w:rsidR="00CF711A" w:rsidRPr="00292B82">
        <w:rPr>
          <w:lang w:val="fr-FR"/>
        </w:rPr>
        <w:instrText xml:space="preserve">nancial or hydrologic conditions.","container-title":"Energy Conversion and Management","DOI":"10.1016/j.enconman.2007.04.016","ISSN":"01968904","issue":"10","journalAbbreviation":"Energy Conversion and Management","language":"en","license":"https://www.elsevier.com/tdm/userlicense/1.0/","page":"2663-2670","source":"DOI.org (Crossref)","title":"Optimal sizing of a run-of-river small hydropower plant","volume":"48","author":[{"family":"Anagnostopoulos","given":"John S."},{"family":"Papantonis","given":"Dimitris E."}],"issued":{"date-parts":[["2007",10]]}}}],"schema":"https://github.com/citation-style-language/schema/raw/master/csl-citation.json"} </w:instrText>
      </w:r>
      <w:r>
        <w:fldChar w:fldCharType="separate"/>
      </w:r>
      <w:r w:rsidR="00CF711A" w:rsidRPr="00292B82">
        <w:rPr>
          <w:lang w:val="fr-FR"/>
        </w:rPr>
        <w:t>[29]</w:t>
      </w:r>
      <w:r>
        <w:fldChar w:fldCharType="end"/>
      </w:r>
      <w:r w:rsidRPr="003C15B3">
        <w:rPr>
          <w:lang w:val="fr-FR"/>
        </w:rPr>
        <w:t xml:space="preserve"> are among the few to explicitly characterise the run-of-river constraint at small scale, noting that the core difficulty arises from "the non-uniformity and seasonal variation of the natural flow rate combined with the lack of an upstream reservoir of important volume." </w:t>
      </w:r>
      <w:r w:rsidRPr="003C15B3">
        <w:t>At this scale, the standard water value approach</w:t>
      </w:r>
      <w:r w:rsidR="00981F9F">
        <w:t>,</w:t>
      </w:r>
      <w:r w:rsidRPr="003C15B3">
        <w:t xml:space="preserve"> which derives value from inter-day and inter-seasonal storage</w:t>
      </w:r>
      <w:r w:rsidR="00981F9F">
        <w:t>,</w:t>
      </w:r>
      <w:r w:rsidRPr="003C15B3">
        <w:t xml:space="preserve"> becomes weak when usable reservoir volume represents only a few hours of turbine output. The operational problem shifts from managing a strategic resource to tracking inflow in real time while minimising commitment deviations.</w:t>
      </w:r>
    </w:p>
    <w:p w14:paraId="13763F26" w14:textId="22A3CD59" w:rsidR="00292B82" w:rsidRPr="00292B82" w:rsidRDefault="00292B82" w:rsidP="003C15B3">
      <w:pPr>
        <w:spacing w:after="160" w:line="300" w:lineRule="auto"/>
        <w:jc w:val="both"/>
      </w:pPr>
      <w:r w:rsidRPr="00292B82">
        <w:t>Short-term scheduling of cascade systems introduces an additional coupling constraint</w:t>
      </w:r>
      <w:r>
        <w:t>,</w:t>
      </w:r>
      <w:r w:rsidRPr="00292B82">
        <w:t xml:space="preserve"> discharge from the upstream reservoir directly feeds the downstream stage</w:t>
      </w:r>
      <w:r>
        <w:t>,</w:t>
      </w:r>
      <w:r w:rsidRPr="00292B82">
        <w:t xml:space="preserve"> which must be explicitly represented in any multi-reservoir LP or MILP formulation. A systematic review of 131 optimisation-based cascade models confirms that piecewise linear approximations of the hydraulic relationships between stages represent the dominant and computationally tractable approach to this problem</w:t>
      </w:r>
      <w:r>
        <w:t xml:space="preserve"> </w:t>
      </w:r>
      <w:r>
        <w:fldChar w:fldCharType="begin"/>
      </w:r>
      <w:r>
        <w:instrText xml:space="preserve"> ADDIN ZOTERO_ITEM CSL_CITATION {"citationID":"0qcOVtgR","properties":{"unsorted":false,"formattedCitation":"[30]","plainCitation":"[30]","noteIndex":0},"citationItems":[{"id":160,"uris":["http://zotero.org/users/local/UfNiN1mv/items/B82LZ69X"],"itemData":{"id":160,"type":"article","abstract":"The coordination of cascading hydropower systems represents a fundamental challenge in modern energy systems engineering, requiring a sophisticated balance between multi-reservoir physics, stringent environmental regulations, and dynamic market participation. As intermittent energy sources increase, the transition to high-fidelity hydropower modeling has become a core requirement for ensuring power system reliability, long-term energy resilience and affordability. This review provides a comprehensive analysis of 131 seminal articles through the exclusive lens of optimization-based approaches, intentionally omitting pure simulation and heuristic methods to focus on rigorous mathematical formulations. A generalized 10-equation mathematical framework is established as a formal baseline, capturing the full physical and hydraulic behavior of cascading systems, including spatiotemporal inflow routing, storage-to-elevation relationships, head-dependent power generation, and prohibited operating zones. Each article is evaluated against every equation of this Standard Model in a systematic census documenting which physical relationships are included, simplified, or omitted, providing an empirical measure of modeling fidelity across the field. Modeling simplifications are evaluated through the lens of grid reliability rather than water management performance alone. The review makes a focused technical case for mixed-integer linear programming with piecewise linear approximations as the optimal balance between physical accuracy and computational tractability, highlighting recent optimal regression techniques that minimize combinatorial overhead. Finally, a bibliometric analysis of solver usage identifies the near-absence of high-performance open-source solvers as a critical reproducibility barrier, and a promising avenue for broader adoption of high-fidelity cascading hydropower models.","DOI":"10.48550/ARXIV.2604.21062","language":"en","license":"arXiv.org perpetual, non-exclusive license","note":"version: 2","publisher":"arXiv","source":"DOI.org (Datacite)","title":"Modeling Gaps in Hydropower Cascading System Models: A Systematic Review of Rule-Based Formulations","title-short":"Modeling Gaps in Hydropower Cascading System Models","URL":"https://arxiv.org/abs/2604.21062","author":[{"family":"Ploussard","given":"Quentin"},{"family":"Livengood","given":"Lukas"},{"family":"Kincic","given":"Slaven"}],"accessed":{"date-parts":[["2026",5,5]]},"issued":{"date-parts":[["2026"]]}}}],"schema":"https://github.com/citation-style-language/schema/raw/master/csl-citation.json"} </w:instrText>
      </w:r>
      <w:r>
        <w:fldChar w:fldCharType="separate"/>
      </w:r>
      <w:r w:rsidRPr="00292B82">
        <w:t>[30]</w:t>
      </w:r>
      <w:r>
        <w:fldChar w:fldCharType="end"/>
      </w:r>
      <w:r w:rsidRPr="00292B82">
        <w:t xml:space="preserve">. At smaller scales, this coupling has been addressed through schedule-following formulations that minimise deviation from a grid commitment rather than maximising revenue </w:t>
      </w:r>
      <w:r>
        <w:fldChar w:fldCharType="begin"/>
      </w:r>
      <w:r>
        <w:instrText xml:space="preserve"> ADDIN ZOTERO_ITEM CSL_CITATION {"citationID":"NaWdQ3o0","properties":{"unsorted":false,"formattedCitation":"[31]","plainCitation":"[31]","noteIndex":0},"citationItems":[{"id":159,"uris":["http://zotero.org/users/local/UfNiN1mv/items/3PIXYLPC"],"itemData":{"id":159,"type":"paper-conference","abstract":"Short-term hydro generation optimal scheduling of cascade hydropower stations is a typical nonlinear programming problem that minimizes the deviation between the produced power and the grid requirement while satisfying hydraulic and electrical constraints. In this work, the main objective is to ﬁnd the optimal hourly water discharge rate of each hydro station in a multi-reservoir system to minimize the power deﬁcit. The demanded load is then distributed among the working units of three cascade hydropower stations constructed on Litaini River - Lebanon: Markaba, Awali and Charles Helou. To achieve our goal, methods involving and joining data mining and mathematical programming will serve as a base for a Decision Support Tool (DST). Based on the DST features, a distributed control structure is implemented using a multiple software framework. MATLAB is used for mathematical optimization while LabVIEW is employed to develop Human Machine Interface (HMI) for sequential control.","container-title":"2016 3rd International Conference on Renewable Energies for Developing Countries (REDEC)","DOI":"10.1109/REDEC.2016.7577533","event-title":"2016 3rd International Conference on Renewable Energies for Developing Countries (REDEC)","ISBN":"978-1-5090-1864-2","language":"en","page":"1-6","publisher":"IEEE","publisher-place":"Zouk Mosbeh, Lebanon","source":"DOI.org (Crossref)","title":"Short-term hydro generation scheduling of cascade plants operating on Litani River project — Lebanon","URL":"http://ieeexplore.ieee.org/document/7577533/","author":[{"family":"Bou-Fakhreddine","given":"Bassam"},{"family":"Abou-Chakra","given":"Sara"},{"family":"Mougharbel","given":"Imad"},{"family":"Faye","given":"Alain"},{"family":"Pollet","given":"Yann"}],"accessed":{"date-parts":[["2026",5,5]]},"issued":{"date-parts":[["2016",7]]}}}],"schema":"https://github.com/citation-style-language/schema/raw/master/csl-citation.json"} </w:instrText>
      </w:r>
      <w:r>
        <w:fldChar w:fldCharType="separate"/>
      </w:r>
      <w:r w:rsidRPr="00292B82">
        <w:t>[31]</w:t>
      </w:r>
      <w:r>
        <w:fldChar w:fldCharType="end"/>
      </w:r>
      <w:r w:rsidRPr="00292B82">
        <w:t xml:space="preserve">, an objective structurally closer to the </w:t>
      </w:r>
      <w:r w:rsidRPr="00596E33">
        <w:rPr>
          <w:i/>
          <w:iCs/>
        </w:rPr>
        <w:t>AlpenEnergie</w:t>
      </w:r>
      <w:r w:rsidRPr="00292B82">
        <w:t xml:space="preserve"> context, though the specific challenge of a two-reservoir run-of-river cascade operating as a balance-responsible party in an intraday settlement market remains unaddressed in the literature.</w:t>
      </w:r>
    </w:p>
    <w:p w14:paraId="092D8064" w14:textId="6D107C4B" w:rsidR="003C15B3" w:rsidRPr="003C15B3" w:rsidRDefault="003C15B3" w:rsidP="003C15B3">
      <w:pPr>
        <w:spacing w:after="160" w:line="300" w:lineRule="auto"/>
        <w:jc w:val="both"/>
      </w:pPr>
      <w:r w:rsidRPr="003C15B3">
        <w:t>A second gap in the literature concerns the scheduling objective itself. The dominant framing in hydropower scheduling research is revenue maximisation against day-ahead prices</w:t>
      </w:r>
      <w:r w:rsidR="00DF1BA2" w:rsidRPr="00292B82">
        <w:t xml:space="preserve"> </w:t>
      </w:r>
      <w:r w:rsidR="00DF1BA2" w:rsidRPr="00292B82">
        <w:fldChar w:fldCharType="begin"/>
      </w:r>
      <w:r w:rsidR="00292B82" w:rsidRPr="00292B82">
        <w:instrText xml:space="preserve"> ADDIN ZOTERO_ITEM CSL_CITATION {"citationID":"CwcHNl8T","properties":{"unsorted":false,"formattedCitation":"[32], [33]","plainCitation":"[32], [33]","noteIndex":0},"citationItems":[{"id":145,"uris":["http://zotero.org/users/local/UfNiN1mv/items/HH7J78JV"],"itemData":{"id":145,"type":"article-journal","abstract":"We present a literature survey and research gap analysis of mathematical and statistical methods used in the context of optimizing bids in electricity markets. Particularly, we are interested in methods for hydropower producers that participate in multiple, sequential markets for short-term delivery of physical power. As most of the literature focus on day-ahead bidding and thermal energy producers, there are important research gaps for hydropower, which require specialized methods due to the fact that electricity may be stored as water in reservoirs. Our opinion is that multi-market participation, although reportedly having a limited proﬁt potential, can provide gains in ﬂexibility and system stability for hydro producers. We argue that managing uncertainty is of key importance for making good decision support tools for the multi-market bidding problem. Considering uncertainty calls for some form of stochastic programming, and we deﬁne a modelling process that consists of three interconnected tasks; mathematical modelling, electricity price forecasting and scenario generation. We survey research investigating these tasks and point out areas that are not covered by existing literature.","container-title":"Energy Systems","DOI":"10.1007/s12667-018-0291-y","ISSN":"1868-3967, 1868-3975","issue":"3","journalAbbreviation":"Energy Syst","language":"en","page":"543-565","source":"DOI.org (Crossref)","title":"Hydropower bidding in a multi-market setting","volume":"10","author":[{"family":"Aasgård","given":"Ellen Krohn"},{"family":"Fleten","given":"Stein-Erik"},{</w:instrText>
      </w:r>
      <w:r w:rsidR="00292B82" w:rsidRPr="00681DC4">
        <w:instrText>"family":"Kaut","given":"Michal"},{"family":"Midthun","given":"Kjetil"},{"family":"Perez-Valdes","given":"Gerardo A."}],"issued":{"date-parts":[["2019",8]]}}},{"id":144,"uris":["http://zotero.org/users/local/UfNiN1mv/items/IPT6NPYT"],"itemData":{"id":144,"type":"article-journal","abstract":"In this paper we compare several methods used by hydropower producers for the determination of bids to the day-ahead market. The methods currently used by the hydropower industry are based on heuristics and expert assessments, but we also include a new method for formal optimization of the bid decisions in our study. The optimization of bids is based on stochastic programming with explicit mathematical representation of the bid decisions, which none of the heuristic methods accommodate. We illustrate the potential bene</w:instrText>
      </w:r>
      <w:r w:rsidR="00292B82" w:rsidRPr="00292B82">
        <w:instrText>ﬁ</w:instrText>
      </w:r>
      <w:r w:rsidR="00292B82" w:rsidRPr="00681DC4">
        <w:instrText>t from using increasingly complex bidding methods in a case study representing real operating conditions for a</w:instrText>
      </w:r>
      <w:r w:rsidR="00292B82" w:rsidRPr="002766E0">
        <w:rPr>
          <w:lang w:val="fr-FR"/>
        </w:rPr>
        <w:instrText xml:space="preserve"> hydropower producer on three speci</w:instrText>
      </w:r>
      <w:r w:rsidR="00292B82" w:rsidRPr="00292B82">
        <w:instrText>ﬁ</w:instrText>
      </w:r>
      <w:r w:rsidR="00292B82" w:rsidRPr="002766E0">
        <w:rPr>
          <w:lang w:val="fr-FR"/>
        </w:rPr>
        <w:instrText xml:space="preserve">c dates.","container-title":"Energy Procedia","DOI":"10.1016/j.egypro.2015.12.349","ISSN":"18766102","journalAbbreviation":"Energy Procedia","language":"en","page":"181-188","source":"DOI.org (Crossref)","title":"Comparing Bidding Methods for Hydropower","volume":"87","author":[{"family":"Aasgård","given":"Ellen Krohn"},{"family":"Skjelbred","given":"Hans Ivar"},{"family":"Solbakk","given":"Fredrik"}],"issued":{"date-parts":[["2016",1]]}}}],"schema":"https://github.com/citation-style-language/schema/raw/master/csl-citation.json"} </w:instrText>
      </w:r>
      <w:r w:rsidR="00DF1BA2" w:rsidRPr="00292B82">
        <w:fldChar w:fldCharType="separate"/>
      </w:r>
      <w:r w:rsidR="00292B82" w:rsidRPr="002766E0">
        <w:rPr>
          <w:lang w:val="fr-FR"/>
        </w:rPr>
        <w:t>[32], [33]</w:t>
      </w:r>
      <w:r w:rsidR="00DF1BA2" w:rsidRPr="00292B82">
        <w:fldChar w:fldCharType="end"/>
      </w:r>
      <w:r w:rsidRPr="003C15B3">
        <w:rPr>
          <w:lang w:val="fr-FR"/>
        </w:rPr>
        <w:t xml:space="preserve">. </w:t>
      </w:r>
      <w:r w:rsidRPr="00596E33">
        <w:rPr>
          <w:i/>
          <w:iCs/>
        </w:rPr>
        <w:t>Aasgård et al</w:t>
      </w:r>
      <w:r w:rsidRPr="00681DC4">
        <w:t xml:space="preserve">. </w:t>
      </w:r>
      <w:r w:rsidR="00DF1BA2" w:rsidRPr="00292B82">
        <w:fldChar w:fldCharType="begin"/>
      </w:r>
      <w:r w:rsidR="00292B82" w:rsidRPr="00681DC4">
        <w:instrText xml:space="preserve"> ADDIN ZOTERO_ITEM CSL_CITATION {"citationID":"jhOsD1im","properties":{"unsorted":false,"formattedCitation":"[33]","plainCitation":"[33]","noteIndex":0},"citationItems":[{"id":144,"uris":["http://zotero.org/users/local/UfNiN1mv/items/IPT6NPYT"],"itemData":{"id":144,"type":"article-journal","abstract":"In this paper we compare several methods used by hydropower producers for the determination of bids to the day-ahead market. The methods currently used by the hydropower industry are based on heuristics and expert assessments, but we also include a new method for formal optimization of the bid decisions in our study. The optimization of bids is based on stochastic programming with explicit mathematical representation of the bid decisions, which none of the heuristic methods accommodate. We illustrate the potential bene</w:instrText>
      </w:r>
      <w:r w:rsidR="00292B82" w:rsidRPr="00292B82">
        <w:instrText>ﬁ</w:instrText>
      </w:r>
      <w:r w:rsidR="00292B82" w:rsidRPr="00681DC4">
        <w:instrText>t from using increasingly complex bidding methods in a case study representing real operating conditions for a hydropower producer on three speci</w:instrText>
      </w:r>
      <w:r w:rsidR="00292B82" w:rsidRPr="00292B82">
        <w:instrText>ﬁ</w:instrText>
      </w:r>
      <w:r w:rsidR="00292B82" w:rsidRPr="00681DC4">
        <w:instrText xml:space="preserve">c dates.","container-title":"Energy Procedia","DOI":"10.1016/j.egypro.2015.12.349","ISSN":"18766102","journalAbbreviation":"Energy Procedia","language":"en","page":"181-188","source":"DOI.org (Crossref)","title":"Comparing Bidding Methods for Hydropower","volume":"87","author":[{"family":"Aasgård","given":"Ellen Krohn"},{"family":"Skjelbred","given":"Hans Ivar"},{"family":"Solbakk","given":"Fredrik"}],"issued":{"date-parts":[["2016",1]]}}}],"schema":"https://github.com/citation-style-language/schema/raw/master/csl-citation.json"} </w:instrText>
      </w:r>
      <w:r w:rsidR="00DF1BA2" w:rsidRPr="00292B82">
        <w:fldChar w:fldCharType="separate"/>
      </w:r>
      <w:r w:rsidR="00292B82" w:rsidRPr="00681DC4">
        <w:t>[33]</w:t>
      </w:r>
      <w:r w:rsidR="00DF1BA2" w:rsidRPr="00292B82">
        <w:fldChar w:fldCharType="end"/>
      </w:r>
      <w:r w:rsidRPr="00681DC4">
        <w:t xml:space="preserve"> show that stochastic programming outperforms heuristic bidding methods for day-ahead market participation, but note that gains are context-dependent and cannot be generalised. </w:t>
      </w:r>
      <w:r w:rsidRPr="003C15B3">
        <w:t>More relevantly</w:t>
      </w:r>
      <w:r w:rsidR="00DF1BA2" w:rsidRPr="00292B82">
        <w:t>, in a second paper</w:t>
      </w:r>
      <w:r w:rsidRPr="003C15B3">
        <w:t xml:space="preserve">, </w:t>
      </w:r>
      <w:r w:rsidRPr="00596E33">
        <w:rPr>
          <w:i/>
          <w:iCs/>
        </w:rPr>
        <w:t>Aasgård et al</w:t>
      </w:r>
      <w:r w:rsidRPr="003C15B3">
        <w:t xml:space="preserve">. </w:t>
      </w:r>
      <w:r w:rsidR="00DF1BA2" w:rsidRPr="00292B82">
        <w:fldChar w:fldCharType="begin"/>
      </w:r>
      <w:r w:rsidR="00292B82" w:rsidRPr="00292B82">
        <w:instrText xml:space="preserve"> ADDIN ZOTERO_ITEM CSL_CITATION {"citationID":"0aWq2b3S","properties":{"unsorted":false,"formattedCitation":"[32]","plainCitation":"[32]","noteIndex":0},"citationItems":[{"id":145,"uris":["http://zotero.org/users/local/UfNiN1mv/items/HH7J78JV"],"itemData":{"id":145,"type":"article-journal","abstract":"We present a literature survey and research gap analysis of mathematical and statistical methods used in the context of optimizing bids in electricity markets. Particularly, we are interested in methods for hydropower producers that participate in multiple, sequential markets for short-term delivery of physical power. As most of the literature focus on day-ahead bidding and thermal energy producers, there are important research gaps for hydropower, which require specialized methods due to the fact that electricity may be stored as water in reservoirs. Our opinion is that multi-market participation, although reportedly having a limited proﬁt potential, can provide gains in ﬂexibility and system stability for hydro producers. We argue that managing uncertainty is of key importance for making good decision support tools for the multi-market bidding problem. Considering uncertainty calls for some form of stochastic programming, and we deﬁne a modelling process that consists of three interconnected tasks; mathematical modelling, electricity price forecasting and scenario generation. We survey research investigating these tasks and point out areas that are not covered by existing literature.","container-title":"Energy Systems","DOI":"10.1007/s12667-018-0291-y","ISSN":"1868-3967, 1868-3975","issue":"3","journalAbbreviation":"Energy Syst","language":"en","page":"543-565","source":"DOI.org (Crossref)","title":"Hydropower bidding in a multi-market setting","volume":"10","author":[{"family":"Aasgård","given":"Ellen Krohn"},{"family":"Fleten","given":"Stein-Erik"},{"family":"Kaut","given":"Michal"},{"family":"Midthun","given":"Kjetil"},{"family":"Perez-Valdes","given":"Gerardo A."}],"issued":{"date-parts":[["2019",8]]}}}],"schema":"https://github.com/citation-style-language/schema/raw/master/csl-citation.json"} </w:instrText>
      </w:r>
      <w:r w:rsidR="00DF1BA2" w:rsidRPr="00292B82">
        <w:fldChar w:fldCharType="separate"/>
      </w:r>
      <w:r w:rsidR="00292B82" w:rsidRPr="00292B82">
        <w:t>[32]</w:t>
      </w:r>
      <w:r w:rsidR="00DF1BA2" w:rsidRPr="00292B82">
        <w:fldChar w:fldCharType="end"/>
      </w:r>
      <w:r w:rsidR="00DF1BA2" w:rsidRPr="00292B82">
        <w:t xml:space="preserve"> </w:t>
      </w:r>
      <w:r w:rsidRPr="003C15B3">
        <w:t xml:space="preserve">survey the multi-market bidding problem for hydropower producers and explicitly identify the intraday market dimension as an underexplored research gap: "there is a lack of literature and models that address the topic in a more comprehensive manner." Their observation that multi-market participation can provide gains in flexibility and system stability despite limited profit potential is directly applicable to the </w:t>
      </w:r>
      <w:r w:rsidRPr="00596E33">
        <w:rPr>
          <w:i/>
          <w:iCs/>
        </w:rPr>
        <w:t>AlpenEnergie</w:t>
      </w:r>
      <w:r w:rsidRPr="003C15B3">
        <w:t xml:space="preserve"> context. However, neither this survey nor the broader literature addresses the specific case of a small producer whose primary objective is not revenue maximisation but imbalance cost minimisation</w:t>
      </w:r>
      <w:r w:rsidR="00C800D5">
        <w:t xml:space="preserve">, </w:t>
      </w:r>
      <w:r w:rsidRPr="003C15B3">
        <w:t>reducing the financial penalty for deviating from a committed day-ahead schedule on the intraday settlement market. This framing, which reflects the operational reality of small balance-responsible parties in European intraday markets, constitutes a genuine gap that the optimisation framework in Chapter 5 addresses.</w:t>
      </w:r>
    </w:p>
    <w:p w14:paraId="256D7921" w14:textId="77777777" w:rsidR="0008180C" w:rsidRDefault="00202FCD">
      <w:pPr>
        <w:pStyle w:val="Titre2"/>
      </w:pPr>
      <w:bookmarkStart w:id="13" w:name="_Toc228137407"/>
      <w:r>
        <w:t>2.3   Battery Storage for Grid Applications</w:t>
      </w:r>
      <w:bookmarkEnd w:id="13"/>
    </w:p>
    <w:p w14:paraId="4E8B6196" w14:textId="0B9FD427" w:rsidR="002766E0" w:rsidRDefault="00C025EE">
      <w:pPr>
        <w:spacing w:after="160" w:line="300" w:lineRule="auto"/>
        <w:jc w:val="both"/>
      </w:pPr>
      <w:r w:rsidRPr="00C025EE">
        <w:lastRenderedPageBreak/>
        <w:t xml:space="preserve">This work focuses exclusively on lithium iron phosphate (LFP) battery technology. LFP has emerged as the dominant chemistry for stationary energy storage systems, </w:t>
      </w:r>
      <w:r w:rsidR="002766E0" w:rsidRPr="002766E0">
        <w:t>accounting for over 90% of battery energy storage system deployments globally , a dominance driven by its superior thermal stability and better safety characteristics compared to nickel-based chemistries, alongside a longer cycle life</w:t>
      </w:r>
      <w:r w:rsidR="002766E0">
        <w:t>:</w:t>
      </w:r>
      <w:r w:rsidR="002766E0" w:rsidRPr="002766E0">
        <w:t xml:space="preserve"> typically 10,000 cycles at 80% depth of discharge</w:t>
      </w:r>
      <w:r w:rsidR="002766E0">
        <w:t xml:space="preserve"> </w:t>
      </w:r>
      <w:r w:rsidRPr="00C025EE">
        <w:fldChar w:fldCharType="begin"/>
      </w:r>
      <w:r w:rsidR="00292B82">
        <w:instrText xml:space="preserve"> ADDIN ZOTERO_ITEM CSL_CITATION {"citationID":"NPzdKyBJ","properties":{"unsorted":false,"formattedCitation":"[34]","plainCitation":"[34]","noteIndex":0},"citationItems":[{"id":115,"uris":["http://zotero.org/users/local/UfNiN1mv/items/Q4XATGLI"],"itemData":{"id":115,"type":"article-journal","abstract":"This study investigates capacity degradation in 100 Ah lithium iron phosphate (LiFePO4, LFP) battery cells during First-Life and Second-Life use. In a laboratory-based case study, cells achieved up to 9600 cycles, with a maximum loss of 42 Ah over 7 years of Second-Life use and a total loss of 56 Ah over &gt;14 years of total cell age. These results highlight the long-term viability of LFP cells for battery energy storage systems. A power law model based on the first 10 data points effectively described capacity trajectories and identified early signs of accelerated degradation. One cell deviated from the predicted progression at cycle #8000, corresponding to a State-ofHealth (SoH) of 48 %. Crossing the ±3 standard deviation threshold in the capacity residuals marked the End-ofSecond-Life criterion. Incremental Capacity Analysis indicated additional aging mechanisms, such as Loss of Active Material and increased faradaic polarization. Cells with lower initial capacity degraded faster at 70 % SoH, suggesting a History effect overlapping with temperature-dependent aging. Only cells with high initial capacity at 70 % SoH exhibited a linear Arrhenius trend, while cells with low initial capacity degraded slightly faster at 10 ◦C than at 30 ◦C, suggesting different aging mechanisms. Within the stack, temperatures recorded in a 10 ◦C climate chamber reached 22 ◦C, challenging the reliability of setpoints. Spatial temperature variations suggested non-uniform degradation patterns. These findings underscore the importance of considering capacity history, thermal gradients, and early diagnostic indicators when assessing Second-Life battery performance.","container-title":"Journal of Energy Storage","DOI":"10.1016/j.est.2025.117135","ISSN":"2352152X","journalAbbreviation":"Journal of Energy Storage","language":"en","page":"117135","source":"DOI.org (Crossref)","title":"Aging behavior of LiFePO4-based battery cells at stack level: A Second-Life cycling study","title-short":"Aging behavior of LiFePO4-based battery cells at stack level","volume":"129","author":[{"family":"Aeppli","given":"Daniel"},{"family":"Hack","given":"Erwin"},{"family":"Held","given":"Marcel"}],"issued":{"date-parts":[["2025",9]]}}}],"schema":"https://github.com/citation-style-language/schema/raw/master/csl-citation.json"} </w:instrText>
      </w:r>
      <w:r w:rsidRPr="00C025EE">
        <w:fldChar w:fldCharType="separate"/>
      </w:r>
      <w:r w:rsidR="00292B82" w:rsidRPr="00292B82">
        <w:t>[34]</w:t>
      </w:r>
      <w:r w:rsidRPr="00C025EE">
        <w:fldChar w:fldCharType="end"/>
      </w:r>
      <w:r w:rsidRPr="00C025EE">
        <w:t xml:space="preserve"> and a lower material cost. </w:t>
      </w:r>
      <w:r w:rsidR="002766E0" w:rsidRPr="002766E0">
        <w:t>The rapid rise of LFP in grid applications is further confirmed by its share of new battery storage reaching 80% in 2023 alone</w:t>
      </w:r>
      <w:r w:rsidR="002766E0">
        <w:fldChar w:fldCharType="begin"/>
      </w:r>
      <w:r w:rsidR="002766E0">
        <w:instrText xml:space="preserve"> ADDIN ZOTERO_ITEM CSL_CITATION {"citationID":"geLA4VCk","properties":{"unsorted":false,"formattedCitation":"[35]","plainCitation":"[35]","noteIndex":0},"citationItems":[{"id":163,"uris":["http://zotero.org/users/local/UfNiN1mv/items/UHQDFPLU"],"itemData":{"id":163,"type":"article-journal","language":"en","publisher":"IEA","publisher-place":"France","source":"Zotero","title":"Batteries and Secure Energy Transitions","author":[{"literal":"IEA"}],"issued":{"date-parts":[["2024",4]]}}}],"schema":"https://github.com/citation-style-language/schema/raw/master/csl-citation.json"} </w:instrText>
      </w:r>
      <w:r w:rsidR="002766E0">
        <w:fldChar w:fldCharType="separate"/>
      </w:r>
      <w:r w:rsidR="002766E0" w:rsidRPr="002766E0">
        <w:t>[35]</w:t>
      </w:r>
      <w:r w:rsidR="002766E0">
        <w:fldChar w:fldCharType="end"/>
      </w:r>
      <w:r w:rsidR="002766E0" w:rsidRPr="002766E0">
        <w:t>, reflecting both the maturity of the technology and the structural cost advantages of iron- and phosphate-based cathode materials. LFP batteries demonstrate minimal capacity degradation over extended periods and remain stable across a wide temperature range</w:t>
      </w:r>
    </w:p>
    <w:p w14:paraId="16811A2B" w14:textId="6AAAC0B7" w:rsidR="00C025EE" w:rsidRDefault="00C025EE">
      <w:pPr>
        <w:spacing w:after="160" w:line="300" w:lineRule="auto"/>
        <w:jc w:val="both"/>
        <w:rPr>
          <w:b/>
          <w:bCs/>
        </w:rPr>
      </w:pPr>
      <w:r w:rsidRPr="00C025EE">
        <w:t xml:space="preserve">The round-trip efficiency (RTE) is the ratio of energy retrieved from a storage system to the energy originally stored. Manufacturer specifications often present optimistic values near 92%, likely representing ideal laboratory conditions. Empirical studies of deployed grid-scale systems reveal that actual RTE averages approximately 90% at the DC level, excluding auxiliary equipment </w:t>
      </w:r>
      <w:r w:rsidRPr="00C025EE">
        <w:fldChar w:fldCharType="begin"/>
      </w:r>
      <w:r w:rsidR="00292B82">
        <w:instrText xml:space="preserve"> ADDIN ZOTERO_ITEM CSL_CITATION {"citationID":"Ndak06kk","properties":{"unsorted":false,"formattedCitation":"[36]","plainCitation":"[36]","noteIndex":0},"citationItems":[{"id":107,"uris":["http://zotero.org/users/local/UfNiN1mv/items/8Y84MPLN"],"itemData":{"id":107,"type":"article-journal","language":"en","source":"Zotero","title":"2022 Grid Energy Storage Technology Cost and Performance Assessment","author":[{"family":"Viswanathan","given":"Vilayanur"},{"family":"Mongird","given":"Kendall"},{"family":"Franks","given":"Ryan"},{"family":"Li","given":"Xiaolin"},{"family":"Sprenkle","given":"Vincent"}],"issued":{"date-parts":[["2022"]]}}}],"schema":"https://github.com/citation-style-language/schema/raw/master/csl-citation.json"} </w:instrText>
      </w:r>
      <w:r w:rsidRPr="00C025EE">
        <w:fldChar w:fldCharType="separate"/>
      </w:r>
      <w:r w:rsidR="00292B82" w:rsidRPr="00292B82">
        <w:t>[36]</w:t>
      </w:r>
      <w:r w:rsidRPr="00C025EE">
        <w:fldChar w:fldCharType="end"/>
      </w:r>
      <w:r w:rsidRPr="00C025EE">
        <w:t>.</w:t>
      </w:r>
      <w:r>
        <w:t xml:space="preserve"> </w:t>
      </w:r>
      <w:r w:rsidRPr="00C025EE">
        <w:t>When accounting for inverter and transformer losses in grid-connected applications, system-level efficiency decreases to approximately 82%, with industry projections anticipating improvement to 85% by 2030</w:t>
      </w:r>
      <w:r>
        <w:t xml:space="preserve"> </w:t>
      </w:r>
      <w:r>
        <w:fldChar w:fldCharType="begin"/>
      </w:r>
      <w:r w:rsidR="002766E0">
        <w:instrText xml:space="preserve"> ADDIN ZOTERO_ITEM CSL_CITATION {"citationID":"JP3BGjGj","properties":{"unsorted":false,"formattedCitation":"[36], [37]","plainCitation":"[36], [37]","noteIndex":0},"citationItems":[{"id":107,"uris":["http://zotero.org/users/local/UfNiN1mv/items/8Y84MPLN"],"itemData":{"id":107,"type":"article-journal","language":"en","source":"Zotero","title":"2022 Grid Energy Storage Technology Cost and Performance Assessment","author":[{"family":"Viswanathan","given":"Vilayanur"},{"family":"Mongird","given":"Kendall"},{"family":"Franks","given":"Ryan"},{"family":"Li","given":"Xiaolin"},{"family":"Sprenkle","given":"Vincent"}],"issued":{"date-parts":[["2022"]]}}},{"id":128,"uris":["http://zotero.org/users/local/UfNiN1mv/items/HCZU6DBT"],"itemData":{"id":128,"type":"document","title":"Levelised Cost of Energy analysis Version 16","author":[{"literal":"Lazards"}]}}],"schema":"https://github.com/citation-style-language/schema/raw/master/csl-citation.json"} </w:instrText>
      </w:r>
      <w:r>
        <w:fldChar w:fldCharType="separate"/>
      </w:r>
      <w:r w:rsidR="002766E0" w:rsidRPr="002766E0">
        <w:t>[36], [37]</w:t>
      </w:r>
      <w:r>
        <w:fldChar w:fldCharType="end"/>
      </w:r>
      <w:r>
        <w:t>.</w:t>
      </w:r>
    </w:p>
    <w:p w14:paraId="7E286C29" w14:textId="3D14AC31" w:rsidR="00C025EE" w:rsidRDefault="00C025EE">
      <w:pPr>
        <w:spacing w:after="160" w:line="300" w:lineRule="auto"/>
        <w:jc w:val="both"/>
      </w:pPr>
      <w:r w:rsidRPr="00C025EE">
        <w:t xml:space="preserve">The economic viability of battery storage depends critically on the value streams available to the system. The literature identifies three primary applications at distribution scale: energy arbitrage (charging at low prices, discharging at high prices), peak demand shaving (reducing the contracted peak power at the grid connection point), and ancillary service provision such as frequency regulation. Schmidt et al. </w:t>
      </w:r>
      <w:r w:rsidR="00F03A3F">
        <w:fldChar w:fldCharType="begin"/>
      </w:r>
      <w:r w:rsidR="00292B82">
        <w:instrText xml:space="preserve"> ADDIN ZOTERO_ITEM CSL_CITATION {"citationID":"2SLvgL0v","properties":{"unsorted":false,"formattedCitation":"[34]","plainCitation":"[34]","noteIndex":0},"citationItems":[{"id":115,"uris":["http://zotero.org/users/local/UfNiN1mv/items/Q4XATGLI"],"itemData":{"id":115,"type":"article-journal","abstract":"This study investigates capacity degradation in 100 Ah lithium iron phosphate (LiFePO4, LFP) battery cells during First-Life and Second-Life use. In a laboratory-based case study, cells achieved up to 9600 cycles, with a maximum loss of 42 Ah over 7 years of Second-Life use and a total loss of 56 Ah over &gt;14 years of total cell age. These results highlight the long-term viability of LFP cells for battery energy storage systems. A power law model based on the first 10 data points effectively described capacity trajectories and identified early signs of accelerated degradation. One cell deviated from the predicted progression at cycle #8000, corresponding to a State-ofHealth (SoH) of 48 %. Crossing the ±3 standard deviation threshold in the capacity residuals marked the End-ofSecond-Life criterion. Incremental Capacity Analysis indicated additional aging mechanisms, such as Loss of Active Material and increased faradaic polarization. Cells with lower initial capacity degraded faster at 70 % SoH, suggesting a History effect overlapping with temperature-dependent aging. Only cells with high initial capacity at 70 % SoH exhibited a linear Arrhenius trend, while cells with low initial capacity degraded slightly faster at 10 ◦C than at 30 ◦C, suggesting different aging mechanisms. Within the stack, temperatures recorded in a 10 ◦C climate chamber reached 22 ◦C, challenging the reliability of setpoints. Spatial temperature variations suggested non-uniform degradation patterns. These findings underscore the importance of considering capacity history, thermal gradients, and early diagnostic indicators when assessing Second-Life battery performance.","container-title":"Journal of Energy Storage","DOI":"10.1016/j.est.2025.117135","ISSN":"2352152X","journalAbbreviation":"Journal of Energy Storage","language":"en","page":"117135","source":"DOI.org (Crossref)","title":"Aging behavior of LiFePO4-based battery cells at stack level: A Second-Life cycling study","title-short":"Aging behavior of LiFePO4-based battery cells at stack level","volume":"129","author":[{"family":"Aeppli","given":"Daniel"},{"family":"Hack","given":"Erwin"},{"family":"Held","given":"Marcel"}],"issued":{"date-parts":[["2025",9]]}}}],"schema":"https://github.com/citation-style-language/schema/raw/master/csl-citation.json"} </w:instrText>
      </w:r>
      <w:r w:rsidR="00F03A3F">
        <w:fldChar w:fldCharType="separate"/>
      </w:r>
      <w:r w:rsidR="00292B82" w:rsidRPr="00292B82">
        <w:t>[34]</w:t>
      </w:r>
      <w:r w:rsidR="00F03A3F">
        <w:fldChar w:fldCharType="end"/>
      </w:r>
      <w:r w:rsidRPr="00C025EE">
        <w:t xml:space="preserve"> provide long-run projections for the levelised cost of storage across technologies, showing that LFP costs have declined dramatically and are projected to continue doing so. However, their analysis covers utility-scale systems, and the economics at the sub-megawatt scale of a small municipal operator differ substantially</w:t>
      </w:r>
      <w:r w:rsidR="00DD7ACF">
        <w:t xml:space="preserve">, </w:t>
      </w:r>
      <w:r w:rsidRPr="00C025EE">
        <w:t>fixed costs are spread over a smaller installed base, and the available value streams are more limited.</w:t>
      </w:r>
      <w:r w:rsidR="00DD7ACF">
        <w:t xml:space="preserve"> </w:t>
      </w:r>
      <w:r w:rsidR="00DD7ACF" w:rsidRPr="00DD7ACF">
        <w:t>The few studies that examine BESS economics at municipal or community scale confirm this conditional viability: a benefit-cost analysis of battery storage for three small municipal electric departments in New York, each operating with fixed hydropower allocations from a public authority, finds that BESS is cost-effective only when the firm hydro allocation is regularly exceeded, and that savings depend heavily on the specific tariff structure and wheeling charges faced by the operator</w:t>
      </w:r>
      <w:r w:rsidR="00DD7ACF">
        <w:fldChar w:fldCharType="begin"/>
      </w:r>
      <w:r w:rsidR="00DD7ACF">
        <w:instrText xml:space="preserve"> ADDIN ZOTERO_ITEM CSL_CITATION {"citationID":"MBHmBaRc","properties":{"unsorted":false,"formattedCitation":"[38]","plainCitation":"[38]","noteIndex":0},"citationItems":[{"id":165,"uris":["http://zotero.org/users/local/UfNiN1mv/items/7DBWCDAJ"],"itemData":{"id":165,"type":"paper-conference","abstract":"This paper presents the results of a benefit-cost analysis involving the application of battery energy storage systems (BESS) for three of New York State’s municipal electric departments (MEDs). New York’s municipal electric utilities generally have allocations to receive hydroelectric energy from the New York Power Authority (NYPA). When the NYPA firm hydro allocation is exceeded, the utility must procure energy from other sources, generally at significantly higher prices. Additionally, the municipal utility pays to transmit the energy from the generation source to the utility gateway. There are multiple ways that these MED’s can use energy storage technology to reduce their costs. This paper develops benefit and cost analyses, and concludes that BESS technology is cost-effective in some cases, and will become more cost-effective in the future as battery prices decrease.","container-title":"2021 IEEE Power &amp; Energy Society General Meeting (PESGM)","DOI":"10.1109/PESGM46819.2021.9637895","event-title":"2021 IEEE Power &amp; Energy Society General Meeting (PESGM)","ISBN":"978-1-6654-0507-2","language":"en","license":"https://ieeexplore.ieee.org/Xplorehelp/downloads/license-information/IEEE.html","page":"1-5","publisher":"IEEE","publisher-place":"Washington, DC, USA","source":"DOI.org (Crossref)","title":"Energy Storage Peak Shaving Feasibility: Case Studies in Upstate New York","title-short":"Energy Storage Peak Shaving Feasibility","URL":"https://ieeexplore.ieee.org/document/9637895/","author":[{"family":"Ortmeyer","given":"Thomas H."},{"family":"Vu","given":"Tuyen"}],"accessed":{"date-parts":[["2026",5,5]]},"issued":{"date-parts":[["2021",7,26]]}}}],"schema":"https://github.com/citation-style-language/schema/raw/master/csl-citation.json"} </w:instrText>
      </w:r>
      <w:r w:rsidR="00DD7ACF">
        <w:fldChar w:fldCharType="separate"/>
      </w:r>
      <w:r w:rsidR="00DD7ACF" w:rsidRPr="00DD7ACF">
        <w:t>[38]</w:t>
      </w:r>
      <w:r w:rsidR="00DD7ACF">
        <w:fldChar w:fldCharType="end"/>
      </w:r>
      <w:r w:rsidR="00DD7ACF" w:rsidRPr="00DD7ACF">
        <w:t>. This context-dependence</w:t>
      </w:r>
      <w:r w:rsidR="00DD7ACF">
        <w:t>,</w:t>
      </w:r>
      <w:r w:rsidR="00DD7ACF" w:rsidRPr="00DD7ACF">
        <w:t xml:space="preserve"> where the economic case for storage hinges on the precise structure of local cost penalties rather than on general market prices is directly applicable to the </w:t>
      </w:r>
      <w:r w:rsidR="00DD7ACF" w:rsidRPr="00596E33">
        <w:rPr>
          <w:i/>
          <w:iCs/>
        </w:rPr>
        <w:t>AlpenEnergie</w:t>
      </w:r>
      <w:r w:rsidR="00DD7ACF" w:rsidRPr="00DD7ACF">
        <w:t xml:space="preserve"> setting, where the relevant cost driver is intraday imbalance settlement rather than procurement above a hydro allocation.</w:t>
      </w:r>
    </w:p>
    <w:p w14:paraId="4D727551" w14:textId="2DAB61CC" w:rsidR="00C025EE" w:rsidRDefault="00C025EE">
      <w:pPr>
        <w:spacing w:after="160" w:line="300" w:lineRule="auto"/>
        <w:jc w:val="both"/>
      </w:pPr>
      <w:r w:rsidRPr="00C025EE">
        <w:lastRenderedPageBreak/>
        <w:t>The specific application of BESS as a tool to reduce intraday imbalance settlement costs</w:t>
      </w:r>
      <w:r w:rsidR="00DD7ACF">
        <w:t>,</w:t>
      </w:r>
      <w:r w:rsidRPr="00C025EE">
        <w:t xml:space="preserve"> absorbing residual forecast error after dispatch optimisation</w:t>
      </w:r>
      <w:r w:rsidR="00DD7ACF">
        <w:t>,</w:t>
      </w:r>
      <w:r w:rsidRPr="00C025EE">
        <w:t xml:space="preserve"> is almost entirely absent from the literature. Most BESS economic evaluations focus on arbitrage revenues or frequency regulation remuneration </w:t>
      </w:r>
      <w:r w:rsidR="00DD7ACF">
        <w:fldChar w:fldCharType="begin"/>
      </w:r>
      <w:r w:rsidR="00DD7ACF">
        <w:instrText xml:space="preserve"> ADDIN ZOTERO_ITEM CSL_CITATION {"citationID":"vax07hzO","properties":{"unsorted":false,"formattedCitation":"[32]","plainCitation":"[32]","noteIndex":0},"citationItems":[{"id":145,"uris":["http://zotero.org/users/local/UfNiN1mv/items/HH7J78JV"],"itemData":{"id":145,"type":"article-journal","abstract":"We present a literature survey and research gap analysis of mathematical and statistical methods used in the context of optimizing bids in electricity markets. Particularly, we are interested in methods for hydropower producers that participate in multiple, sequential markets for short-term delivery of physical power. As most of the literature focus on day-ahead bidding and thermal energy producers, there are important research gaps for hydropower, which require specialized methods due to the fact that electricity may be stored as water in reservoirs. Our opinion is that multi-market participation, although reportedly having a limited proﬁt potential, can provide gains in ﬂexibility and system stability for hydro producers. We argue that managing uncertainty is of key importance for making good decision support tools for the multi-market bidding problem. Considering uncertainty calls for some form of stochastic programming, and we deﬁne a modelling process that consists of three interconnected tasks; mathematical modelling, electricity price forecasting and scenario generation. We survey research investigating these tasks and point out areas that are not covered by existing literature.","container-title":"Energy Systems","DOI":"10.1007/s12667-018-0291-y","ISSN":"1868-3967, 1868-3975","issue":"3","journalAbbreviation":"Energy Syst","language":"en","page":"543-565","source":"DOI.org (Crossref)","title":"Hydropower bidding in a multi-market setting","volume":"10","author":[{"family":"Aasgård","given":"Ellen Krohn"},{"family":"Fleten","given":"Stein-Erik"},{"family":"Kaut","given":"Michal"},{"family":"Midthun","given":"Kjetil"},{"family":"Perez-Valdes","given":"Gerardo A."}],"issued":{"date-parts":[["2019",8]]}}}],"schema":"https://github.com/citation-style-language/schema/raw/master/csl-citation.json"} </w:instrText>
      </w:r>
      <w:r w:rsidR="00DD7ACF">
        <w:fldChar w:fldCharType="separate"/>
      </w:r>
      <w:r w:rsidR="00DD7ACF" w:rsidRPr="00DD7ACF">
        <w:t>[32]</w:t>
      </w:r>
      <w:r w:rsidR="00DD7ACF">
        <w:fldChar w:fldCharType="end"/>
      </w:r>
      <w:r w:rsidRPr="00C025EE">
        <w:t xml:space="preserve">, neither of which captures the value proposition relevant to </w:t>
      </w:r>
      <w:r w:rsidRPr="00596E33">
        <w:rPr>
          <w:i/>
          <w:iCs/>
        </w:rPr>
        <w:t>AlpenEnergie</w:t>
      </w:r>
      <w:r w:rsidRPr="00C025EE">
        <w:t xml:space="preserve">. </w:t>
      </w:r>
      <w:r w:rsidRPr="00596E33">
        <w:rPr>
          <w:i/>
          <w:iCs/>
        </w:rPr>
        <w:t>Sridhar et al.</w:t>
      </w:r>
      <w:r w:rsidRPr="00C025EE">
        <w:t xml:space="preserve"> </w:t>
      </w:r>
      <w:r w:rsidR="00F03A3F">
        <w:fldChar w:fldCharType="begin"/>
      </w:r>
      <w:r w:rsidR="00DD7ACF">
        <w:instrText xml:space="preserve"> ADDIN ZOTERO_ITEM CSL_CITATION {"citationID":"H3JqBCUO","properties":{"unsorted":false,"formattedCitation":"[39]","plainCitation":"[39]","noteIndex":0},"citationItems":[{"id":71,"uris":["http://zotero.org/users/local/UfNiN1mv/items/HF84MA6L"],"itemData":{"id":71,"type":"article-journal","abstract":"Increasing environmental restrictions, create stringent regulations for the use and management of rivers and water bodies, thereby jeopardizing the operational flexibility of hydropower plants. The national plan for new environmental regulations in Sweden is expected to be implemented in 2025. Hence, it is imperative for the hydropower producers to consider alternatives which can overcome the environmental restrictions for providing flexibility. In this paper, a Mixed Integer Linear Programming (MILP) based algorithm for the shortterm regulation of hydropower plants with energy storage is proposed. There are two stages of the algorithm: Future electricity market prices model using machine learning techniques, and the combined hydropower plant and battery system (CHBS)’s operation model using MILP. The designed algorithm is used to analyze the techno-economic feasibility of the operation of three hydropower plants Skattungbyn, Unnån and Hansjö, located in lower Oreälven river in Sweden. Three different electricity market scenarios were developed based on Swedish nuclear energy targets for 2040. The forecasted market prices act as inputs for the designed optimization algorithm. The algorithm optimizes the operation of hydropower plants with an objective to maximize revenue through harnessing flexibility enabled by storage. It is observed from the results that with the current battery costs (≈0.36 million e/MWh), the CHBS for short-term regulation is not profitable with NPV ranging from −1 to −4 million e and the cost of battery needs to be less than 50 000 e/MWh to make it economically feasible.","container-title":"Journal of Energy Storage","DOI":"10.1016/j.est.2022.105899","ISSN":"2352152X","journalAbbreviation":"Journal of Energy Storage","language":"en","page":"105899","source":"DOI.org (Crossref)","title":"Energy storage integration with run of river power plants to mitigate operational environmental constraints: Case study of Sweden","title-short":"Energy storage integration with run of river power plants to mitigate operational environmental constraints","volume":"56","author":[{"family":"Sridhar","given":"Araavind"},{"family":"Baskar","given":"Ashish Guhan"},{"family":"Thakur","given":"Jagruti"}],"issued":{"date-parts":[["2022",12]]}}}],"schema":"https://github.com/citation-style-language/schema/raw/master/csl-citation.json"} </w:instrText>
      </w:r>
      <w:r w:rsidR="00F03A3F">
        <w:fldChar w:fldCharType="separate"/>
      </w:r>
      <w:r w:rsidR="00DD7ACF" w:rsidRPr="00DD7ACF">
        <w:t>[39]</w:t>
      </w:r>
      <w:r w:rsidR="00F03A3F">
        <w:fldChar w:fldCharType="end"/>
      </w:r>
      <w:r w:rsidR="00F03A3F">
        <w:t xml:space="preserve"> </w:t>
      </w:r>
      <w:r w:rsidRPr="00C025EE">
        <w:t>represent the closest analogue in the existing literature, integrating battery management into a rolling-horizon LP for a run-of-river plant in Sweden to mitigate operational environmental constraints, and demonstrating that the combined hydro-BESS system can be evaluated within a unified LP/MILP framework. Their finding that storage adds measurable value to run-of-river dispatch is directionally consistent with the analysis in Chapter 6, though their operational context</w:t>
      </w:r>
      <w:r w:rsidR="00DD7ACF">
        <w:t>,</w:t>
      </w:r>
      <w:r w:rsidRPr="00C025EE">
        <w:t xml:space="preserve"> environmental flow constraints rather than intraday settlement penalties</w:t>
      </w:r>
      <w:r w:rsidR="00DD7ACF">
        <w:t>,</w:t>
      </w:r>
      <w:r w:rsidRPr="00C025EE">
        <w:t xml:space="preserve"> differs from the </w:t>
      </w:r>
      <w:r w:rsidRPr="00596E33">
        <w:rPr>
          <w:i/>
          <w:iCs/>
        </w:rPr>
        <w:t>AlpenEnergie</w:t>
      </w:r>
      <w:r w:rsidRPr="00C025EE">
        <w:t xml:space="preserve"> case.</w:t>
      </w:r>
    </w:p>
    <w:p w14:paraId="69422A65" w14:textId="457213BD" w:rsidR="00C025EE" w:rsidRDefault="00C025EE">
      <w:pPr>
        <w:spacing w:after="160" w:line="300" w:lineRule="auto"/>
        <w:jc w:val="both"/>
      </w:pPr>
      <w:r w:rsidRPr="00C025EE">
        <w:t>The question of whether BESS remains economically viable once forecasting and dispatch have already been optimised has received no direct attention in the literature. Most BESS studies evaluate storage against a naive baseline, without accounting for the residual error profile after a state-of-the-art forecast and price-aware LP have already eliminated the bulk of avoidable imbalance. This sequential evaluation</w:t>
      </w:r>
      <w:r w:rsidR="00DD7ACF">
        <w:t>,</w:t>
      </w:r>
      <w:r w:rsidRPr="00C025EE">
        <w:t xml:space="preserve"> quantifying the marginal value of adding storage to an already-optimised system</w:t>
      </w:r>
      <w:r w:rsidR="00DD7ACF">
        <w:t>,</w:t>
      </w:r>
      <w:r w:rsidRPr="00C025EE">
        <w:t xml:space="preserve"> represents the specific contribution of Chapter 6.</w:t>
      </w:r>
    </w:p>
    <w:p w14:paraId="75A3E4A3" w14:textId="77777777" w:rsidR="00F03A3F" w:rsidRPr="00F03A3F" w:rsidRDefault="00F03A3F" w:rsidP="00F03A3F">
      <w:pPr>
        <w:pStyle w:val="Titre2"/>
      </w:pPr>
      <w:r w:rsidRPr="00F03A3F">
        <w:t>2.4 Synthesis and Research Gap</w:t>
      </w:r>
    </w:p>
    <w:p w14:paraId="2B873235" w14:textId="77777777" w:rsidR="00F03A3F" w:rsidRPr="00F03A3F" w:rsidRDefault="00F03A3F" w:rsidP="00F03A3F">
      <w:pPr>
        <w:spacing w:after="160" w:line="300" w:lineRule="auto"/>
        <w:jc w:val="both"/>
      </w:pPr>
      <w:r w:rsidRPr="00F03A3F">
        <w:t>The three bodies of literature reviewed above have developed largely in parallel, each addressing one dimension of the problem faced by a small hydropower utility operating as a balance-responsible party in a liberalised intraday market.</w:t>
      </w:r>
    </w:p>
    <w:p w14:paraId="7C9DF1CB" w14:textId="343B0BDD" w:rsidR="00F03A3F" w:rsidRDefault="00F03A3F" w:rsidP="00F03A3F">
      <w:pPr>
        <w:spacing w:after="160" w:line="300" w:lineRule="auto"/>
        <w:jc w:val="both"/>
      </w:pPr>
      <w:r w:rsidRPr="00F03A3F">
        <w:t>Short-term energy forecasting research has produced powerful architectures</w:t>
      </w:r>
      <w:r w:rsidR="00DD7ACF">
        <w:t>,</w:t>
      </w:r>
      <w:r w:rsidRPr="00F03A3F">
        <w:t xml:space="preserve"> notably CNN-LSTM hybrids</w:t>
      </w:r>
      <w:r w:rsidR="00DD7ACF">
        <w:t>,</w:t>
      </w:r>
      <w:r w:rsidRPr="00F03A3F">
        <w:t xml:space="preserve"> validated on large systems at hourly resolution. Net load forecasting with behind-the-meter PV has begun to receive attention </w:t>
      </w:r>
      <w:r>
        <w:fldChar w:fldCharType="begin"/>
      </w:r>
      <w:r>
        <w:instrText xml:space="preserve"> ADDIN ZOTERO_ITEM CSL_CITATION {"citationID":"8m1NsRSF","properties":{"unsorted":false,"formattedCitation":"[18]","plainCitation":"[18]","noteIndex":0},"citationItems":[{"id":140,"uris":["http://zotero.org/users/local/UfNiN1mv/items/L88FN3UC"],"itemData":{"id":140,"type":"article-journal","abstract":"Distributed renewable energy, particularly photovoltaics (PV), has expanded rapidly over the past decade. Distributed PV is located behind the meter and is, thus, invisible to the retailers and the distribution system operator. This invisible generation, thus, injects additional uncertainty in the net load and makes it harder to forecast. This paper proposes a data-driven probabilistic net load forecasting method speciﬁcally designed to handle a high penetration of behind-the-meter (BtM) PV. The capacity of BtM PV is ﬁrst estimated using a maximal information coefﬁcient based correlation analysis and a grid search. The net load proﬁle is then decomposed into three parts (PV output, actual load, and residual) which are forecast individually. Correlation analysis based on copula theory is conducted on the distributions and dependencies of the forecasting errors to generate a probabilistic net load forecast. Case studies based on ISO New England data demonstrate that the proposed method outperforms other approaches, particularly when the penetration of BtM PV is high.","container-title":"IEEE Transactions on Power Systems","DOI":"10.1109/TPWRS.2017.2762599","ISSN":"0885-8950, 1558-0679","issue":"3","journalAbbreviation":"IEEE Trans. Power Syst.","language":"en","license":"https://ieeexplore.ieee.org/Xplorehelp/downloads/license-information/IEEE.html","page":"3255-3264","source":"DOI.org (Crossref)","title":"Data-Driven Probabilistic Net Load Forecasting With High Penetration of Behind-the-Meter PV","volume":"33","author":[{"family":"Wang","given":"Yi"},{"family":"Zhang","given":"Ning"},{"family":"Chen","given":"Qixin"},{"family":"Kirschen","given":"Daniel S."},{"family":"Li","given":"Pan"},{"family":"Xia","given":"Qing"}],"issued":{"date-parts":[["2018",5]]}}}],"schema":"https://github.com/citation-style-language/schema/raw/master/csl-citation.json"} </w:instrText>
      </w:r>
      <w:r>
        <w:fldChar w:fldCharType="separate"/>
      </w:r>
      <w:r w:rsidRPr="00F03A3F">
        <w:t>[18]</w:t>
      </w:r>
      <w:r>
        <w:fldChar w:fldCharType="end"/>
      </w:r>
      <w:r w:rsidRPr="00F03A3F">
        <w:t xml:space="preserve">, but the combination of sub-hourly resolution, sub-5 MW network scale, and absence of automated PV sub-metering data remains unaddressed. Hydropower scheduling research has developed rigorous LP and MILP frameworks for large reservoir systems, with water value theory providing the theoretical foundation for inter-temporal trade-offs </w:t>
      </w:r>
      <w:r>
        <w:fldChar w:fldCharType="begin"/>
      </w:r>
      <w:r w:rsidR="00CF711A">
        <w:instrText xml:space="preserve"> ADDIN ZOTERO_ITEM CSL_CITATION {"citationID":"P6hJBWJP","properties":{"unsorted":false,"formattedCitation":"[28]","plainCitation":"[28]","noteIndex":0},"citationItems":[{"id":143,"uris":["http://zotero.org/users/local/UfNiN1mv/items/B9M9JCAK"],"itemData":{"id":143,"type":"article-journal","abstract":"The Norwegian Energy Act that came into force in 1991 deregulated the electricity market and removed the former obligation power companies had to supply electricity to the geographical area they were responsible for. Hence producers can supply electricity on the basis of proﬁtability. In 2007 the Energy Act was evaluated by the Government. As a part of this, a study concerning hydro reservoir handling before and after deregulation was carried out by SINTEF. Public statistics show that average hydro reservoir levels measured in per cent of reservoir capacity have been reduced after 1990. We have used the power-market model EMPS1 (EFI’s Multi-area Power-market Simulator) to analyze if this reduction can be explained by natural variation in climatic variables or by structural changes that have occurred after 1990. Simulation results show that the reduced reservoir levels cannot be explained by natural variation in climatic variables. Structural changes such as increased transmission capacities can, however, explain some of the reduction. Our study does not indicate that the present reservoir handling gives reservoir levels that are too low. In this paper we also describe the stochastic dynamic optimization problem for long-term hydropower scheduling, and we explain how this problem actually is solved by the EMPS model.","container-title":"Energy","DOI":"10.1016/j.energy.2009.07.025","ISSN":"03605442","issue":"10","journalAbbreviation":"Energy","language":"en","license":"https://www.elsevier.com/tdm/userlicense/1.0/","page":"1642-1651","source":"DOI.org (Crossref)","title":"Hydro reservoir handling in Norway before and after deregulation","volume":"34","author":[{"family":"Wolfgang","given":"Ove"},{"family":"Haugstad","given":"Arne"},{"family":"Mo","given":"Birger"},{"family":"Gjelsvik","given":"Anders"},{"family":"Wangensteen","given":"Ivar"},{"family":"Doorman","given":"Gerard"}],"issued":{"date-parts":[["2009",10]]}}}],"schema":"https://github.com/citation-style-language/schema/raw/master/csl-citation.json"} </w:instrText>
      </w:r>
      <w:r>
        <w:fldChar w:fldCharType="separate"/>
      </w:r>
      <w:r w:rsidR="00CF711A" w:rsidRPr="00CF711A">
        <w:t>[28]</w:t>
      </w:r>
      <w:r>
        <w:fldChar w:fldCharType="end"/>
      </w:r>
      <w:r w:rsidRPr="00F03A3F">
        <w:t xml:space="preserve">, but the literature is dominated by large Nordic or Iberian systems and the intraday imbalance minimisation objective is explicitly identified as an open gap </w:t>
      </w:r>
      <w:r>
        <w:fldChar w:fldCharType="begin"/>
      </w:r>
      <w:r w:rsidR="00292B82">
        <w:instrText xml:space="preserve"> ADDIN ZOTERO_ITEM CSL_CITATION {"citationID":"ewxYv1St","properties":{"unsorted":false,"formattedCitation":"[32]","plainCitation":"[32]","noteIndex":0},"citationItems":[{"id":145,"uris":["http://zotero.org/users/local/UfNiN1mv/items/HH7J78JV"],"itemData":{"id":145,"type":"article-journal","abstract":"We present a literature survey and research gap analysis of mathematical and statistical methods used in the context of optimizing bids in electricity markets. Particularly, we are interested in methods for hydropower producers that participate in multiple, sequential markets for short-term delivery of physical power. As most of the literature focus on day-ahead bidding and thermal energy producers, there are important research gaps for hydropower, which require specialized methods due to the fact that electricity may be stored as water in reservoirs. Our opinion is that multi-market participation, although reportedly having a limited proﬁt potential, can provide gains in ﬂexibility and system stability for hydro producers. We argue that managing uncertainty is of key importance for making good decision support tools for the multi-market bidding problem. Considering uncertainty calls for some form of stochastic programming, and we deﬁne a modelling process that consists of three interconnected tasks; mathematical modelling, electricity price forecasting and scenario generation. We survey research investigating these tasks and point out areas that are not covered by existing literature.","container-title":"Energy Systems","DOI":"10.1007/s12667-018-0291-y","ISSN":"1868-3967, 1868-3975","issue":"3","journalAbbreviation":"Energy Syst","language":"en","page":"543-565","source":"DOI.org (Crossref)","title":"Hydropower bidding in a multi-market setting","volume":"10","author":[{"family":"Aasgård","given":"Ellen Krohn"},{"family":"Fleten","given":"Stein-Erik"},{"family":"Kaut","given":"Michal"},{"family":"Midthun","given":"Kjetil"},{"family":"Perez-Valdes","given":"Gerardo A."}],"issued":{"date-parts":[["2019",8]]}}}],"schema":"https://github.com/citation-style-language/schema/raw/master/csl-citation.json"} </w:instrText>
      </w:r>
      <w:r>
        <w:fldChar w:fldCharType="separate"/>
      </w:r>
      <w:r w:rsidR="00292B82" w:rsidRPr="00292B82">
        <w:t>[32]</w:t>
      </w:r>
      <w:r>
        <w:fldChar w:fldCharType="end"/>
      </w:r>
      <w:r w:rsidRPr="00F03A3F">
        <w:t>. Battery storage research has established LFP as the dominant technology and characterised its performance at utility scale, but the economics of sub-MW distribution-connected storage in an already-optimised dispatch context have not been examined.</w:t>
      </w:r>
    </w:p>
    <w:p w14:paraId="01212197" w14:textId="339EB926" w:rsidR="00F03A3F" w:rsidRPr="00F03A3F" w:rsidRDefault="00F03A3F" w:rsidP="00F03A3F">
      <w:pPr>
        <w:spacing w:after="160" w:line="300" w:lineRule="auto"/>
        <w:jc w:val="both"/>
      </w:pPr>
      <w:r w:rsidRPr="00F03A3F">
        <w:t xml:space="preserve">No integrated framework exists that jointly addresses short-term net load forecasting, price-aware hydropower dispatch, and BESS economic evaluation at the scale of a </w:t>
      </w:r>
      <w:r w:rsidRPr="00F03A3F">
        <w:lastRenderedPageBreak/>
        <w:t>small municipal utility operating as both DSO and balance-responsible party. This thesis addresses that gap through the joint development of a CNN-LSTM net load forecaster, a deterministic LP dispatch optimiser targeting intraday imbalance cost minimisation, and a marginal BESS economic evaluation, all applied to a real Swiss municipal operator and validated against live market data.</w:t>
      </w:r>
    </w:p>
    <w:p w14:paraId="7D503CC2" w14:textId="77777777" w:rsidR="00F03A3F" w:rsidRPr="00C025EE" w:rsidRDefault="00F03A3F">
      <w:pPr>
        <w:spacing w:after="160" w:line="300" w:lineRule="auto"/>
        <w:jc w:val="both"/>
      </w:pPr>
    </w:p>
    <w:p w14:paraId="280207E7" w14:textId="3B3AA286" w:rsidR="0008180C" w:rsidRDefault="00202FCD">
      <w:pPr>
        <w:pStyle w:val="Titre1"/>
        <w:pageBreakBefore/>
      </w:pPr>
      <w:bookmarkStart w:id="14" w:name="_Toc228137408"/>
      <w:r>
        <w:lastRenderedPageBreak/>
        <w:t>3   System Description and Problem Context</w:t>
      </w:r>
      <w:bookmarkEnd w:id="14"/>
    </w:p>
    <w:p w14:paraId="70F5DE44" w14:textId="77777777" w:rsidR="0008180C" w:rsidRDefault="00202FCD">
      <w:pPr>
        <w:pStyle w:val="Titre2"/>
      </w:pPr>
      <w:bookmarkStart w:id="15" w:name="_Toc228137409"/>
      <w:r>
        <w:t xml:space="preserve">3.1   </w:t>
      </w:r>
      <w:r w:rsidRPr="00596E33">
        <w:rPr>
          <w:i/>
          <w:iCs/>
        </w:rPr>
        <w:t>AlpenEnergie</w:t>
      </w:r>
      <w:r>
        <w:t xml:space="preserve"> — Company Overview</w:t>
      </w:r>
      <w:bookmarkEnd w:id="15"/>
    </w:p>
    <w:p w14:paraId="235CBD22" w14:textId="176F4036" w:rsidR="0008180C" w:rsidRDefault="00202FCD">
      <w:pPr>
        <w:spacing w:after="160" w:line="300" w:lineRule="auto"/>
        <w:jc w:val="both"/>
      </w:pPr>
      <w:r w:rsidRPr="00596E33">
        <w:rPr>
          <w:i/>
          <w:iCs/>
        </w:rPr>
        <w:t>AlpenEnergie</w:t>
      </w:r>
      <w:r>
        <w:t xml:space="preserve"> is a municipally owned utility operating in Meiringen, Switzerland, responsible for the management of several public infrastructure services. The company acts as a local distribution system operator (DSO), generates electricity, operates a district heating network fed by a biomass plant, and maintains a cold-water network serving local heat pump installations. In addition, </w:t>
      </w:r>
      <w:r w:rsidRPr="00596E33">
        <w:rPr>
          <w:i/>
          <w:iCs/>
        </w:rPr>
        <w:t>AlpenEnergie</w:t>
      </w:r>
      <w:r>
        <w:t xml:space="preserve"> is responsible for the drinking water supply across several neighbouring municipalities</w:t>
      </w:r>
      <w:r w:rsidR="00A6784F">
        <w:t xml:space="preserve"> </w:t>
      </w:r>
      <w:r w:rsidR="00360BD2">
        <w:fldChar w:fldCharType="begin"/>
      </w:r>
      <w:r w:rsidR="00DD7ACF">
        <w:instrText xml:space="preserve"> ADDIN ZOTERO_ITEM CSL_CITATION {"citationID":"WdXjKVXD","properties":{"unsorted":false,"formattedCitation":"[40]","plainCitation":"[40]","noteIndex":0},"citationItems":[{"id":129,"uris":["http://zotero.org/users/local/UfNiN1mv/items/X2HZ3K3J"],"itemData":{"id":129,"type":"webpage","container-title":"Leitbild","language":"German","title":"Alpen Energie","URL":"https://alpenenergie.swiss/de/Info/Dorfgemeinde#leitbild"}}],"schema":"https://github.com/citation-style-language/schema/raw/master/csl-citation.json"} </w:instrText>
      </w:r>
      <w:r w:rsidR="00360BD2">
        <w:fldChar w:fldCharType="separate"/>
      </w:r>
      <w:r w:rsidR="00DD7ACF" w:rsidRPr="00DD7ACF">
        <w:t>[40]</w:t>
      </w:r>
      <w:r w:rsidR="00360BD2">
        <w:fldChar w:fldCharType="end"/>
      </w:r>
      <w:r>
        <w:t>.</w:t>
      </w:r>
    </w:p>
    <w:p w14:paraId="37D08084" w14:textId="688BB1B5" w:rsidR="0008180C" w:rsidRDefault="00360BD2">
      <w:pPr>
        <w:spacing w:after="160" w:line="300" w:lineRule="auto"/>
        <w:jc w:val="both"/>
      </w:pPr>
      <w:r w:rsidRPr="00360BD2">
        <w:t xml:space="preserve">As a vertically integrated municipal utility, </w:t>
      </w:r>
      <w:r w:rsidRPr="00596E33">
        <w:rPr>
          <w:i/>
          <w:iCs/>
        </w:rPr>
        <w:t>AlpenEnergie</w:t>
      </w:r>
      <w:r w:rsidRPr="00360BD2">
        <w:t xml:space="preserve"> benefits from strong coordination between planning and operations across its service portfolio and retains full autonomy over network design decisions. This structure makes it easier to align infrastructure investment with local development goals and positions the company well to develop flexibility services such as demand-response and storage-based dispatch. However, the integrated model creates friction with European and Swiss regulatory frameworks that favour the unbundling of network operation from generation and commercial activities</w:t>
      </w:r>
      <w:r>
        <w:t>,</w:t>
      </w:r>
      <w:r w:rsidRPr="00360BD2">
        <w:t xml:space="preserve"> a tension that is likely to intensify as the Swiss electricity market continues to liberalise under the </w:t>
      </w:r>
      <w:r w:rsidRPr="00360BD2">
        <w:rPr>
          <w:i/>
          <w:iCs/>
        </w:rPr>
        <w:t>Mantelerlass</w:t>
      </w:r>
      <w:r w:rsidRPr="00681DC4">
        <w:rPr>
          <w:rStyle w:val="Appelnotedebasdep"/>
        </w:rPr>
        <w:footnoteReference w:id="1"/>
      </w:r>
      <w:r w:rsidR="00202FCD">
        <w:t>.</w:t>
      </w:r>
    </w:p>
    <w:p w14:paraId="54DF2683" w14:textId="10E0F37F" w:rsidR="0008180C" w:rsidRDefault="00202FCD">
      <w:pPr>
        <w:pStyle w:val="Titre2"/>
      </w:pPr>
      <w:bookmarkStart w:id="16" w:name="_Toc228137410"/>
      <w:r>
        <w:t>3.2   The Production Network</w:t>
      </w:r>
      <w:bookmarkEnd w:id="16"/>
    </w:p>
    <w:p w14:paraId="05C20360" w14:textId="3FD7A61E" w:rsidR="0008180C" w:rsidRDefault="00202FCD">
      <w:pPr>
        <w:spacing w:after="160" w:line="300" w:lineRule="auto"/>
        <w:jc w:val="both"/>
      </w:pPr>
      <w:r>
        <w:t xml:space="preserve">The production network comprises multiple reservoirs and natural river intakes. For this work, the network is modelled as a two-reservoir cascade consisting of </w:t>
      </w:r>
      <w:r w:rsidRPr="00596E33">
        <w:rPr>
          <w:i/>
          <w:iCs/>
        </w:rPr>
        <w:t xml:space="preserve">Bidmi </w:t>
      </w:r>
      <w:r>
        <w:t xml:space="preserve">(upstream) and </w:t>
      </w:r>
      <w:r w:rsidRPr="00596E33">
        <w:rPr>
          <w:i/>
          <w:iCs/>
        </w:rPr>
        <w:t>Haselholz</w:t>
      </w:r>
      <w:r>
        <w:t xml:space="preserve"> (downstream). Both reservoirs receive natural inflow; however, the water discharged from the </w:t>
      </w:r>
      <w:r w:rsidRPr="00596E33">
        <w:rPr>
          <w:i/>
          <w:iCs/>
        </w:rPr>
        <w:t>Bidmi</w:t>
      </w:r>
      <w:r>
        <w:t xml:space="preserve"> turbines also flows directly into the </w:t>
      </w:r>
      <w:r w:rsidRPr="00596E33">
        <w:rPr>
          <w:i/>
          <w:iCs/>
        </w:rPr>
        <w:t>Haselholz</w:t>
      </w:r>
      <w:r>
        <w:t xml:space="preserve"> reservoir, creating a hydraulic coupling between the two stages.</w:t>
      </w:r>
    </w:p>
    <w:p w14:paraId="103C4882" w14:textId="4F0CB486" w:rsidR="00E71B61" w:rsidRDefault="008222B7" w:rsidP="00E71B61">
      <w:pPr>
        <w:spacing w:after="160" w:line="300" w:lineRule="auto"/>
        <w:jc w:val="both"/>
      </w:pPr>
      <w:r>
        <w:rPr>
          <w:noProof/>
        </w:rPr>
        <w:lastRenderedPageBreak/>
        <mc:AlternateContent>
          <mc:Choice Requires="wpg">
            <w:drawing>
              <wp:anchor distT="0" distB="0" distL="114300" distR="114300" simplePos="0" relativeHeight="251666432" behindDoc="0" locked="0" layoutInCell="1" allowOverlap="1" wp14:anchorId="1F97D050" wp14:editId="24611404">
                <wp:simplePos x="0" y="0"/>
                <wp:positionH relativeFrom="column">
                  <wp:posOffset>0</wp:posOffset>
                </wp:positionH>
                <wp:positionV relativeFrom="paragraph">
                  <wp:posOffset>400050</wp:posOffset>
                </wp:positionV>
                <wp:extent cx="3733800" cy="5324475"/>
                <wp:effectExtent l="0" t="0" r="0" b="9525"/>
                <wp:wrapSquare wrapText="bothSides"/>
                <wp:docPr id="463249588" name="Groupe 9"/>
                <wp:cNvGraphicFramePr/>
                <a:graphic xmlns:a="http://schemas.openxmlformats.org/drawingml/2006/main">
                  <a:graphicData uri="http://schemas.microsoft.com/office/word/2010/wordprocessingGroup">
                    <wpg:wgp>
                      <wpg:cNvGrpSpPr/>
                      <wpg:grpSpPr>
                        <a:xfrm>
                          <a:off x="0" y="0"/>
                          <a:ext cx="3733800" cy="5324475"/>
                          <a:chOff x="0" y="0"/>
                          <a:chExt cx="2528570" cy="3546286"/>
                        </a:xfrm>
                      </wpg:grpSpPr>
                      <pic:pic xmlns:pic="http://schemas.openxmlformats.org/drawingml/2006/picture">
                        <pic:nvPicPr>
                          <pic:cNvPr id="595958844" name="Image 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8570" cy="3371850"/>
                          </a:xfrm>
                          <a:prstGeom prst="rect">
                            <a:avLst/>
                          </a:prstGeom>
                          <a:noFill/>
                          <a:ln>
                            <a:noFill/>
                          </a:ln>
                        </pic:spPr>
                      </pic:pic>
                      <wps:wsp>
                        <wps:cNvPr id="1899796922" name="Zone de texte 1"/>
                        <wps:cNvSpPr txBox="1"/>
                        <wps:spPr>
                          <a:xfrm>
                            <a:off x="0" y="3428596"/>
                            <a:ext cx="2528570" cy="117690"/>
                          </a:xfrm>
                          <a:prstGeom prst="rect">
                            <a:avLst/>
                          </a:prstGeom>
                          <a:solidFill>
                            <a:prstClr val="white"/>
                          </a:solidFill>
                          <a:ln>
                            <a:noFill/>
                          </a:ln>
                        </wps:spPr>
                        <wps:txbx>
                          <w:txbxContent>
                            <w:p w14:paraId="18399FB7" w14:textId="4CC47CC4" w:rsidR="00F226C0" w:rsidRPr="002342DD" w:rsidRDefault="00F226C0" w:rsidP="00F226C0">
                              <w:pPr>
                                <w:pStyle w:val="Lgende"/>
                              </w:pPr>
                              <w:r>
                                <w:t xml:space="preserve">Figure </w:t>
                              </w:r>
                              <w:r>
                                <w:fldChar w:fldCharType="begin"/>
                              </w:r>
                              <w:r>
                                <w:instrText xml:space="preserve"> SEQ Figure \* ARABIC </w:instrText>
                              </w:r>
                              <w:r>
                                <w:fldChar w:fldCharType="separate"/>
                              </w:r>
                              <w:r w:rsidR="000D2778">
                                <w:rPr>
                                  <w:noProof/>
                                </w:rPr>
                                <w:t>1</w:t>
                              </w:r>
                              <w:r>
                                <w:fldChar w:fldCharType="end"/>
                              </w:r>
                              <w:r>
                                <w:t>: Alpen Energie's energy production network</w:t>
                              </w:r>
                              <w:r w:rsidR="008222B7">
                                <w:t xml:space="preserve"> </w:t>
                              </w:r>
                              <w:r w:rsidR="008222B7">
                                <w:fldChar w:fldCharType="begin"/>
                              </w:r>
                              <w:r w:rsidR="008222B7">
                                <w:instrText xml:space="preserve"> ADDIN ZOTERO_ITEM CSL_CITATION {"citationID":"MsMhxCAZ","properties":{"unsorted":false,"formattedCitation":"[41]","plainCitation":"[41]","noteIndex":0},"citationItems":[{"id":171,"uris":["http://zotero.org/users/local/UfNiN1mv/items/XUL2VDBZ"],"itemData":{"id":171,"type":"webpage","title":"Anlangen Alpen Energie","URL":"https://alpenenergie.swiss/de/Info/Strom"}}],"schema":"https://github.com/citation-style-language/schema/raw/master/csl-citation.json"} </w:instrText>
                              </w:r>
                              <w:r w:rsidR="008222B7">
                                <w:fldChar w:fldCharType="separate"/>
                              </w:r>
                              <w:r w:rsidR="008222B7" w:rsidRPr="008222B7">
                                <w:t>[41]</w:t>
                              </w:r>
                              <w:r w:rsidR="008222B7">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97D050" id="Groupe 9" o:spid="_x0000_s1026" style="position:absolute;left:0;text-align:left;margin-left:0;margin-top:31.5pt;width:294pt;height:419.25pt;z-index:251666432;mso-width-relative:margin;mso-height-relative:margin" coordsize="25285,354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25285;height:3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">
                  <v:imagedata r:id="rId13" o:title=""/>
                </v:shape>
                <v:shapetype id="_x0000_t202" coordsize="21600,21600" o:spt="202" path="m,l,21600r21600,l21600,xe">
                  <v:stroke joinstyle="miter"/>
                  <v:path gradientshapeok="t" o:connecttype="rect"/>
                </v:shapetype>
                <v:shape id="Zone de texte 1" o:spid="_x0000_s1028" type="#_x0000_t202" style="position:absolute;top:34285;width:25285;height:1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" stroked="f">
                  <v:textbox inset="0,0,0,0">
                    <w:txbxContent>
                      <w:p w14:paraId="18399FB7" w14:textId="4CC47CC4" w:rsidR="00F226C0" w:rsidRPr="002342DD" w:rsidRDefault="00F226C0" w:rsidP="00F226C0">
                        <w:pPr>
                          <w:pStyle w:val="Lgende"/>
                        </w:pPr>
                        <w:r>
                          <w:t xml:space="preserve">Figure </w:t>
                        </w:r>
                        <w:r>
                          <w:fldChar w:fldCharType="begin"/>
                        </w:r>
                        <w:r>
                          <w:instrText xml:space="preserve"> SEQ Figure \* ARABIC </w:instrText>
                        </w:r>
                        <w:r>
                          <w:fldChar w:fldCharType="separate"/>
                        </w:r>
                        <w:r w:rsidR="000D2778">
                          <w:rPr>
                            <w:noProof/>
                          </w:rPr>
                          <w:t>1</w:t>
                        </w:r>
                        <w:r>
                          <w:fldChar w:fldCharType="end"/>
                        </w:r>
                        <w:r>
                          <w:t>: Alpen Energie's energy production network</w:t>
                        </w:r>
                        <w:r w:rsidR="008222B7">
                          <w:t xml:space="preserve"> </w:t>
                        </w:r>
                        <w:r w:rsidR="008222B7">
                          <w:fldChar w:fldCharType="begin"/>
                        </w:r>
                        <w:r w:rsidR="008222B7">
                          <w:instrText xml:space="preserve"> ADDIN ZOTERO_ITEM CSL_CITATION {"citationID":"MsMhxCAZ","properties":{"unsorted":false,"formattedCitation":"[41]","plainCitation":"[41]","noteIndex":0},"citationItems":[{"id":171,"uris":["http://zotero.org/users/local/UfNiN1mv/items/XUL2VDBZ"],"itemData":{"id":171,"type":"webpage","title":"Anlangen Alpen Energie","URL":"https://alpenenergie.swiss/de/Info/Strom"}}],"schema":"https://github.com/citation-style-language/schema/raw/master/csl-citation.json"} </w:instrText>
                        </w:r>
                        <w:r w:rsidR="008222B7">
                          <w:fldChar w:fldCharType="separate"/>
                        </w:r>
                        <w:r w:rsidR="008222B7" w:rsidRPr="008222B7">
                          <w:t>[41]</w:t>
                        </w:r>
                        <w:r w:rsidR="008222B7">
                          <w:fldChar w:fldCharType="end"/>
                        </w:r>
                      </w:p>
                    </w:txbxContent>
                  </v:textbox>
                </v:shape>
                <w10:wrap type="square"/>
              </v:group>
            </w:pict>
          </mc:Fallback>
        </mc:AlternateContent>
      </w:r>
      <w:r w:rsidR="00202FCD">
        <w:t>Water stored in the Bidmi reservoir is conveyed to the two turbines of the Zentrale Meiringen II power plant (2 × 1,000 kVA) via a penstock with a gross head of approximately 580 m. Following turbination, the water is collected in the Haselholz reservoir before being directed to the Zentrale Meiringen I power plant (2 × 680 kVA), where a second stage of generation takes place across a gross head of approximately 210 m.</w:t>
      </w:r>
      <w:r w:rsidR="00E71B61">
        <w:t xml:space="preserve"> </w:t>
      </w:r>
    </w:p>
    <w:p w14:paraId="7F083956" w14:textId="73B657F9" w:rsidR="0008180C" w:rsidRDefault="00E71B61">
      <w:pPr>
        <w:spacing w:after="160" w:line="300" w:lineRule="auto"/>
        <w:jc w:val="both"/>
      </w:pPr>
      <w:r w:rsidRPr="00E71B61">
        <w:t>The distribution network operates at 16 kV medium voltage and serves 3,800 inhabitants across a total cable and line length of approximately 154 km, with a network peak demand of 3.5 MW. Annual local generation of 20 GWh exceeds consumption of 14 GWh.</w:t>
      </w:r>
    </w:p>
    <w:p w14:paraId="798C92AC" w14:textId="16E11EFD" w:rsidR="0008180C" w:rsidRDefault="00202FCD">
      <w:pPr>
        <w:spacing w:after="160" w:line="300" w:lineRule="auto"/>
        <w:jc w:val="both"/>
      </w:pPr>
      <w:r>
        <w:t>Local rooftop photovoltaic generation plays a significant role in the local network and is assumed to be fully self-consumed at the point of production. It is treated as a negative load component within the net consumption figure rather than modelled as a separate generation asset.</w:t>
      </w:r>
    </w:p>
    <w:p w14:paraId="5DAA4E9E" w14:textId="088A3458" w:rsidR="0008180C" w:rsidRDefault="00202FCD">
      <w:pPr>
        <w:pStyle w:val="Titre2"/>
      </w:pPr>
      <w:bookmarkStart w:id="17" w:name="_Ref227759036"/>
      <w:bookmarkStart w:id="18" w:name="_Ref227759046"/>
      <w:bookmarkStart w:id="19" w:name="_Toc228137411"/>
      <w:r>
        <w:t>3.</w:t>
      </w:r>
      <w:r w:rsidR="00902625">
        <w:t>3</w:t>
      </w:r>
      <w:r>
        <w:t xml:space="preserve">   The Swiss Electricity Market</w:t>
      </w:r>
      <w:bookmarkEnd w:id="17"/>
      <w:bookmarkEnd w:id="18"/>
      <w:bookmarkEnd w:id="19"/>
    </w:p>
    <w:p w14:paraId="02EFE986" w14:textId="7AE81572" w:rsidR="009535D5" w:rsidRPr="009535D5" w:rsidRDefault="009535D5" w:rsidP="00F226C0">
      <w:pPr>
        <w:spacing w:after="160" w:line="300" w:lineRule="auto"/>
        <w:jc w:val="both"/>
      </w:pPr>
      <w:r w:rsidRPr="009535D5">
        <w:t xml:space="preserve">The Swiss electricity system is organised across several voltage levels. At the lowest level, local utilities such as </w:t>
      </w:r>
      <w:r w:rsidRPr="00596E33">
        <w:rPr>
          <w:i/>
          <w:iCs/>
        </w:rPr>
        <w:t>AlpenEnergie</w:t>
      </w:r>
      <w:r w:rsidRPr="009535D5">
        <w:t xml:space="preserve"> operate low-voltage distribution networks serving end consumers directly. These local networks feed into regional medium-voltage grids</w:t>
      </w:r>
      <w:r w:rsidR="00881042">
        <w:t>,</w:t>
      </w:r>
      <w:r w:rsidRPr="009535D5">
        <w:t xml:space="preserve"> in the case of Meiringen, the 16 kV network operated by </w:t>
      </w:r>
      <w:r w:rsidRPr="00596E33">
        <w:rPr>
          <w:i/>
          <w:iCs/>
        </w:rPr>
        <w:t>BKW</w:t>
      </w:r>
      <w:r w:rsidRPr="009535D5">
        <w:t xml:space="preserve"> (</w:t>
      </w:r>
      <w:r w:rsidRPr="00596E33">
        <w:rPr>
          <w:i/>
          <w:iCs/>
        </w:rPr>
        <w:t>Bernische Kraftwerke</w:t>
      </w:r>
      <w:r w:rsidRPr="009535D5">
        <w:t xml:space="preserve">), the cantonal utility for the Bern region </w:t>
      </w:r>
      <w:r w:rsidR="003E6075">
        <w:fldChar w:fldCharType="begin"/>
      </w:r>
      <w:r w:rsidR="00986993">
        <w:instrText xml:space="preserve"> ADDIN ZOTERO_ITEM CSL_CITATION {"citationID":"uJYfTjjS","properties":{"unsorted":false,"formattedCitation":"[41]","plainCitation":"[41]","noteIndex":0},"citationItems":[{"id":90,"uris":["http://zotero.org/users/local/UfNiN1mv/items/T7X7ZXEK"],"itemData":{"id":90,"type":"webpage","container-title":"BKW","title":"Voltage conversion in the Meiringen region","URL":"https://www.bkw.ch/en/voltage-conversion-in-the-meiringen-region","author":[{"literal":"BKW"}],"accessed":{"date-parts":[["2026",4,21]]}}}],"schema":"https://github.com/citation-style-language/schema/raw/master/csl-citation.json"} </w:instrText>
      </w:r>
      <w:r w:rsidR="003E6075">
        <w:fldChar w:fldCharType="separate"/>
      </w:r>
      <w:r w:rsidR="00986993" w:rsidRPr="00986993">
        <w:t>[41]</w:t>
      </w:r>
      <w:r w:rsidR="003E6075">
        <w:fldChar w:fldCharType="end"/>
      </w:r>
      <w:r w:rsidRPr="009535D5">
        <w:t xml:space="preserve">. </w:t>
      </w:r>
      <w:r w:rsidRPr="00596E33">
        <w:rPr>
          <w:i/>
          <w:iCs/>
        </w:rPr>
        <w:t>BKW</w:t>
      </w:r>
      <w:r w:rsidRPr="009535D5">
        <w:t xml:space="preserve"> in turn connects to the national high-voltage transmission grid (220/380 kV), operated exclusively by </w:t>
      </w:r>
      <w:r w:rsidRPr="00596E33">
        <w:rPr>
          <w:i/>
          <w:iCs/>
        </w:rPr>
        <w:t>Swissgrid</w:t>
      </w:r>
      <w:r w:rsidRPr="009535D5">
        <w:t xml:space="preserve">, the Swiss TSO, which is responsible for maintaining real-time balance between generation and consumption and sustaining grid frequency at 50 Hz </w:t>
      </w:r>
      <w:r w:rsidR="003E6075">
        <w:fldChar w:fldCharType="begin"/>
      </w:r>
      <w:r w:rsidR="00861AE9">
        <w:instrText xml:space="preserve"> ADDIN ZOTERO_ITEM CSL_CITATION {"citationID":"SGM1seRM","properties":{"unsorted":false,"formattedCitation":"[5]","plainCitation":"[5]","noteIndex":0},"citationItems":[{"id":89,"uris":["http://zotero.org/users/local/UfNiN1mv/items/RBJPE3HY"],"itemData":{"id":89,"type":"webpage","container-title":"CMS","title":"Electricity law and regulation in Switzerland","URL":"https://cms.law/en/int/expert-guides/cms-expert-guide-to-electricity/switzerland","author":[{"literal":"Alain Raemy"}],"accessed":{"date-parts":[["2026",4,21]]},"issued":{"date-parts":[["2015",1,1]]}}}],"schema":"https://github.com/citation-style-language/schema/raw/master/csl-citation.json"} </w:instrText>
      </w:r>
      <w:r w:rsidR="003E6075">
        <w:fldChar w:fldCharType="separate"/>
      </w:r>
      <w:r w:rsidR="00861AE9" w:rsidRPr="00861AE9">
        <w:t>[5]</w:t>
      </w:r>
      <w:r w:rsidR="003E6075">
        <w:fldChar w:fldCharType="end"/>
      </w:r>
      <w:r w:rsidRPr="00F226C0">
        <w:t>.</w:t>
      </w:r>
      <w:r w:rsidRPr="009535D5">
        <w:t xml:space="preserve"> </w:t>
      </w:r>
      <w:r w:rsidRPr="009535D5">
        <w:lastRenderedPageBreak/>
        <w:t xml:space="preserve">Switzerland is synchronously interconnected with the continental European grid via </w:t>
      </w:r>
      <w:r w:rsidRPr="00596E33">
        <w:rPr>
          <w:i/>
          <w:iCs/>
        </w:rPr>
        <w:t>ENTSO-E</w:t>
      </w:r>
      <w:r w:rsidRPr="009535D5">
        <w:t xml:space="preserve">, meaning that frequency deviations propagate across borders </w:t>
      </w:r>
      <w:r w:rsidR="00C3729C">
        <w:fldChar w:fldCharType="begin"/>
      </w:r>
      <w:r w:rsidR="00986993">
        <w:instrText xml:space="preserve"> ADDIN ZOTERO_ITEM CSL_CITATION {"citationID":"taTm513e","properties":{"unsorted":false,"formattedCitation":"[42]","plainCitation":"[42]","noteIndex":0},"citationItems":[{"id":91,"uris":["http://zotero.org/users/local/UfNiN1mv/items/7RVEK3FD"],"itemData":{"id":91,"type":"webpage","container-title":"Swissinfo","title":"Explainer: how the Swiss electricity market works","URL":"https://www.swissinfo.ch/eng/business/explainer-how-the-swiss-electricity-market-works/47943438","author":[{"literal":"Marie Vuillemier"}],"accessed":{"date-parts":[["2024",4,21]]},"issued":{"date-parts":[["2022",3,10]]}}}],"schema":"https://github.com/citation-style-language/schema/raw/master/csl-citation.json"} </w:instrText>
      </w:r>
      <w:r w:rsidR="00C3729C">
        <w:fldChar w:fldCharType="separate"/>
      </w:r>
      <w:r w:rsidR="00986993" w:rsidRPr="00986993">
        <w:t>[42]</w:t>
      </w:r>
      <w:r w:rsidR="00C3729C">
        <w:fldChar w:fldCharType="end"/>
      </w:r>
      <w:r w:rsidRPr="009535D5">
        <w:t>.</w:t>
      </w:r>
    </w:p>
    <w:p w14:paraId="06A30AC8" w14:textId="50BE2DA0" w:rsidR="007D6186" w:rsidRPr="008A5DE8" w:rsidRDefault="00F57D9C" w:rsidP="000F49C3">
      <w:pPr>
        <w:pStyle w:val="Titre3"/>
      </w:pPr>
      <w:bookmarkStart w:id="20" w:name="_Toc228137412"/>
      <w:r>
        <w:t xml:space="preserve">3.3.1 </w:t>
      </w:r>
      <w:r w:rsidR="009535D5" w:rsidRPr="008A5DE8">
        <w:t>Day-Ahead and Intraday Markets</w:t>
      </w:r>
      <w:bookmarkEnd w:id="20"/>
    </w:p>
    <w:p w14:paraId="22BE9659" w14:textId="77CF6870" w:rsidR="007D6186" w:rsidRPr="007D6186" w:rsidRDefault="008A5DE8" w:rsidP="000F49C3">
      <w:pPr>
        <w:spacing w:after="160" w:line="300" w:lineRule="auto"/>
        <w:jc w:val="both"/>
      </w:pPr>
      <w:r w:rsidRPr="008A5DE8">
        <w:t>Wholesale electricity trading operates in two stages. The Day-Ahead (DA) market is a blind auction held the evening before delivery. Producers and consumers submit bids</w:t>
      </w:r>
      <w:r w:rsidR="005D7625">
        <w:rPr>
          <w:rStyle w:val="Appelnotedebasdep"/>
        </w:rPr>
        <w:footnoteReference w:id="2"/>
      </w:r>
      <w:r w:rsidRPr="008A5DE8">
        <w:t xml:space="preserve"> to buy or sell electricity for each 15-minute block. The clearing price is set by the most expensive generator needed to meet total demand, known as the marginal unit. This makes the DA price a forward-looking signal that reflects the collective forecast of supply and demand for the next day.</w:t>
      </w:r>
      <w:r>
        <w:t xml:space="preserve"> </w:t>
      </w:r>
      <w:r w:rsidR="007D6186" w:rsidRPr="007D6186">
        <w:t xml:space="preserve">Once DA positions are fixed, participants may adjust their commitments on the Intraday (ID) market, which operates continuously on the day of delivery itself, allowing real-time corrections of imbalances. Because Switzerland has not yet concluded an electricity agreement with the EU, Swiss participants access European intraday platforms under restricted conditions, limiting the liquidity available to correct late imbalances </w:t>
      </w:r>
      <w:r w:rsidR="003E6075">
        <w:fldChar w:fldCharType="begin"/>
      </w:r>
      <w:r w:rsidR="00CF6C79">
        <w:instrText xml:space="preserve"> ADDIN ZOTERO_ITEM CSL_CITATION {"citationID":"YNp1t4by","properties":{"unsorted":false,"formattedCitation":"[9]","plainCitation":"[9]","noteIndex":0},"citationItems":[{"id":88,"uris":["http://zotero.org/users/local/UfNiN1mv/items/E3PXLEVG"],"itemData":{"id":88,"type":"webpage","container-title":"Die acht wichtigsten Punkte zum Schweizer Regelenergiemarkt","language":"German","URL":"https://www.swissgrid.ch/de/home/newsroom/blog/2026/die-acht-wichtigsten-punkte-zum-schweizer-regelenergiemarkt.html","author":[{"literal":"Swissgrid"}],"accessed":{"date-parts":[["2026",4,21]]}}}],"schema":"https://github.com/citation-style-language/schema/raw/master/csl-citation.json"} </w:instrText>
      </w:r>
      <w:r w:rsidR="003E6075">
        <w:fldChar w:fldCharType="separate"/>
      </w:r>
      <w:r w:rsidR="00CF6C79" w:rsidRPr="00CF6C79">
        <w:t>[9]</w:t>
      </w:r>
      <w:r w:rsidR="003E6075">
        <w:fldChar w:fldCharType="end"/>
      </w:r>
      <w:r w:rsidR="007D6186" w:rsidRPr="007D6186">
        <w:t>.</w:t>
      </w:r>
    </w:p>
    <w:p w14:paraId="46E2C239" w14:textId="0B9E2625" w:rsidR="00881042" w:rsidRDefault="007D6186" w:rsidP="000F49C3">
      <w:pPr>
        <w:spacing w:after="160" w:line="300" w:lineRule="auto"/>
        <w:jc w:val="both"/>
      </w:pPr>
      <w:r w:rsidRPr="007D6186">
        <w:t xml:space="preserve">The ID price reflects the actual balance between supply and demand at each moment and can diverge substantially from the DA clearing price when unexpected generation shortfalls or surpluses materialise. For </w:t>
      </w:r>
      <w:r w:rsidRPr="00AB203A">
        <w:rPr>
          <w:i/>
          <w:iCs/>
        </w:rPr>
        <w:t>AlpenEnergie</w:t>
      </w:r>
      <w:r w:rsidRPr="007D6186">
        <w:t>, this gap is the direct financial expression of forecast error: any deviation between the committed day-ahead schedule and actual net output must be purchased or sold at the prevailing ID price, which is structurally less favourable for the party in imbalance.</w:t>
      </w:r>
    </w:p>
    <w:p w14:paraId="2606318B" w14:textId="77777777" w:rsidR="00533D03" w:rsidRPr="009535D5" w:rsidRDefault="00533D03" w:rsidP="000F49C3">
      <w:pPr>
        <w:spacing w:after="160" w:line="300" w:lineRule="auto"/>
        <w:jc w:val="both"/>
      </w:pPr>
    </w:p>
    <w:p w14:paraId="56A75B91" w14:textId="3298508D" w:rsidR="00533D03" w:rsidRDefault="00F57D9C" w:rsidP="000F49C3">
      <w:pPr>
        <w:pStyle w:val="Titre3"/>
      </w:pPr>
      <w:r>
        <w:t xml:space="preserve">3.3.2 Imbalance </w:t>
      </w:r>
      <w:r w:rsidR="0083459B">
        <w:t>Settlement</w:t>
      </w:r>
      <w:r>
        <w:t xml:space="preserve"> </w:t>
      </w:r>
      <w:r w:rsidR="00533D03">
        <w:t xml:space="preserve">- AusgleichsEnergie (AE) </w:t>
      </w:r>
    </w:p>
    <w:p w14:paraId="60227BE4" w14:textId="48BA6004" w:rsidR="00F57D9C" w:rsidRPr="00F57D9C" w:rsidRDefault="0083459B" w:rsidP="000F49C3">
      <w:pPr>
        <w:spacing w:after="160" w:line="300" w:lineRule="auto"/>
        <w:jc w:val="both"/>
        <w:rPr>
          <w:color w:val="000000" w:themeColor="text1"/>
        </w:rPr>
      </w:pPr>
      <w:r w:rsidRPr="0083459B">
        <w:rPr>
          <w:color w:val="000000" w:themeColor="text1"/>
        </w:rPr>
        <w:t xml:space="preserve">In Switzerland, any actor participating in the electricity market must belong to a balance group and submit day-ahead schedules to </w:t>
      </w:r>
      <w:r w:rsidRPr="00596E33">
        <w:rPr>
          <w:i/>
          <w:iCs/>
          <w:color w:val="000000" w:themeColor="text1"/>
        </w:rPr>
        <w:t>Swissgrid</w:t>
      </w:r>
      <w:r w:rsidRPr="0083459B">
        <w:rPr>
          <w:color w:val="000000" w:themeColor="text1"/>
        </w:rPr>
        <w:t>. Electricity generation and consumption rarely match planned schedules exactly</w:t>
      </w:r>
      <w:r w:rsidR="00617077">
        <w:rPr>
          <w:color w:val="000000" w:themeColor="text1"/>
        </w:rPr>
        <w:t>,</w:t>
      </w:r>
      <w:r w:rsidRPr="0083459B">
        <w:rPr>
          <w:color w:val="000000" w:themeColor="text1"/>
        </w:rPr>
        <w:t xml:space="preserve"> these deviations are measured for each balance group at 15-minute resolution and financially settled with </w:t>
      </w:r>
      <w:r w:rsidRPr="00596E33">
        <w:rPr>
          <w:i/>
          <w:iCs/>
          <w:color w:val="000000" w:themeColor="text1"/>
        </w:rPr>
        <w:t>Swissgrid</w:t>
      </w:r>
      <w:r w:rsidRPr="0083459B">
        <w:rPr>
          <w:color w:val="000000" w:themeColor="text1"/>
        </w:rPr>
        <w:t xml:space="preserve"> through a mechanism called imbalance energy, known in German as </w:t>
      </w:r>
      <w:r w:rsidRPr="0083459B">
        <w:rPr>
          <w:i/>
          <w:iCs/>
          <w:color w:val="000000" w:themeColor="text1"/>
        </w:rPr>
        <w:t>Ausgleichsenergie</w:t>
      </w:r>
      <w:r w:rsidRPr="0083459B">
        <w:rPr>
          <w:color w:val="000000" w:themeColor="text1"/>
        </w:rPr>
        <w:t xml:space="preserve"> (AE) </w:t>
      </w:r>
      <w:r w:rsidR="00377322" w:rsidRPr="0083459B">
        <w:rPr>
          <w:color w:val="000000" w:themeColor="text1"/>
        </w:rPr>
        <w:fldChar w:fldCharType="begin"/>
      </w:r>
      <w:r w:rsidR="00986993">
        <w:rPr>
          <w:color w:val="000000" w:themeColor="text1"/>
        </w:rPr>
        <w:instrText xml:space="preserve"> ADDIN ZOTERO_ITEM CSL_CITATION {"citationID":"nHCN6spj","properties":{"unsorted":false,"formattedCitation":"[43]","plainCitation":"[43]","noteIndex":0},"citationItems":[{"id":168,"uris":["http://zotero.org/users/local/UfNiN1mv/items/4ZTRQ9AV"],"itemData":{"id":168,"type":"webpage","title":"Balancing Roadmap","URL":"https://www.swissgrid.ch/en/home/operation/market/balancing-roadmap.html","author":[{"literal":"Swissgrid"}],"accessed":{"date-parts":[["2026",6,5]]}}}],"schema":"https://github.com/citation-style-language/schema/raw/master/csl-citation.json"} </w:instrText>
      </w:r>
      <w:r w:rsidR="00377322" w:rsidRPr="0083459B">
        <w:rPr>
          <w:color w:val="000000" w:themeColor="text1"/>
        </w:rPr>
        <w:fldChar w:fldCharType="separate"/>
      </w:r>
      <w:r w:rsidR="00986993" w:rsidRPr="00986993">
        <w:t>[43]</w:t>
      </w:r>
      <w:r w:rsidR="00377322" w:rsidRPr="0083459B">
        <w:rPr>
          <w:color w:val="000000" w:themeColor="text1"/>
        </w:rPr>
        <w:fldChar w:fldCharType="end"/>
      </w:r>
      <w:r w:rsidR="00F57D9C" w:rsidRPr="00F57D9C">
        <w:rPr>
          <w:color w:val="000000" w:themeColor="text1"/>
        </w:rPr>
        <w:t>.</w:t>
      </w:r>
      <w:r w:rsidR="00377322" w:rsidRPr="0083459B">
        <w:rPr>
          <w:color w:val="000000" w:themeColor="text1"/>
        </w:rPr>
        <w:t xml:space="preserve"> </w:t>
      </w:r>
      <w:r w:rsidR="00F57D9C" w:rsidRPr="00F57D9C">
        <w:rPr>
          <w:color w:val="000000" w:themeColor="text1"/>
        </w:rPr>
        <w:t xml:space="preserve"> </w:t>
      </w:r>
    </w:p>
    <w:p w14:paraId="405B064B" w14:textId="2DF42B01" w:rsidR="0083459B" w:rsidRPr="0083459B" w:rsidRDefault="0083459B" w:rsidP="000F49C3">
      <w:pPr>
        <w:spacing w:after="160" w:line="300" w:lineRule="auto"/>
        <w:jc w:val="both"/>
        <w:rPr>
          <w:color w:val="000000" w:themeColor="text1"/>
        </w:rPr>
      </w:pPr>
      <w:r w:rsidRPr="0083459B">
        <w:rPr>
          <w:color w:val="000000" w:themeColor="text1"/>
        </w:rPr>
        <w:t xml:space="preserve">A balance group is </w:t>
      </w:r>
      <w:r w:rsidR="003F743C">
        <w:rPr>
          <w:color w:val="000000" w:themeColor="text1"/>
        </w:rPr>
        <w:t xml:space="preserve">called </w:t>
      </w:r>
      <w:r w:rsidRPr="00617077">
        <w:rPr>
          <w:b/>
          <w:bCs/>
          <w:color w:val="000000" w:themeColor="text1"/>
        </w:rPr>
        <w:t>long</w:t>
      </w:r>
      <w:r w:rsidRPr="0083459B">
        <w:rPr>
          <w:color w:val="000000" w:themeColor="text1"/>
        </w:rPr>
        <w:t xml:space="preserve"> when it has produced or injected more energy than scheduled, and </w:t>
      </w:r>
      <w:r w:rsidRPr="00617077">
        <w:rPr>
          <w:b/>
          <w:bCs/>
          <w:color w:val="000000" w:themeColor="text1"/>
        </w:rPr>
        <w:t>short</w:t>
      </w:r>
      <w:r w:rsidRPr="0083459B">
        <w:rPr>
          <w:color w:val="000000" w:themeColor="text1"/>
        </w:rPr>
        <w:t xml:space="preserve"> when it has consumed more than planned. Each 15-minute period is settled independently, and the direction of the imbalance determines which price applies.</w:t>
      </w:r>
      <w:r w:rsidR="00617077">
        <w:rPr>
          <w:color w:val="000000" w:themeColor="text1"/>
        </w:rPr>
        <w:t xml:space="preserve"> </w:t>
      </w:r>
      <w:r w:rsidR="00617077">
        <w:rPr>
          <w:color w:val="000000" w:themeColor="text1"/>
        </w:rPr>
        <w:t>The two positions carry asymmetric financial consequences</w:t>
      </w:r>
      <w:r w:rsidR="00617077">
        <w:rPr>
          <w:color w:val="000000" w:themeColor="text1"/>
        </w:rPr>
        <w:t>.</w:t>
      </w:r>
    </w:p>
    <w:p w14:paraId="1F62D65A" w14:textId="4C05E9B7" w:rsidR="0083459B" w:rsidRPr="0083459B" w:rsidRDefault="0083459B" w:rsidP="000F49C3">
      <w:pPr>
        <w:spacing w:after="160" w:line="300" w:lineRule="auto"/>
        <w:jc w:val="both"/>
        <w:rPr>
          <w:color w:val="000000" w:themeColor="text1"/>
        </w:rPr>
      </w:pPr>
      <w:r w:rsidRPr="0083459B">
        <w:rPr>
          <w:color w:val="000000" w:themeColor="text1"/>
        </w:rPr>
        <w:t xml:space="preserve">Throughout the 2025 analysis period, Switzerland operated under a two-price settlement system. The AE price for a given period is derived from three components: </w:t>
      </w:r>
      <w:r w:rsidRPr="0083459B">
        <w:rPr>
          <w:color w:val="000000" w:themeColor="text1"/>
        </w:rPr>
        <w:lastRenderedPageBreak/>
        <w:t>the day-ahead spot price (</w:t>
      </w:r>
      <w:r w:rsidRPr="0083459B">
        <w:rPr>
          <w:i/>
          <w:iCs/>
          <w:color w:val="000000" w:themeColor="text1"/>
        </w:rPr>
        <w:t>P</w:t>
      </w:r>
      <w:r w:rsidRPr="0083459B">
        <w:rPr>
          <w:color w:val="000000" w:themeColor="text1"/>
        </w:rPr>
        <w:t>spot), the weighted average price of activated secondary control energy</w:t>
      </w:r>
      <w:r>
        <w:rPr>
          <w:color w:val="000000" w:themeColor="text1"/>
        </w:rPr>
        <w:t xml:space="preserve">, </w:t>
      </w:r>
      <w:r w:rsidRPr="0083459B">
        <w:rPr>
          <w:color w:val="000000" w:themeColor="text1"/>
        </w:rPr>
        <w:t>aFRR (</w:t>
      </w:r>
      <w:r w:rsidRPr="0083459B">
        <w:rPr>
          <w:i/>
          <w:iCs/>
          <w:color w:val="000000" w:themeColor="text1"/>
        </w:rPr>
        <w:t>P</w:t>
      </w:r>
      <w:r w:rsidRPr="0083459B">
        <w:rPr>
          <w:color w:val="000000" w:themeColor="text1"/>
        </w:rPr>
        <w:t>sek)</w:t>
      </w:r>
      <w:r>
        <w:rPr>
          <w:color w:val="000000" w:themeColor="text1"/>
        </w:rPr>
        <w:t>,</w:t>
      </w:r>
      <w:r w:rsidRPr="0083459B">
        <w:rPr>
          <w:color w:val="000000" w:themeColor="text1"/>
        </w:rPr>
        <w:t xml:space="preserve"> and the weighted average price of activated tertiary control energy</w:t>
      </w:r>
      <w:r>
        <w:rPr>
          <w:color w:val="000000" w:themeColor="text1"/>
        </w:rPr>
        <w:t>,</w:t>
      </w:r>
      <w:r w:rsidRPr="0083459B">
        <w:rPr>
          <w:color w:val="000000" w:themeColor="text1"/>
        </w:rPr>
        <w:t xml:space="preserve"> mFRR (</w:t>
      </w:r>
      <w:r w:rsidRPr="0083459B">
        <w:rPr>
          <w:i/>
          <w:iCs/>
          <w:color w:val="000000" w:themeColor="text1"/>
        </w:rPr>
        <w:t>P</w:t>
      </w:r>
      <w:r w:rsidRPr="0083459B">
        <w:rPr>
          <w:color w:val="000000" w:themeColor="text1"/>
        </w:rPr>
        <w:t xml:space="preserve">ter) </w:t>
      </w:r>
      <w:r w:rsidR="00377322" w:rsidRPr="0083459B">
        <w:rPr>
          <w:color w:val="000000" w:themeColor="text1"/>
        </w:rPr>
        <w:fldChar w:fldCharType="begin"/>
      </w:r>
      <w:r w:rsidR="00986993">
        <w:rPr>
          <w:color w:val="000000" w:themeColor="text1"/>
        </w:rPr>
        <w:instrText xml:space="preserve"> ADDIN ZOTERO_ITEM CSL_CITATION {"citationID":"dEzLRJM5","properties":{"unsorted":false,"formattedCitation":"[44]","plainCitation":"[44]","noteIndex":0},"citationItems":[{"id":170,"uris":["http://zotero.org/users/local/UfNiN1mv/items/62Y63X88"],"itemData":{"id":170,"type":"report","publisher":"Swissgrid","title":"Energy balancing guideline article 60","issued":{"date-parts":[["2020",10,25]]}}}],"schema":"https://github.com/citation-style-language/schema/raw/master/csl-citation.json"} </w:instrText>
      </w:r>
      <w:r w:rsidR="00377322" w:rsidRPr="0083459B">
        <w:rPr>
          <w:color w:val="000000" w:themeColor="text1"/>
        </w:rPr>
        <w:fldChar w:fldCharType="separate"/>
      </w:r>
      <w:r w:rsidR="00986993" w:rsidRPr="00986993">
        <w:t>[44]</w:t>
      </w:r>
      <w:r w:rsidR="00377322" w:rsidRPr="0083459B">
        <w:rPr>
          <w:color w:val="000000" w:themeColor="text1"/>
        </w:rPr>
        <w:fldChar w:fldCharType="end"/>
      </w:r>
      <w:r w:rsidR="00F57D9C" w:rsidRPr="00F57D9C">
        <w:rPr>
          <w:color w:val="000000" w:themeColor="text1"/>
        </w:rPr>
        <w:t xml:space="preserve">. </w:t>
      </w:r>
      <w:r w:rsidRPr="0083459B">
        <w:rPr>
          <w:color w:val="000000" w:themeColor="text1"/>
        </w:rPr>
        <w:t>The resulting price directly reflects the real-time cost of maintaining grid balance and can diverge significantly from day-ahead prices, including turning strongly negative during periods of excess renewable generation. Crucially, under this two-price framework, a balance group is penalised for any deviation from its schedule</w:t>
      </w:r>
      <w:r>
        <w:rPr>
          <w:color w:val="000000" w:themeColor="text1"/>
        </w:rPr>
        <w:t>,</w:t>
      </w:r>
      <w:r w:rsidRPr="0083459B">
        <w:rPr>
          <w:color w:val="000000" w:themeColor="text1"/>
        </w:rPr>
        <w:t xml:space="preserve"> even when that deviation actively helps reduce Switzerland's overall grid imbalance.</w:t>
      </w:r>
    </w:p>
    <w:p w14:paraId="2DC5F9DC" w14:textId="1F654E5F" w:rsidR="0083459B" w:rsidRPr="0083459B" w:rsidRDefault="0083459B" w:rsidP="000F49C3">
      <w:pPr>
        <w:spacing w:after="160" w:line="300" w:lineRule="auto"/>
        <w:jc w:val="both"/>
        <w:rPr>
          <w:color w:val="000000" w:themeColor="text1"/>
        </w:rPr>
      </w:pPr>
      <w:r w:rsidRPr="0083459B">
        <w:rPr>
          <w:color w:val="000000" w:themeColor="text1"/>
        </w:rPr>
        <w:t xml:space="preserve">As of 1 January 2026, Swissgrid replaced this mechanism with a single-price system designed to incentivise balance groups to contribute to grid stabilisation: a group whose imbalance corrects the system direction is now rewarded rather than penalised </w:t>
      </w:r>
      <w:r w:rsidRPr="0083459B">
        <w:rPr>
          <w:color w:val="000000" w:themeColor="text1"/>
        </w:rPr>
        <w:fldChar w:fldCharType="begin"/>
      </w:r>
      <w:r w:rsidRPr="0083459B">
        <w:rPr>
          <w:color w:val="000000" w:themeColor="text1"/>
        </w:rPr>
        <w:instrText xml:space="preserve"> ADDIN ZOTERO_ITEM CSL_CITATION {"citationID":"N2uZrAKI","properties":{"unsorted":false,"formattedCitation":"[9]","plainCitation":"[9]","noteIndex":0},"citationItems":[{"id":88,"uris":["http://zotero.org/users/local/UfNiN1mv/items/E3PXLEVG"],"itemData":{"id":88,"type":"webpage","container-title":"Die acht wichtigsten Punkte zum Schweizer Regelenergiemarkt","language":"German","URL":"https://www.swissgrid.ch/de/home/newsroom/blog/2026/die-acht-wichtigsten-punkte-zum-schweizer-regelenergiemarkt.html","author":[{"literal":"Swissgrid"}],"accessed":{"date-parts":[["2026",4,21]]}}}],"schema":"https://github.com/citation-style-language/schema/raw/master/csl-citation.json"} </w:instrText>
      </w:r>
      <w:r w:rsidRPr="0083459B">
        <w:rPr>
          <w:color w:val="000000" w:themeColor="text1"/>
        </w:rPr>
        <w:fldChar w:fldCharType="separate"/>
      </w:r>
      <w:r w:rsidRPr="0083459B">
        <w:rPr>
          <w:color w:val="000000" w:themeColor="text1"/>
        </w:rPr>
        <w:t>[9]</w:t>
      </w:r>
      <w:r w:rsidRPr="0083459B">
        <w:rPr>
          <w:color w:val="000000" w:themeColor="text1"/>
        </w:rPr>
        <w:fldChar w:fldCharType="end"/>
      </w:r>
      <w:r w:rsidRPr="0083459B">
        <w:rPr>
          <w:color w:val="000000" w:themeColor="text1"/>
        </w:rPr>
        <w:t>. This structural shift falls outside the 2025 analysis window of this thesis but represents a meaningful change in the cost landscape that future iterations of the dispatch model should account for.</w:t>
      </w:r>
    </w:p>
    <w:p w14:paraId="2C8612E5" w14:textId="1F0F4B7C" w:rsidR="00533D03" w:rsidRPr="009535D5" w:rsidRDefault="00533D03" w:rsidP="000F49C3">
      <w:pPr>
        <w:spacing w:after="160" w:line="300" w:lineRule="auto"/>
        <w:jc w:val="both"/>
      </w:pPr>
    </w:p>
    <w:p w14:paraId="58DE4744" w14:textId="3D05A77E" w:rsidR="007D6186" w:rsidRPr="006203F4" w:rsidRDefault="00F57D9C" w:rsidP="000F49C3">
      <w:pPr>
        <w:pStyle w:val="Titre3"/>
      </w:pPr>
      <w:r>
        <w:t xml:space="preserve">3.3.3 </w:t>
      </w:r>
      <w:r w:rsidR="009535D5" w:rsidRPr="008A5DE8">
        <w:t>Reserve Markets — SRL and TRL</w:t>
      </w:r>
    </w:p>
    <w:p w14:paraId="6982F30E" w14:textId="1F72D025" w:rsidR="009535D5" w:rsidRPr="009535D5" w:rsidRDefault="009535D5" w:rsidP="00F226C0">
      <w:pPr>
        <w:spacing w:after="160" w:line="300" w:lineRule="auto"/>
        <w:jc w:val="both"/>
      </w:pPr>
      <w:r w:rsidRPr="0083459B">
        <w:rPr>
          <w:color w:val="000000" w:themeColor="text1"/>
        </w:rPr>
        <w:t xml:space="preserve">When imbalances persist beyond what the </w:t>
      </w:r>
      <w:r w:rsidR="001D2816" w:rsidRPr="0083459B">
        <w:rPr>
          <w:color w:val="000000" w:themeColor="text1"/>
        </w:rPr>
        <w:t>AE</w:t>
      </w:r>
      <w:r w:rsidRPr="0083459B">
        <w:rPr>
          <w:color w:val="000000" w:themeColor="text1"/>
        </w:rPr>
        <w:t xml:space="preserve"> market can correct, </w:t>
      </w:r>
      <w:r w:rsidRPr="009535D5">
        <w:t>Swissgrid activates reserve energy. Secondary reserve (Sekundärregelleistung, SRL) is the first automated response layer, activated within seconds via a continuous control signal to registered providers</w:t>
      </w:r>
      <w:r w:rsidR="00C3729C">
        <w:t xml:space="preserve">, </w:t>
      </w:r>
      <w:r w:rsidRPr="009535D5">
        <w:t>primarily large hydropower plants</w:t>
      </w:r>
      <w:r w:rsidR="00C3729C">
        <w:t>,</w:t>
      </w:r>
      <w:r w:rsidRPr="009535D5">
        <w:t xml:space="preserve"> and sustained for up to 15 minutes. Tertiary reserve (Tertiärregelleistung, TRL) is the slower, manually dispatched layer that relieves the SRL once a sustained deviation is confirmed, with a typical response time of 15 minutes. Both products are procured through competitive weekly auctions, with providers receiving a capacity payment for availability and an energy payment upon activation. The Swiss reserve market currently operates in isolation from European balancing platforms, which limits liquidity and concentrates supply among a small number of large hydro providers. Integration with European platforms remains a stated objective of Swissgrid's Balancing Roadmap published in February 2026</w:t>
      </w:r>
      <w:r w:rsidR="00C3729C" w:rsidRPr="00F226C0">
        <w:t xml:space="preserve"> </w:t>
      </w:r>
      <w:r w:rsidR="00C3729C" w:rsidRPr="00F226C0">
        <w:fldChar w:fldCharType="begin"/>
      </w:r>
      <w:r w:rsidR="00CF6C79" w:rsidRPr="00F226C0">
        <w:instrText xml:space="preserve"> ADDIN ZOTERO_ITEM CSL_CITATION {"citationID":"3B5fwPxW","properties":{"unsorted":false,"formattedCitation":"[9]","plainCitation":"[9]","noteIndex":0},"citationItems":[{"id":88,"uris":["http://zotero.org/users/local/UfNiN1mv/items/E3PXLEVG"],"itemData":{"id":88,"type":"webpage","container-title":"Die acht wichtigsten Punkte zum Schweizer Regelenergiemarkt","language":"German","URL":"https://www.swissgrid.ch/de/home/newsroom/blog/2026/die-acht-wichtigsten-punkte-zum-schweizer-regelenergiemarkt.html","author":[{"literal":"Swissgrid"}],"accessed":{"date-parts":[["2026",4,21]]}}}],"schema":"https://github.com/citation-style-language/schema/raw/master/csl-citation.json"} </w:instrText>
      </w:r>
      <w:r w:rsidR="00C3729C" w:rsidRPr="00F226C0">
        <w:fldChar w:fldCharType="separate"/>
      </w:r>
      <w:r w:rsidR="00CF6C79" w:rsidRPr="00CF6C79">
        <w:t>[9]</w:t>
      </w:r>
      <w:r w:rsidR="00C3729C" w:rsidRPr="00F226C0">
        <w:fldChar w:fldCharType="end"/>
      </w:r>
      <w:r w:rsidR="00C3729C" w:rsidRPr="00F226C0">
        <w:t>.</w:t>
      </w:r>
    </w:p>
    <w:p w14:paraId="54AE27BC" w14:textId="77777777" w:rsidR="009535D5" w:rsidRPr="00C3729C" w:rsidRDefault="009535D5">
      <w:pPr>
        <w:spacing w:after="160" w:line="300" w:lineRule="auto"/>
        <w:jc w:val="both"/>
      </w:pPr>
    </w:p>
    <w:p w14:paraId="2B87CF4E" w14:textId="3BEFE117" w:rsidR="00AA56DA" w:rsidRDefault="00202FCD" w:rsidP="008A5DE8">
      <w:pPr>
        <w:pStyle w:val="Titre2"/>
      </w:pPr>
      <w:bookmarkStart w:id="21" w:name="_Toc228137413"/>
      <w:r>
        <w:t>3.</w:t>
      </w:r>
      <w:r w:rsidR="00902625">
        <w:t>4</w:t>
      </w:r>
      <w:r>
        <w:t xml:space="preserve">   Problem Statement</w:t>
      </w:r>
      <w:bookmarkEnd w:id="21"/>
    </w:p>
    <w:p w14:paraId="7DC0ADAF" w14:textId="55D2E0FF" w:rsidR="0008180C" w:rsidRDefault="00202FCD">
      <w:pPr>
        <w:spacing w:after="160" w:line="300" w:lineRule="auto"/>
        <w:jc w:val="both"/>
      </w:pPr>
      <w:r w:rsidRPr="00AB203A">
        <w:rPr>
          <w:i/>
          <w:iCs/>
        </w:rPr>
        <w:t>AlpenEnergie</w:t>
      </w:r>
      <w:r>
        <w:t xml:space="preserve"> must submit its generation and consumption schedule to the day-ahead market one day in advance. </w:t>
      </w:r>
      <w:r w:rsidRPr="003F743C">
        <w:t xml:space="preserve">Every deviation between the submitted commitment and the real-time outcome </w:t>
      </w:r>
      <w:r w:rsidR="003F743C" w:rsidRPr="003F743C">
        <w:t xml:space="preserve">is financially settled ex-post by </w:t>
      </w:r>
      <w:r w:rsidR="003F743C" w:rsidRPr="00AB203A">
        <w:rPr>
          <w:i/>
          <w:iCs/>
        </w:rPr>
        <w:t>Swissgrid</w:t>
      </w:r>
      <w:r w:rsidR="003F743C" w:rsidRPr="003F743C">
        <w:t xml:space="preserve"> through the AusgleichsEnergie mechanism described in Section 3.3.2. Under the two-price system in force during 2025, this settlement penalises deviations regardless of their direction, making forecast accuracy the primary lever for cost reduction.</w:t>
      </w:r>
      <w:r>
        <w:t xml:space="preserve"> To minimise these </w:t>
      </w:r>
      <w:r>
        <w:lastRenderedPageBreak/>
        <w:t>costs, the forecast submitted 24 hours in advance must be as close as possible to actual net consumption.</w:t>
      </w:r>
    </w:p>
    <w:p w14:paraId="2CC05E47" w14:textId="7A354CCD" w:rsidR="006C69FF" w:rsidRDefault="00202FCD">
      <w:pPr>
        <w:spacing w:after="160" w:line="300" w:lineRule="auto"/>
        <w:jc w:val="both"/>
      </w:pPr>
      <w:r>
        <w:t>Net consumption is the aggregate load of all consumers minus local rooftop photovoltaic production</w:t>
      </w:r>
      <w:r w:rsidR="00C3729C">
        <w:t>,</w:t>
      </w:r>
      <w:r>
        <w:t xml:space="preserve"> a fluctuating quantity of energy drawn from the grid that depends on factors including temperature, day of the week, and season. The penetration of rooftop solar adds weather-dependent variability through irradiance, cloud cover, and snow cover.</w:t>
      </w:r>
    </w:p>
    <w:p w14:paraId="5B5C9CF8" w14:textId="0E6E6147" w:rsidR="0008180C" w:rsidRDefault="00202FCD">
      <w:pPr>
        <w:spacing w:after="160" w:line="300" w:lineRule="auto"/>
        <w:jc w:val="both"/>
      </w:pPr>
      <w:r>
        <w:t>The first and most critical step in the overall optimisation chain is to understand the consumption load patterns and to develop a forecasting tool. A better forecast directly translates into a lower imbalance bill. This work also evaluates whether an alternative dispatch strategy</w:t>
      </w:r>
      <w:r w:rsidR="00C3729C">
        <w:t xml:space="preserve">, </w:t>
      </w:r>
      <w:r>
        <w:t>or the addition of a battery</w:t>
      </w:r>
      <w:r w:rsidR="00C3729C">
        <w:t>,</w:t>
      </w:r>
      <w:r>
        <w:t xml:space="preserve"> can further reduce these costs beyond what improved forecasting alone can achieve.</w:t>
      </w:r>
    </w:p>
    <w:p w14:paraId="0AFEAF90" w14:textId="77777777" w:rsidR="0008180C" w:rsidRDefault="00202FCD">
      <w:pPr>
        <w:pStyle w:val="Titre1"/>
        <w:pageBreakBefore/>
      </w:pPr>
      <w:bookmarkStart w:id="22" w:name="_Toc228137414"/>
      <w:r>
        <w:lastRenderedPageBreak/>
        <w:t>4   Forecasting Model</w:t>
      </w:r>
      <w:bookmarkEnd w:id="22"/>
    </w:p>
    <w:p w14:paraId="65C997BF" w14:textId="22CCFF8D" w:rsidR="00C36DE4" w:rsidRDefault="00C36DE4" w:rsidP="00C36DE4">
      <w:pPr>
        <w:spacing w:after="160" w:line="300" w:lineRule="auto"/>
        <w:jc w:val="both"/>
      </w:pPr>
      <w:bookmarkStart w:id="23" w:name="_Toc228137415"/>
      <w:r w:rsidRPr="00C36DE4">
        <w:t xml:space="preserve">Accurate net load forecasting is the first and most direct lever for reducing imbalance costs. Classical statistical approaches such as ARIMA are well understood but limited to linear relationships and struggle to generalise across the complex, nonlinear patterns that characterise small distribution networks </w:t>
      </w:r>
      <w:r>
        <w:fldChar w:fldCharType="begin"/>
      </w:r>
      <w:r>
        <w:instrText xml:space="preserve"> ADDIN ZOTERO_ITEM CSL_CITATION {"citationID":"cRzRU3QR","properties":{"unsorted":false,"formattedCitation":"[10]","plainCitation":"[10]","noteIndex":0},"citationItems":[{"id":24,"uris":["http://zotero.org/users/local/UfNiN1mv/items/P8BUZ993"],"itemData":{"id":24,"type":"article-journal","abstract":"Global electricity demand is surging due to population growth, industrialization, and technological advancements. While renewable energy sources are expanding, fossil fuels still remain the primary source of electricity generation, posing challenges due to resource limitations and environmental concerns. To address these challenges and optimize energy use, accurate prediction of electricity consumption is crucial. Therefore, this work introduces novel short-term (24-hour) electricity consumption forecasting models based on customized long short-term memory (LSTM) networks, convolutional neural networks (CNNs), and their ensemble. The models utilize time-series electricity consumption data and meteorological features, including temperature, relative humidity, and wind speed. Trained and evaluated on two geographically distinct datasets spanning 2.5 years, our models utilizing appropriate feature sets surpass the recent studies and achieve significantly high forecasting performance with normalized root mean square error (N-RMSE) reaching 0.16, normalized mean absolute error (N-MAE) reaching 0.13, and mean absolute percentage error reaching 4%. The inclusion of meteorological features contributed notably to prediction performance, demonstrating the benefit of integrating external features in electricity forecasting models. The results highlight the effectiveness of customized deep learning architectures in capturing complex temporal and contextual dependencies within electricity consumption data. Also, these findings offer valuable insights for future research and practical applications in energy management and grid optimization.","language":"en","source":"Zotero","title":"Short-term electricity consumption forecasting with deep learning","author":[{"family":"Demir","given":"Emrah"}]}}],"schema":"https://github.com/citation-style-language/schema/raw/master/csl-citation.json"} </w:instrText>
      </w:r>
      <w:r>
        <w:fldChar w:fldCharType="separate"/>
      </w:r>
      <w:r w:rsidRPr="00C36DE4">
        <w:t>[10]</w:t>
      </w:r>
      <w:r>
        <w:fldChar w:fldCharType="end"/>
      </w:r>
      <w:r w:rsidRPr="00C36DE4">
        <w:t>. Machine learning methods offer greater flexibility, but it is deep learning architectures</w:t>
      </w:r>
      <w:r>
        <w:t>,</w:t>
      </w:r>
      <w:r w:rsidRPr="00C36DE4">
        <w:t xml:space="preserve"> and hybrid combinations in particular</w:t>
      </w:r>
      <w:r>
        <w:t xml:space="preserve">, </w:t>
      </w:r>
      <w:r w:rsidRPr="00C36DE4">
        <w:t xml:space="preserve"> that have consistently demonstrated superior performance on short-term load forecasting tasks across a wide range of network types and resolutions </w:t>
      </w:r>
      <w:r>
        <w:fldChar w:fldCharType="begin"/>
      </w:r>
      <w:r>
        <w:instrText xml:space="preserve"> ADDIN ZOTERO_ITEM CSL_CITATION {"citationID":"UfzUpEgu","properties":{"unsorted":false,"formattedCitation":"[12], [14]","plainCitation":"[12], [14]","noteIndex":0},"citationItems":[{"id":23,"uris":["http://zotero.org/users/local/UfNiN1mv/items/UU9I9KG7"],"itemData":{"id":23,"type":"article-journal","abstract":"This study presents an in-depth overview of deep neural networks (DNN) and their hybrid applications for short-term energy forecasting (STEF). It examines DNN-based STEF from three perspectives: basics, challenges, and prospects. The study compares recent literature using metrics like mean absolute error (MAE), mean average percentage error (MAPE), and root mean square error (RMSE). Findings indicate that combining automated data-driven models with enhanced DNNs effectively addresses forecasting challenges. It also highlights the role of DNNs in integrating energy prosumers, renewable energy systems, microgrids, big data, and smart grids to improve STEF.","container-title":"The Journal of Engineering","DOI":"10.1049/tje2.70022","ISSN":"2051-3305, 2051-3305","issue":"11","journalAbbreviation":"The Journal of Engineering","language":"en","page":"e70022","source":"DOI.org (Crossref)","title":"Short</w:instrText>
      </w:r>
      <w:r>
        <w:rPr>
          <w:rFonts w:ascii="Cambria Math" w:hAnsi="Cambria Math" w:cs="Cambria Math"/>
        </w:rPr>
        <w:instrText>‐</w:instrText>
      </w:r>
      <w:r>
        <w:instrText>term energy forecasting using deep neural networks: Prospects and challenges","title-short":"Short</w:instrText>
      </w:r>
      <w:r>
        <w:rPr>
          <w:rFonts w:ascii="Cambria Math" w:hAnsi="Cambria Math" w:cs="Cambria Math"/>
        </w:rPr>
        <w:instrText>‐</w:instrText>
      </w:r>
      <w:r>
        <w:instrText xml:space="preserve">term energy forecasting using deep neural networks","volume":"2024","author":[{"family":"Tsegaye","given":"Shewit"},{"family":"Sanjeevikumar","given":"Padmanaban"},{"family":"Tjernberg","given":"Lina Bertling"},{"family":"Fante","given":"Kinde Anlay"}],"issued":{"date-parts":[["2024",11]]}}},{"id":29,"uris":["http://zotero.org/users/local/UfNiN1mv/items/SPL5L839"],"itemData":{"id":29,"type":"article-journal","abstract":"The stress placed on global power supply systems by the growing demand for electricity has been steadily increasing in recent years. Thus, accurate forecasting of energy demand and consumption is essential to maintain the lifestyle and economic standards of nations sustainably. However, multiple factors, including climate change, affect the energy demands of local, national, and global power grids. Therefore, effective analysis of multivariable data is required for the accurate estimation of energy demand and consumption. In this context, some studies have suggested that LSTM and CNN models can be used to model electricity demand accurately. However, existing works have utilized training based on either electricity loads and weather observations or national metrics e.g., gross domestic product, imports, and exports. This binary segregation has degraded forecasting performance. To resolve this shortcoming, we propose a CNN-LSTM model based on a multivariable augmentation approach. Based on previous studies, we adopt 1D convolution and pooling to extract undiscovered features from temporal sequences. LSTM outperforms RNN on vanishing gradient problems while retaining its benefits regarding time-series variables. The proposed model exhibits near-perfect forecasting of electricity consumption, outperforming existing models. Further, state-level analysis and training are performed, demonstrating the utility of the proposed methodology in forecasting regional energy consumption. The proposed model outperforms other models in most areas.","language":"en","source":"Zotero","title":"Accurate prediction of electricity consumption using a hybrid CNN-LSTM model based on multivariable data","author":[{"family":"Chung","given":"Jaewon"},{"family":"Jang","given":"Beakcheol"}]}}],"schema":"https://github.com/citation-style-language/schema/raw/master/csl-citation.json"} </w:instrText>
      </w:r>
      <w:r>
        <w:fldChar w:fldCharType="separate"/>
      </w:r>
      <w:r w:rsidRPr="00C36DE4">
        <w:t>[12], [14]</w:t>
      </w:r>
      <w:r>
        <w:fldChar w:fldCharType="end"/>
      </w:r>
      <w:r>
        <w:t xml:space="preserve">. </w:t>
      </w:r>
      <w:r w:rsidRPr="00C36DE4">
        <w:t>A neural network approach is therefore adopted here, chosen for its ability to simultaneously learn temporal patterns, respond to meteorological inputs, and generalise across the full seasonal cycle from a single unified model.</w:t>
      </w:r>
    </w:p>
    <w:p w14:paraId="67A1D624" w14:textId="616B2078" w:rsidR="0008180C" w:rsidRDefault="00202FCD">
      <w:pPr>
        <w:pStyle w:val="Titre2"/>
      </w:pPr>
      <w:r>
        <w:t>4.1   Model Architecture</w:t>
      </w:r>
      <w:bookmarkEnd w:id="23"/>
    </w:p>
    <w:p w14:paraId="7E93FB41" w14:textId="77777777" w:rsidR="00AD4BB6" w:rsidRPr="00AD4BB6" w:rsidRDefault="00AD4BB6" w:rsidP="00AD4BB6">
      <w:pPr>
        <w:spacing w:after="160" w:line="300" w:lineRule="auto"/>
        <w:jc w:val="both"/>
      </w:pPr>
      <w:r w:rsidRPr="00AD4BB6">
        <w:t xml:space="preserve">The forecasting model produces a 48-hour prediction of net load at 5-minute resolution, chosen to match the native resolution of </w:t>
      </w:r>
      <w:r w:rsidRPr="00AB203A">
        <w:rPr>
          <w:i/>
          <w:iCs/>
        </w:rPr>
        <w:t>AlpenEnergie</w:t>
      </w:r>
      <w:r w:rsidRPr="00AD4BB6">
        <w:t>'s SCADA system. Data are interpolated to and from 15-minute resolution where required for market submission. A variant of the model, identical in architecture, extends the prediction horizon to 96 hours and runs each Friday to ensure full weekend coverage.</w:t>
      </w:r>
    </w:p>
    <w:p w14:paraId="0E1AE613" w14:textId="719360D5" w:rsidR="00AD4BB6" w:rsidRPr="00AD4BB6" w:rsidRDefault="00AD4BB6" w:rsidP="00AD4BB6">
      <w:pPr>
        <w:spacing w:after="160" w:line="300" w:lineRule="auto"/>
        <w:jc w:val="both"/>
      </w:pPr>
      <w:r w:rsidRPr="00AD4BB6">
        <w:t>The model follows an encoder–decoder architecture. The encoder processes a seven-day historical window and compresses it into a compact representation of the current consumption regime. The decoder combines this representation with three conditioning inputs</w:t>
      </w:r>
      <w:r w:rsidR="00ED386B" w:rsidRPr="00ED386B">
        <w:t xml:space="preserve">: </w:t>
      </w:r>
      <w:r w:rsidRPr="00AD4BB6">
        <w:t xml:space="preserve">a context vector, a seasonality-aware reference profile, and an estimated PV generation curve to produce the full 576-step output sequence. The complete architecture is illustrated in </w:t>
      </w:r>
      <w:r w:rsidR="00ED386B" w:rsidRPr="00ED386B">
        <w:fldChar w:fldCharType="begin"/>
      </w:r>
      <w:r w:rsidR="00ED386B" w:rsidRPr="00ED386B">
        <w:instrText xml:space="preserve"> REF _Ref228961876 \h </w:instrText>
      </w:r>
      <w:r w:rsidR="00ED386B">
        <w:instrText xml:space="preserve"> \* MERGEFORMAT </w:instrText>
      </w:r>
      <w:r w:rsidR="00ED386B" w:rsidRPr="00ED386B">
        <w:fldChar w:fldCharType="separate"/>
      </w:r>
      <w:r w:rsidR="00ED386B">
        <w:t>Figure 2</w:t>
      </w:r>
      <w:r w:rsidR="00ED386B" w:rsidRPr="00ED386B">
        <w:fldChar w:fldCharType="end"/>
      </w:r>
      <w:r w:rsidRPr="00AD4BB6">
        <w:t>.</w:t>
      </w:r>
    </w:p>
    <w:p w14:paraId="04E36D04" w14:textId="77777777" w:rsidR="00ED386B" w:rsidRDefault="00ED386B" w:rsidP="00ED386B">
      <w:pPr>
        <w:keepNext/>
        <w:spacing w:after="160" w:line="300" w:lineRule="auto"/>
        <w:jc w:val="both"/>
      </w:pPr>
      <w:commentRangeStart w:id="24"/>
      <w:r>
        <w:rPr>
          <w:noProof/>
        </w:rPr>
        <w:lastRenderedPageBreak/>
        <w:drawing>
          <wp:inline distT="0" distB="0" distL="0" distR="0" wp14:anchorId="679DF6E2" wp14:editId="43051BAB">
            <wp:extent cx="5927012" cy="5296619"/>
            <wp:effectExtent l="0" t="0" r="0" b="0"/>
            <wp:docPr id="226398353"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98353" name="Image 226398353"/>
                    <pic:cNvPicPr/>
                  </pic:nvPicPr>
                  <pic:blipFill>
                    <a:blip r:embed="rId14">
                      <a:extLst>
                        <a:ext uri="{28A0092B-C50C-407E-A947-70E740481C1C}">
                          <a14:useLocalDpi xmlns:a14="http://schemas.microsoft.com/office/drawing/2010/main" val="0"/>
                        </a:ext>
                      </a:extLst>
                    </a:blip>
                    <a:stretch>
                      <a:fillRect/>
                    </a:stretch>
                  </pic:blipFill>
                  <pic:spPr>
                    <a:xfrm>
                      <a:off x="0" y="0"/>
                      <a:ext cx="5953686" cy="5320456"/>
                    </a:xfrm>
                    <a:prstGeom prst="rect">
                      <a:avLst/>
                    </a:prstGeom>
                  </pic:spPr>
                </pic:pic>
              </a:graphicData>
            </a:graphic>
          </wp:inline>
        </w:drawing>
      </w:r>
      <w:commentRangeEnd w:id="24"/>
      <w:r>
        <w:rPr>
          <w:rStyle w:val="Marquedecommentaire"/>
          <w:sz w:val="24"/>
          <w:szCs w:val="24"/>
        </w:rPr>
        <w:commentReference w:id="24"/>
      </w:r>
    </w:p>
    <w:p w14:paraId="12304364" w14:textId="58C1CFB5" w:rsidR="00AD4BB6" w:rsidRDefault="00ED386B" w:rsidP="00ED386B">
      <w:pPr>
        <w:pStyle w:val="Lgende"/>
        <w:jc w:val="both"/>
        <w:rPr>
          <w:color w:val="196B24" w:themeColor="accent3"/>
        </w:rPr>
      </w:pPr>
      <w:bookmarkStart w:id="25" w:name="_Ref228961876"/>
      <w:r>
        <w:t xml:space="preserve">Figure </w:t>
      </w:r>
      <w:r>
        <w:fldChar w:fldCharType="begin"/>
      </w:r>
      <w:r>
        <w:instrText xml:space="preserve"> SEQ Figure \* ARABIC </w:instrText>
      </w:r>
      <w:r>
        <w:fldChar w:fldCharType="separate"/>
      </w:r>
      <w:r w:rsidR="000D2778">
        <w:rPr>
          <w:noProof/>
        </w:rPr>
        <w:t>2</w:t>
      </w:r>
      <w:r>
        <w:fldChar w:fldCharType="end"/>
      </w:r>
      <w:bookmarkEnd w:id="25"/>
      <w:r>
        <w:t xml:space="preserve">: </w:t>
      </w:r>
      <w:r w:rsidRPr="00147562">
        <w:t>CNN-LSTM forecasting model architecture design</w:t>
      </w:r>
    </w:p>
    <w:p w14:paraId="1E8B9DDB" w14:textId="3F4FB10E" w:rsidR="00ED386B" w:rsidRDefault="00ED386B" w:rsidP="000F49C3">
      <w:pPr>
        <w:pStyle w:val="Titre3"/>
      </w:pPr>
      <w:r>
        <w:t xml:space="preserve">4.1.1   </w:t>
      </w:r>
      <w:r w:rsidRPr="00ED386B">
        <w:t>Encoder — CNN Feature Extraction</w:t>
      </w:r>
    </w:p>
    <w:p w14:paraId="0CE41DCB" w14:textId="68EEE10D" w:rsidR="00ED386B" w:rsidRPr="00ED386B" w:rsidRDefault="00ED386B" w:rsidP="00ED386B">
      <w:pPr>
        <w:spacing w:after="160" w:line="300" w:lineRule="auto"/>
        <w:jc w:val="both"/>
      </w:pPr>
      <w:r w:rsidRPr="00ED386B">
        <w:t>The encoder receives a 7-day historical window of 11 features at 5-minute resolution, representing 2,016 timesteps per input sample. The first stage of the encoder is a Convolutional Neural Network (CNN), which scans this sequence with learned filters to identify recurring temporal shapes: the morning demand ramp, the midday dip associated with solar generation, and the evening consumption peak. Rather than processing the full sequence at once, three successive Conv1D blocks with max-pooling progressively compress the 2,016-timestep input to 63 timesteps, reducing computational load while constructing a feature hierarchy in which each subsequent layer captures patterns at a coarser temporal scale. The resulting compact representation retains the dominant structural information of the week while discarding high-frequency noise, providing a cleaner and more informative signal to the subsequent sequence model.</w:t>
      </w:r>
    </w:p>
    <w:p w14:paraId="512F8959" w14:textId="7E0244B0" w:rsidR="00ED386B" w:rsidRDefault="00ED386B" w:rsidP="000F49C3">
      <w:pPr>
        <w:pStyle w:val="Titre3"/>
      </w:pPr>
      <w:r>
        <w:lastRenderedPageBreak/>
        <w:t xml:space="preserve">4.1.2   </w:t>
      </w:r>
      <w:r w:rsidRPr="00ED386B">
        <w:t xml:space="preserve">Encoder — </w:t>
      </w:r>
      <w:r>
        <w:t>LSTM Sequence</w:t>
      </w:r>
      <w:r w:rsidRPr="00ED386B">
        <w:t xml:space="preserve"> </w:t>
      </w:r>
      <w:r>
        <w:t>Modelling</w:t>
      </w:r>
    </w:p>
    <w:p w14:paraId="77C090CC" w14:textId="7FAFE7B6" w:rsidR="00AD4BB6" w:rsidRPr="00ED386B" w:rsidRDefault="00ED386B">
      <w:pPr>
        <w:spacing w:after="160" w:line="300" w:lineRule="auto"/>
        <w:jc w:val="both"/>
      </w:pPr>
      <w:r w:rsidRPr="00ED386B">
        <w:t xml:space="preserve">The compressed CNN output is passed to two stacked Long Short-Term Memory (LSTM) layers of 128 and 64 units respectively. LSTMs are a specialised recurrent architecture designed to capture temporal dependencies across variable timescales through a gated memory cell, illustrated in </w:t>
      </w:r>
      <w:r>
        <w:fldChar w:fldCharType="begin"/>
      </w:r>
      <w:r>
        <w:instrText xml:space="preserve"> REF _Ref228962055 \h </w:instrText>
      </w:r>
      <w:r>
        <w:fldChar w:fldCharType="separate"/>
      </w:r>
      <w:r>
        <w:t xml:space="preserve">Figure </w:t>
      </w:r>
      <w:r>
        <w:rPr>
          <w:noProof/>
        </w:rPr>
        <w:t>3</w:t>
      </w:r>
      <w:r>
        <w:fldChar w:fldCharType="end"/>
      </w:r>
      <w:r w:rsidRPr="00ED386B">
        <w:t xml:space="preserve">. Three gates govern the cell state at each timestep: the forget gate discards past states that are no longer relevant, the input gate integrates new information from the CNN feature sequence, and the output gate exposes a condensed hidden state to the next layer. In the proposed model, the input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ED386B">
        <w:t>at each timestep corresponds to the output of the CNN feature extractor rather than raw observations. This structure allows the network to learn dependencies spanning multiple days</w:t>
      </w:r>
      <w:r>
        <w:t>,</w:t>
      </w:r>
      <w:r w:rsidRPr="00ED386B">
        <w:t xml:space="preserve"> for instance, that Tuesday consumption systematically exceeds Monday levels, or that a temperature drop in March shifts the heating peak earlier in the morning</w:t>
      </w:r>
      <w:r>
        <w:t xml:space="preserve">, </w:t>
      </w:r>
      <w:r w:rsidRPr="00ED386B">
        <w:t xml:space="preserve">without suffering from the vanishing gradient problem that limits standard recurrent networks. The final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m:t>
        </m:r>
      </m:oMath>
      <w:r w:rsidRPr="00ED386B">
        <w:t>of the second LSTM layer constitutes the context vector encoding the recent consumption regime, which is passed to the decoder.</w:t>
      </w:r>
    </w:p>
    <w:p w14:paraId="1AB83CE7" w14:textId="7B924491" w:rsidR="00052EB6" w:rsidRDefault="0027483B">
      <w:pPr>
        <w:spacing w:after="160" w:line="300" w:lineRule="auto"/>
        <w:jc w:val="both"/>
        <w:rPr>
          <w:i/>
          <w:iCs/>
          <w:color w:val="EE0000"/>
        </w:rPr>
      </w:pPr>
      <w:r>
        <w:rPr>
          <w:noProof/>
        </w:rPr>
        <mc:AlternateContent>
          <mc:Choice Requires="wpg">
            <w:drawing>
              <wp:inline distT="0" distB="0" distL="0" distR="0" wp14:anchorId="355D5A33" wp14:editId="373C2E63">
                <wp:extent cx="5731510" cy="2845165"/>
                <wp:effectExtent l="0" t="0" r="2540" b="0"/>
                <wp:docPr id="1022285510" name="Groupe 15"/>
                <wp:cNvGraphicFramePr/>
                <a:graphic xmlns:a="http://schemas.openxmlformats.org/drawingml/2006/main">
                  <a:graphicData uri="http://schemas.microsoft.com/office/word/2010/wordprocessingGroup">
                    <wpg:wgp>
                      <wpg:cNvGrpSpPr/>
                      <wpg:grpSpPr>
                        <a:xfrm>
                          <a:off x="0" y="0"/>
                          <a:ext cx="5731510" cy="2845165"/>
                          <a:chOff x="0" y="-4492"/>
                          <a:chExt cx="5744845" cy="2852419"/>
                        </a:xfrm>
                      </wpg:grpSpPr>
                      <pic:pic xmlns:pic="http://schemas.openxmlformats.org/drawingml/2006/picture">
                        <pic:nvPicPr>
                          <pic:cNvPr id="1149881840" name="Image 1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759125" y="-4492"/>
                            <a:ext cx="4095750" cy="2333624"/>
                          </a:xfrm>
                          <a:prstGeom prst="rect">
                            <a:avLst/>
                          </a:prstGeom>
                        </pic:spPr>
                      </pic:pic>
                      <wps:wsp>
                        <wps:cNvPr id="458504046" name="Zone de texte 1"/>
                        <wps:cNvSpPr txBox="1"/>
                        <wps:spPr>
                          <a:xfrm>
                            <a:off x="0" y="2329132"/>
                            <a:ext cx="5744845" cy="518795"/>
                          </a:xfrm>
                          <a:prstGeom prst="rect">
                            <a:avLst/>
                          </a:prstGeom>
                          <a:solidFill>
                            <a:prstClr val="white"/>
                          </a:solidFill>
                          <a:ln>
                            <a:noFill/>
                          </a:ln>
                        </wps:spPr>
                        <wps:txbx>
                          <w:txbxContent>
                            <w:p w14:paraId="0BD16812" w14:textId="2C5E1836" w:rsidR="0027483B" w:rsidRPr="00C24FAB" w:rsidRDefault="0027483B" w:rsidP="0027483B">
                              <w:pPr>
                                <w:pStyle w:val="Lgende"/>
                                <w:rPr>
                                  <w:noProof/>
                                </w:rPr>
                              </w:pPr>
                              <w:bookmarkStart w:id="26" w:name="_Ref228962055"/>
                              <w:r>
                                <w:t xml:space="preserve">Figure </w:t>
                              </w:r>
                              <w:r>
                                <w:fldChar w:fldCharType="begin"/>
                              </w:r>
                              <w:r>
                                <w:instrText xml:space="preserve"> SEQ Figure \* ARABIC </w:instrText>
                              </w:r>
                              <w:r>
                                <w:fldChar w:fldCharType="separate"/>
                              </w:r>
                              <w:r w:rsidR="000D2778">
                                <w:rPr>
                                  <w:noProof/>
                                </w:rPr>
                                <w:t>3</w:t>
                              </w:r>
                              <w:r>
                                <w:fldChar w:fldCharType="end"/>
                              </w:r>
                              <w:bookmarkEnd w:id="26"/>
                              <w:r>
                                <w:t xml:space="preserve">: </w:t>
                              </w:r>
                              <w:r w:rsidRPr="003C1685">
                                <w:t>LSTM cell architecture</w:t>
                              </w:r>
                              <w:r>
                                <w:t xml:space="preserve"> </w:t>
                              </w:r>
                              <w:r>
                                <w:fldChar w:fldCharType="begin"/>
                              </w:r>
                              <w:r>
                                <w:instrText xml:space="preserve"> ADDIN ZOTERO_ITEM CSL_CITATION {"citationID":"sVLfpu5s","properties":{"unsorted":false,"formattedCitation":"[43]","plainCitation":"[43]","noteIndex":0},"citationItems":[{"id":167,"uris":["http://zotero.org/users/local/UfNiN1mv/items/Y9SUBINI"],"itemData":{"id":167,"type":"article-journal","container-title":"Neural Computation","page":"1735–1780","publisher":"Massachusetts Institute of Technology","title":"Long_Short-Term_Memory","volume":"9","author":[{"literal":"Sepp Hochreiter,J  ̈urgen Schmidhuber"}],"issued":{"date-parts":[["1997"]]}}}],"schema":"https://github.com/citation-style-language/schema/raw/master/csl-citation.json"} </w:instrText>
                              </w:r>
                              <w:r>
                                <w:fldChar w:fldCharType="separate"/>
                              </w:r>
                              <w:r w:rsidRPr="00894BA6">
                                <w:t>[43]</w:t>
                              </w:r>
                              <w:r>
                                <w:fldChar w:fldCharType="end"/>
                              </w:r>
                              <w:r w:rsidRPr="003C1685">
                                <w:t xml:space="preserve"> . f_t: forget gate, i_t: input gate, c̃_t: cell candidate, o_t: output gate, C_t: cell state, h_t: hidden state. In the proposed model, x_t corresponds to the output of the CNN feature </w:t>
                              </w:r>
                              <w:r w:rsidRPr="005B318F">
                                <w:t>extractor rather than raw input.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355D5A33" id="Groupe 15" o:spid="_x0000_s1029" style="width:451.3pt;height:224.05pt;mso-position-horizontal-relative:char;mso-position-vertical-relative:line" coordorigin=",-44" coordsize="57448,28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">
                <v:shape id="Image 14" o:spid="_x0000_s1030" type="#_x0000_t75" style="position:absolute;left:7591;top:-44;width:40957;height:2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">
                  <v:imagedata r:id="rId16" o:title=""/>
                </v:shape>
                <v:shape id="Zone de texte 1" o:spid="_x0000_s1031" type="#_x0000_t202" style="position:absolute;top:23291;width:57448;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" stroked="f">
                  <v:textbox style="mso-fit-shape-to-text:t" inset="0,0,0,0">
                    <w:txbxContent>
                      <w:p w14:paraId="0BD16812" w14:textId="2C5E1836" w:rsidR="0027483B" w:rsidRPr="00C24FAB" w:rsidRDefault="0027483B" w:rsidP="0027483B">
                        <w:pPr>
                          <w:pStyle w:val="Lgende"/>
                          <w:rPr>
                            <w:noProof/>
                          </w:rPr>
                        </w:pPr>
                        <w:bookmarkStart w:id="27" w:name="_Ref228962055"/>
                        <w:r>
                          <w:t xml:space="preserve">Figure </w:t>
                        </w:r>
                        <w:r>
                          <w:fldChar w:fldCharType="begin"/>
                        </w:r>
                        <w:r>
                          <w:instrText xml:space="preserve"> SEQ Figure \* ARABIC </w:instrText>
                        </w:r>
                        <w:r>
                          <w:fldChar w:fldCharType="separate"/>
                        </w:r>
                        <w:r w:rsidR="000D2778">
                          <w:rPr>
                            <w:noProof/>
                          </w:rPr>
                          <w:t>3</w:t>
                        </w:r>
                        <w:r>
                          <w:fldChar w:fldCharType="end"/>
                        </w:r>
                        <w:bookmarkEnd w:id="27"/>
                        <w:r>
                          <w:t xml:space="preserve">: </w:t>
                        </w:r>
                        <w:r w:rsidRPr="003C1685">
                          <w:t>LSTM cell architecture</w:t>
                        </w:r>
                        <w:r>
                          <w:t xml:space="preserve"> </w:t>
                        </w:r>
                        <w:r>
                          <w:fldChar w:fldCharType="begin"/>
                        </w:r>
                        <w:r>
                          <w:instrText xml:space="preserve"> ADDIN ZOTERO_ITEM CSL_CITATION {"citationID":"sVLfpu5s","properties":{"unsorted":false,"formattedCitation":"[43]","plainCitation":"[43]","noteIndex":0},"citationItems":[{"id":167,"uris":["http://zotero.org/users/local/UfNiN1mv/items/Y9SUBINI"],"itemData":{"id":167,"type":"article-journal","container-title":"Neural Computation","page":"1735–1780","publisher":"Massachusetts Institute of Technology","title":"Long_Short-Term_Memory","volume":"9","author":[{"literal":"Sepp Hochreiter,J  ̈urgen Schmidhuber"}],"issued":{"date-parts":[["1997"]]}}}],"schema":"https://github.com/citation-style-language/schema/raw/master/csl-citation.json"} </w:instrText>
                        </w:r>
                        <w:r>
                          <w:fldChar w:fldCharType="separate"/>
                        </w:r>
                        <w:r w:rsidRPr="00894BA6">
                          <w:t>[43]</w:t>
                        </w:r>
                        <w:r>
                          <w:fldChar w:fldCharType="end"/>
                        </w:r>
                        <w:r w:rsidRPr="003C1685">
                          <w:t xml:space="preserve"> . f_t: forget gate, i_t: input gate, c̃_t: cell candidate, o_t: output gate, C_t: cell state, h_t: hidden state. In the proposed model, x_t corresponds to the output of the CNN feature </w:t>
                        </w:r>
                        <w:r w:rsidRPr="005B318F">
                          <w:t>extractor rather than raw input.</w:t>
                        </w:r>
                      </w:p>
                    </w:txbxContent>
                  </v:textbox>
                </v:shape>
                <w10:anchorlock/>
              </v:group>
            </w:pict>
          </mc:Fallback>
        </mc:AlternateContent>
      </w:r>
    </w:p>
    <w:p w14:paraId="4E507AF8" w14:textId="0FCA9174" w:rsidR="00ED386B" w:rsidRDefault="00ED386B" w:rsidP="000F49C3">
      <w:pPr>
        <w:pStyle w:val="Titre3"/>
      </w:pPr>
      <w:r>
        <w:t>4.1.</w:t>
      </w:r>
      <w:r w:rsidR="008D6CB9">
        <w:t>3</w:t>
      </w:r>
      <w:r>
        <w:t xml:space="preserve">   </w:t>
      </w:r>
      <w:r w:rsidR="008D6CB9">
        <w:t>Decoder, Similar-Day Conditioning, and Attention Mechanism</w:t>
      </w:r>
    </w:p>
    <w:p w14:paraId="1DFD857A" w14:textId="7CBE105A" w:rsidR="00ED386B" w:rsidRPr="00ED386B" w:rsidRDefault="00ED386B" w:rsidP="00ED386B">
      <w:pPr>
        <w:spacing w:after="160" w:line="300" w:lineRule="auto"/>
        <w:jc w:val="both"/>
      </w:pPr>
      <w:r w:rsidRPr="00ED386B">
        <w:t xml:space="preserve">The decoder combines three conditioning signals to produce the final forecast. The first is the encoder context vector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ED386B">
        <w:t>, projected through a Dense layer and repeated across the 48-hour output horizon via a RepeatVector block, providing the decoder with a summary of the current consumption regime at each output timestep. The second is a seasonality-aware reference profile, described below. The third is an estimated PV generation curve for the forecast horizon, described in Section 4.1.4. These three signals are concatenated and passed through a TimeDistributed Dense layer that independently predicts each of the 576 five-minute output steps.</w:t>
      </w:r>
    </w:p>
    <w:p w14:paraId="39A7F94B" w14:textId="168FE70B" w:rsidR="00617077" w:rsidRDefault="00ED386B" w:rsidP="00ED386B">
      <w:pPr>
        <w:spacing w:after="160" w:line="300" w:lineRule="auto"/>
        <w:jc w:val="both"/>
      </w:pPr>
      <w:r w:rsidRPr="00ED386B">
        <w:rPr>
          <w:b/>
          <w:bCs/>
        </w:rPr>
        <w:lastRenderedPageBreak/>
        <w:t>Similar-day reference profile</w:t>
      </w:r>
    </w:p>
    <w:p w14:paraId="21F64D79" w14:textId="36035A32" w:rsidR="00ED386B" w:rsidRPr="00ED386B" w:rsidRDefault="00ED386B" w:rsidP="00ED386B">
      <w:pPr>
        <w:spacing w:after="160" w:line="300" w:lineRule="auto"/>
        <w:jc w:val="both"/>
      </w:pPr>
      <w:r w:rsidRPr="00ED386B">
        <w:t>Preliminary evaluation revealed that the baseline model failed to track seasonal transitions: forecast quality degraded progressively as the model operated further from the training period, indicating that the encoder context vector alone was insufficient to anchor the prediction to the correct seasonal demand regime. To address this, a seasonality conditioning signal is introduced in parallel to the main input sequence, inspired by Kim et al</w:t>
      </w:r>
      <w:r w:rsidRPr="00ED386B">
        <w:rPr>
          <w:color w:val="000000" w:themeColor="text1"/>
        </w:rPr>
        <w:t>.</w:t>
      </w:r>
      <w:r w:rsidR="009A3095" w:rsidRPr="009A3095">
        <w:rPr>
          <w:color w:val="000000" w:themeColor="text1"/>
        </w:rPr>
        <w:t xml:space="preserve"> </w:t>
      </w:r>
      <w:r w:rsidR="009A3095" w:rsidRPr="009A3095">
        <w:rPr>
          <w:color w:val="000000" w:themeColor="text1"/>
        </w:rPr>
        <w:fldChar w:fldCharType="begin"/>
      </w:r>
      <w:r w:rsidR="00986993">
        <w:rPr>
          <w:color w:val="000000" w:themeColor="text1"/>
        </w:rPr>
        <w:instrText xml:space="preserve"> ADDIN ZOTERO_ITEM CSL_CITATION {"citationID":"sVLfpu5s","properties":{"unsorted":false,"formattedCitation":"[45]","plainCitation":"[45]","noteIndex":0},"citationItems":[{"id":167,"uris":["http://zotero.org/users/local/UfNiN1mv/items/Y9SUBINI"],"itemData":{"id":167,"type":"article-journal","container-title":"Neural Computation","page":"1735–1780","publisher":"Massachusetts Institute of Technology","title":"Long_Short-Term_Memory","volume":"9","author":[{"literal":"Sepp Hochreiter,J  ̈urgen Schmidhuber"}],"issued":{"date-parts":[["1997"]]}}}],"schema":"https://github.com/citation-style-language/schema/raw/master/csl-citation.json"} </w:instrText>
      </w:r>
      <w:r w:rsidR="009A3095" w:rsidRPr="009A3095">
        <w:rPr>
          <w:color w:val="000000" w:themeColor="text1"/>
        </w:rPr>
        <w:fldChar w:fldCharType="separate"/>
      </w:r>
      <w:r w:rsidR="00986993" w:rsidRPr="00986993">
        <w:t>[45]</w:t>
      </w:r>
      <w:r w:rsidR="009A3095" w:rsidRPr="009A3095">
        <w:rPr>
          <w:color w:val="000000" w:themeColor="text1"/>
        </w:rPr>
        <w:fldChar w:fldCharType="end"/>
      </w:r>
      <w:r w:rsidRPr="00ED386B">
        <w:rPr>
          <w:color w:val="000000" w:themeColor="text1"/>
        </w:rPr>
        <w:t xml:space="preserve">, who </w:t>
      </w:r>
      <w:r w:rsidRPr="00ED386B">
        <w:t>demonstrate that supplying a CNN-LSTM with load profiles from historically similar days yields a measurable accuracy gain over standard sequential input. In the proposed implementation, a statistical load profile is derived from the most recent matching weekdays and merged at the decoder stage, anchoring the forecast to recent observed behaviour without requiring a full Mahalanobis-distance similar-day search at inference time.</w:t>
      </w:r>
    </w:p>
    <w:p w14:paraId="611504F8" w14:textId="7E6C7F92" w:rsidR="00617077" w:rsidRDefault="00ED386B" w:rsidP="00ED386B">
      <w:pPr>
        <w:spacing w:after="160" w:line="300" w:lineRule="auto"/>
        <w:jc w:val="both"/>
      </w:pPr>
      <w:r w:rsidRPr="00ED386B">
        <w:rPr>
          <w:b/>
          <w:bCs/>
        </w:rPr>
        <w:t>Attention-weighted profile selection</w:t>
      </w:r>
      <w:r w:rsidRPr="00ED386B">
        <w:t xml:space="preserve"> </w:t>
      </w:r>
    </w:p>
    <w:p w14:paraId="0106DE9F" w14:textId="299F588E" w:rsidR="00ED386B" w:rsidRPr="00ED386B" w:rsidRDefault="00ED386B" w:rsidP="00ED386B">
      <w:pPr>
        <w:spacing w:after="160" w:line="300" w:lineRule="auto"/>
        <w:jc w:val="both"/>
      </w:pPr>
      <w:r w:rsidRPr="00ED386B">
        <w:t>The uniform averaging approach described above carries an implicit limitation: all reference days contribute equally to the profile regardless of how representative they are of current conditions. A holiday week two weeks prior, or a period affected by an exceptional weather event, is weighted identically to a normal working week from the previous day. This equal-weight assumption ignores the informational hierarchy across historical observations, in which recency and contextual similarity are not interchangeable.</w:t>
      </w:r>
    </w:p>
    <w:p w14:paraId="7177945E" w14:textId="71688B73" w:rsidR="00ED386B" w:rsidRPr="00ED386B" w:rsidRDefault="00ED386B">
      <w:pPr>
        <w:spacing w:after="160" w:line="300" w:lineRule="auto"/>
        <w:jc w:val="both"/>
      </w:pPr>
      <w:r w:rsidRPr="00ED386B">
        <w:t>To address this, a scaled dot-product attention mechanism</w:t>
      </w:r>
      <w:r w:rsidR="009A3095" w:rsidRPr="00C3729C">
        <w:t xml:space="preserve"> </w:t>
      </w:r>
      <w:r w:rsidR="009A3095" w:rsidRPr="00C3729C">
        <w:fldChar w:fldCharType="begin"/>
      </w:r>
      <w:r w:rsidR="00986993">
        <w:instrText xml:space="preserve"> ADDIN ZOTERO_ITEM CSL_CITATION {"citationID":"yL0Frqv1","properties":{"unsorted":false,"formattedCitation":"[46]","plainCitation":"[46]","noteIndex":0},"citationItems":[{"id":41,"uris":["http://zotero.org/users/local/UfNiN1mv/items/7YG883XF"],"itemData":{"id":41,"type":"article-journal","abstract":"The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sidR="009A3095" w:rsidRPr="00C3729C">
        <w:fldChar w:fldCharType="separate"/>
      </w:r>
      <w:r w:rsidR="00986993" w:rsidRPr="00986993">
        <w:t>[46]</w:t>
      </w:r>
      <w:r w:rsidR="009A3095" w:rsidRPr="00C3729C">
        <w:fldChar w:fldCharType="end"/>
      </w:r>
      <w:r w:rsidR="009A3095">
        <w:t xml:space="preserve"> </w:t>
      </w:r>
      <w:r w:rsidRPr="00ED386B">
        <w:t xml:space="preserve">replaces the fixed uniform average. The attention layer receives two inputs: the compressed encoder representation of the past seven days, and a set of candidate same-weekday profiles. For each candidate, a similarity score is computed against the current context, normalised across all candidates into a weight distribution that sums to one, and used to produce a single reference profile as their weighted combination. A candidate week whose consumption pattern closely matches the current context receives a high weight; an atypical week caused by a holiday, an outage, or an unusual weather event is automatically </w:t>
      </w:r>
      <w:r w:rsidR="009A3095" w:rsidRPr="00ED386B">
        <w:t>down weighted</w:t>
      </w:r>
      <w:r w:rsidRPr="00ED386B">
        <w:t xml:space="preserve">. The result is a context-aware reference profile that adapts to current operational conditions rather than treating all past weeks as equally informative. Lim et al. </w:t>
      </w:r>
      <w:r w:rsidR="009A3095">
        <w:fldChar w:fldCharType="begin"/>
      </w:r>
      <w:r w:rsidR="00986993">
        <w:instrText xml:space="preserve"> ADDIN ZOTERO_ITEM CSL_CITATION {"citationID":"AfxcgGKo","properties":{"unsorted":false,"formattedCitation":"[47]","plainCitation":"[47]","noteIndex":0},"citationItems":[{"id":39,"uris":["http://zotero.org/users/local/UfNiN1mv/items/AWSHDPHR"],"itemData":{"id":39,"type":"article-journal","abstract":"Multi-horizon forecasting often contains a complex mix of inputs – including static (i.e. time-invariant) covariates, known future inputs, and other exogenous time series that are only observed in the past – without any prior information on how they interact with the target. Several deep learning methods have been proposed, but they are typically ‘black-box’ models that do not shed light on how they use the full range of inputs present in practical scenarios. In this paper, we introduce the Temporal Fusion Transformer (TFT) – a novel attention-based architecture that combines high-performance multi-horizon forecasting with interpretable insights into temporal dynamics. To learn temporal relationships at different scales, TFT uses recurrent layers for local processing and interpretable self-attention layers for long-term dependencies. TFT utilizes specialized components to select relevant features and a series of gating layers to suppress unnecessary components, enabling high performance in a wide range of scenarios. On a variety of real-world datasets, we demonstrate significant performance improvements over existing benchmarks, and highlight three practical interpretability use cases of TFT.","container-title":"International Journal of Forecasting","DOI":"10.1016/j.ijforecast.2021.03.012","ISSN":"01692070","issue":"4","journalAbbreviation":"International Journal of Forecasting","language":"en","page":"1748-1764","source":"DOI.org (Crossref)","title":"Temporal Fusion Transformers for interpretable multi-horizon time series forecasting","volume":"37","author":[{"family":"Lim","given":"Bryan"},{"family":"Arık","given":"Sercan Ö."},{"family":"Loeff","given":"Nicolas"},{"family":"Pfister","given":"Tomas"}],"issued":{"date-parts":[["2021",10]]}}}],"schema":"https://github.com/citation-style-language/schema/raw/master/csl-citation.json"} </w:instrText>
      </w:r>
      <w:r w:rsidR="009A3095">
        <w:fldChar w:fldCharType="separate"/>
      </w:r>
      <w:r w:rsidR="00986993" w:rsidRPr="00986993">
        <w:t>[47]</w:t>
      </w:r>
      <w:r w:rsidR="009A3095">
        <w:fldChar w:fldCharType="end"/>
      </w:r>
      <w:r w:rsidR="009A3095">
        <w:t xml:space="preserve"> </w:t>
      </w:r>
      <w:r w:rsidRPr="00ED386B">
        <w:t xml:space="preserve">confirm that attention applied to historical same-day profiles produces interpretable patterns aligned with daily and weekly periodicities and outperforms fixed-window averaging across multiple consumption datasets. Wan et al. </w:t>
      </w:r>
      <w:r w:rsidR="009A3095">
        <w:fldChar w:fldCharType="begin"/>
      </w:r>
      <w:r w:rsidR="00986993">
        <w:instrText xml:space="preserve"> ADDIN ZOTERO_ITEM CSL_CITATION {"citationID":"4zUKZinA","properties":{"unsorted":false,"formattedCitation":"[48]","plainCitation":"[48]","noteIndex":0},"citationItems":[{"id":40,"uris":["http://zotero.org/users/local/UfNiN1mv/items/J5J5UJWA"],"itemData":{"id":40,"type":"article-journal","abstract":"This study proposes a new approach for short-term power load forecasting using a combination of convolutional neural networks (CNN), long short-term memory (LSTM), and attention mechanisms to address the issue of information loss due to excessively long input time series data. The objective is to enhance the accuracy of shortterm power load prediction, which is crucial for efficient energy management. The study analyzes the relationship between the target load and the collected parameters, identifying the most influential factors using Pearson correlation coefficient analysis. A one-dimensional CNN layer is utilized to extract high-dimensional features from the input data, followed by an LSTM layer that captures temporal correlations within the historical sequences. Finally, an attention mechanism is introduced to optimize the weight of the LSTM output, enhance the influence of key information, and optimize the overall prediction model. The performance of the proposed model is evaluated using two benchmark models based on mean absolute percentage error (MAPE), root mean square error (RMSE), and mean absolute error (MAE) metrics. The results show that the CNN-LSTM-A model outperforms the traditional LSTM model regarding power load prediction accuracy for two thermal power units, with an improvement of 7.3% and 5.7%, respectively, indicating superior performance. Therefore, this study demonstrates the effectiveness of the proposed CNN-LSTM-A model for short-term power load forecasting, which has potential applications in the energy industry. In conclusion, the proposed approach can improve the accuracy of power load forecasting, leading to more efficient energy management and cost savings. Additionally, the study highlights the importance of incorporating attention mechanisms into traditional LSTM models for power load forecasting, as it helps to optimize the weight of the LSTM output and improve the accuracy of the predictions. The proposed CNN-LSTM-A model can be potentially useful for energy companies and policymakers in making informed decisions regarding energy production and consumption. Overall, this study provides a valuable contribution to power load forecasting, and the proposed approach could be extended to other areas of time-series forecasting in the future.","container-title":"Energy","DOI":"10.1016/j.energy.2023.128274","ISSN":"03605442","journalAbbreviation":"Energy","language":"en","page":"128274","source":"DOI.org (Crossref)","title":"Short-term power load forecasting for combined heat and power using CNN-LSTM enhanced by attention mechanism","volume":"282","author":[{"family":"Wan","given":"Anping"},{"family":"Chang","given":"Qing"},{"family":"AL-Bukhaiti","given":"Khalil"},{"family":"He","given":"Jiabo"}],"issued":{"date-parts":[["2023",11]]}}}],"schema":"https://github.com/citation-style-language/schema/raw/master/csl-citation.json"} </w:instrText>
      </w:r>
      <w:r w:rsidR="009A3095">
        <w:fldChar w:fldCharType="separate"/>
      </w:r>
      <w:r w:rsidR="00986993" w:rsidRPr="00986993">
        <w:t>[48]</w:t>
      </w:r>
      <w:r w:rsidR="009A3095">
        <w:fldChar w:fldCharType="end"/>
      </w:r>
      <w:r w:rsidR="009A3095">
        <w:t xml:space="preserve"> </w:t>
      </w:r>
      <w:r w:rsidRPr="00ED386B">
        <w:t>report a 5.7–7.3% MAPE improvement over a non-attention CNN-LSTM baseline when an attention layer is introduced on the encoder outputs</w:t>
      </w:r>
      <w:r w:rsidR="009A3095">
        <w:t xml:space="preserve">, </w:t>
      </w:r>
      <w:r w:rsidRPr="00ED386B">
        <w:t>the same architecture family used in this work.</w:t>
      </w:r>
    </w:p>
    <w:p w14:paraId="6C1B20FF" w14:textId="77777777" w:rsidR="009A3095" w:rsidRPr="009A3095" w:rsidRDefault="009A3095" w:rsidP="000F49C3">
      <w:pPr>
        <w:pStyle w:val="Titre3"/>
      </w:pPr>
      <w:r w:rsidRPr="009A3095">
        <w:t>4.1.4 PV Generation Sub-model</w:t>
      </w:r>
    </w:p>
    <w:p w14:paraId="67CDD51D" w14:textId="7CED0149" w:rsidR="009A3095" w:rsidRDefault="009A3095" w:rsidP="009A3095">
      <w:pPr>
        <w:spacing w:after="160" w:line="300" w:lineRule="auto"/>
        <w:jc w:val="both"/>
        <w:rPr>
          <w:color w:val="000000" w:themeColor="text1"/>
        </w:rPr>
      </w:pPr>
      <w:r w:rsidRPr="009A3095">
        <w:rPr>
          <w:color w:val="000000" w:themeColor="text1"/>
        </w:rPr>
        <w:lastRenderedPageBreak/>
        <w:t xml:space="preserve">Net load at the grid connection point is defined as gross consumption minus behind-the-meter PV output. </w:t>
      </w:r>
      <w:r w:rsidR="008D6CB9" w:rsidRPr="008D6CB9">
        <w:rPr>
          <w:color w:val="000000" w:themeColor="text1"/>
        </w:rPr>
        <w:t xml:space="preserve">Although rooftop PV generation data could in principle be retrieved from individual sub-meters, this process is not yet automated at </w:t>
      </w:r>
      <w:r w:rsidR="008D6CB9" w:rsidRPr="00AB203A">
        <w:rPr>
          <w:i/>
          <w:iCs/>
          <w:color w:val="000000" w:themeColor="text1"/>
        </w:rPr>
        <w:t>AlpenEnergie</w:t>
      </w:r>
      <w:r w:rsidR="008D6CB9" w:rsidRPr="008D6CB9">
        <w:rPr>
          <w:color w:val="000000" w:themeColor="text1"/>
        </w:rPr>
        <w:t>, making it impractical as a real-time model input for operational forecasting.</w:t>
      </w:r>
      <w:r w:rsidR="00A40279">
        <w:rPr>
          <w:color w:val="000000" w:themeColor="text1"/>
        </w:rPr>
        <w:t xml:space="preserve"> </w:t>
      </w:r>
      <w:r w:rsidRPr="009A3095">
        <w:rPr>
          <w:color w:val="000000" w:themeColor="text1"/>
        </w:rPr>
        <w:t>An independent PV generation estimate for the forecast horizon is therefore computed separately and injected into the decoder as the third conditioning signal.</w:t>
      </w:r>
    </w:p>
    <w:p w14:paraId="0A74D738" w14:textId="59BC800A" w:rsidR="00052EB6" w:rsidRDefault="00A40279">
      <w:pPr>
        <w:spacing w:after="160" w:line="300" w:lineRule="auto"/>
        <w:jc w:val="both"/>
        <w:rPr>
          <w:i/>
          <w:iCs/>
        </w:rPr>
      </w:pPr>
      <w:r w:rsidRPr="00A40279">
        <w:rPr>
          <w:color w:val="000000" w:themeColor="text1"/>
        </w:rPr>
        <w:t xml:space="preserve">Two estimation approaches were developed and compared. The first follows the physical modelling methodology of </w:t>
      </w:r>
      <w:r w:rsidRPr="00AB203A">
        <w:rPr>
          <w:i/>
          <w:iCs/>
          <w:color w:val="000000" w:themeColor="text1"/>
        </w:rPr>
        <w:t>Lorenz et al.</w:t>
      </w:r>
      <w:r>
        <w:rPr>
          <w:color w:val="000000" w:themeColor="text1"/>
        </w:rPr>
        <w:t xml:space="preserve"> </w:t>
      </w:r>
      <w:r>
        <w:rPr>
          <w:color w:val="000000" w:themeColor="text1"/>
        </w:rPr>
        <w:fldChar w:fldCharType="begin"/>
      </w:r>
      <w:r w:rsidR="00986993">
        <w:rPr>
          <w:color w:val="000000" w:themeColor="text1"/>
        </w:rPr>
        <w:instrText xml:space="preserve"> ADDIN ZOTERO_ITEM CSL_CITATION {"citationID":"s9Tgdern","properties":{"unsorted":false,"formattedCitation":"[49]","plainCitation":"[49]","noteIndex":0},"citationItems":[{"id":33,"uris":["http://zotero.org/users/local/UfNiN1mv/items/UUXF9GNP"],"itemData":{"id":33,"type":"article-journal","abstract":"The contribution of power production from PV systems to the electricity supply is constantly increasing. An efﬁcient use of the ﬂuctuating solar power production will highly beneﬁt from forecast information on the expected power production, as a basis for management of the electricity grids and trading on the energy market. We present and evaluate the regional PV power prediction system of University of Oldenburg and Meteocontrol GmbH providing forecasts of up to 2 days ahead with hourly resolution. The proposed approach is based on forecasts of the global model of the European Centre for Medium-Range Forecasts (ECMWF). It includes a post-processing procedure to derive optimised, site-speciﬁc irradiance forecasts and explicit physical modelling steps to convert the predicted irradiances to PV power. Finally, regional power forecasts are derived by up-scaling from a representative set of PV systems. The investigation of proper up-scaling is a special focus of this paper. We introduce a modiﬁed up-scaling approach, modelling the spatial distribution of the nominal power with a resolution of 18 18. The operational PV power prediction system is evaluated in comparison to the modiﬁed up-scaling approach for the control areas of the two German transmission system operators ‘transpower’ and ‘50 Hertz’ for the period 2.7.2009–30.4.2010. rmse values of the operational forecasts are in the range of 4–5% with respect to the nominal power for intra-day and day-ahead forecast horizons. Further improvement is achieved with the modiﬁed upscaling approach. Copyright # 2010 John Wiley &amp; Sons, Ltd.","language":"en","source":"Zotero","title":"Regional PV power prediction for improved grid integration","author":[{"family":"Lorenz","given":"Elke"},{"family":"Scheidsteger","given":"Thomas"},{"family":"Hurka","given":"Johannes"},{"family":"Heinemann","given":"Detlev"},{"family":"Kurz","given":"Christian"}],"issued":{"date-parts":[["2010"]]}}}],"schema":"https://github.com/citation-style-language/schema/raw/master/csl-citation.json"} </w:instrText>
      </w:r>
      <w:r>
        <w:rPr>
          <w:color w:val="000000" w:themeColor="text1"/>
        </w:rPr>
        <w:fldChar w:fldCharType="separate"/>
      </w:r>
      <w:r w:rsidR="00986993" w:rsidRPr="00986993">
        <w:t>[49]</w:t>
      </w:r>
      <w:r>
        <w:rPr>
          <w:color w:val="000000" w:themeColor="text1"/>
        </w:rPr>
        <w:fldChar w:fldCharType="end"/>
      </w:r>
      <w:r w:rsidRPr="00A40279">
        <w:rPr>
          <w:color w:val="000000" w:themeColor="text1"/>
        </w:rPr>
        <w:t xml:space="preserve">, deriving a theoretical PV production potential from the </w:t>
      </w:r>
      <w:r w:rsidRPr="00AB203A">
        <w:rPr>
          <w:i/>
          <w:iCs/>
          <w:color w:val="000000" w:themeColor="text1"/>
        </w:rPr>
        <w:t>Open-Meteo</w:t>
      </w:r>
      <w:r w:rsidRPr="00A40279">
        <w:rPr>
          <w:color w:val="000000" w:themeColor="text1"/>
        </w:rPr>
        <w:t xml:space="preserve"> irradiance forecast through a</w:t>
      </w:r>
      <w:r w:rsidR="006A4925">
        <w:rPr>
          <w:color w:val="000000" w:themeColor="text1"/>
        </w:rPr>
        <w:t>n empirical scaling factor</w:t>
      </w:r>
      <w:r w:rsidRPr="00A40279">
        <w:rPr>
          <w:color w:val="000000" w:themeColor="text1"/>
        </w:rPr>
        <w:t xml:space="preserve"> calibrated on two years of historical net load observations. This approach does not attempt to predict the actual PV output directly; rather, it provides the decoder with an estimate of the maximum producible generation under the forecast irradiance conditions, leaving the residual correction to the network itself. The second approach is a dedicated neural network trained on historical PV production data, with irradiance, temperature, and calendar features as inputs, which learns to predict the actual PV offset directly from past observations. Both produce a 576-step generation estimate covering the full 48-hour forecast horizon. The two strategies differ fundamentally in their objective: the first characterises the physical production potential, while the second approximates the real injected output. Their comparative performance is evaluated in Section 7.1.</w:t>
      </w:r>
    </w:p>
    <w:p w14:paraId="10DA7146" w14:textId="7192F36D" w:rsidR="00E061A4" w:rsidRDefault="00E061A4" w:rsidP="00E061A4">
      <w:pPr>
        <w:keepNext/>
        <w:spacing w:after="160" w:line="300" w:lineRule="auto"/>
        <w:jc w:val="both"/>
      </w:pPr>
    </w:p>
    <w:p w14:paraId="0C15ACA2" w14:textId="3E8555C6" w:rsidR="00AE5EBB" w:rsidRPr="00AE5EBB" w:rsidRDefault="00AE5EBB" w:rsidP="00AE5EBB">
      <w:pPr>
        <w:rPr>
          <w:color w:val="EE0000"/>
        </w:rPr>
      </w:pPr>
      <w:commentRangeStart w:id="28"/>
      <w:r w:rsidRPr="00AE5EBB">
        <w:rPr>
          <w:color w:val="EE0000"/>
        </w:rPr>
        <w:t>A graph like this ??</w:t>
      </w:r>
      <w:r w:rsidRPr="00AE5EBB">
        <w:rPr>
          <w:noProof/>
          <w:color w:val="EE0000"/>
        </w:rPr>
        <w:drawing>
          <wp:inline distT="0" distB="0" distL="0" distR="0" wp14:anchorId="1C386F3D" wp14:editId="3D154DD0">
            <wp:extent cx="5731510" cy="2698115"/>
            <wp:effectExtent l="0" t="0" r="2540" b="6985"/>
            <wp:docPr id="821526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26464" name=""/>
                    <pic:cNvPicPr/>
                  </pic:nvPicPr>
                  <pic:blipFill>
                    <a:blip r:embed="rId17"/>
                    <a:stretch>
                      <a:fillRect/>
                    </a:stretch>
                  </pic:blipFill>
                  <pic:spPr>
                    <a:xfrm>
                      <a:off x="0" y="0"/>
                      <a:ext cx="5731510" cy="2698115"/>
                    </a:xfrm>
                    <a:prstGeom prst="rect">
                      <a:avLst/>
                    </a:prstGeom>
                  </pic:spPr>
                </pic:pic>
              </a:graphicData>
            </a:graphic>
          </wp:inline>
        </w:drawing>
      </w:r>
      <w:commentRangeEnd w:id="28"/>
      <w:r w:rsidR="002766E0" w:rsidRPr="00AE5EBB">
        <w:rPr>
          <w:rStyle w:val="Marquedecommentaire"/>
          <w:color w:val="EE0000"/>
          <w:sz w:val="24"/>
          <w:szCs w:val="24"/>
        </w:rPr>
        <w:commentReference w:id="28"/>
      </w:r>
    </w:p>
    <w:p w14:paraId="4B2A25FF" w14:textId="77777777" w:rsidR="0008180C" w:rsidRDefault="00202FCD">
      <w:pPr>
        <w:pStyle w:val="Titre2"/>
      </w:pPr>
      <w:bookmarkStart w:id="29" w:name="_Toc228137416"/>
      <w:r>
        <w:t>4.2   Input Features</w:t>
      </w:r>
      <w:bookmarkEnd w:id="29"/>
    </w:p>
    <w:p w14:paraId="2B0093D6" w14:textId="0BF9E1FA" w:rsidR="0008180C" w:rsidRDefault="00202FCD">
      <w:pPr>
        <w:spacing w:after="160" w:line="300" w:lineRule="auto"/>
        <w:jc w:val="both"/>
      </w:pPr>
      <w:r>
        <w:t xml:space="preserve">The model takes eleven input features drawn from three data sources, as summarised in </w:t>
      </w:r>
      <w:r w:rsidR="000458EF">
        <w:fldChar w:fldCharType="begin"/>
      </w:r>
      <w:r w:rsidR="000458EF">
        <w:instrText xml:space="preserve"> REF _Ref227960563 \h </w:instrText>
      </w:r>
      <w:r w:rsidR="000458EF">
        <w:fldChar w:fldCharType="separate"/>
      </w:r>
      <w:r w:rsidR="000458EF">
        <w:t xml:space="preserve">Table </w:t>
      </w:r>
      <w:r w:rsidR="000458EF">
        <w:rPr>
          <w:noProof/>
        </w:rPr>
        <w:t>1</w:t>
      </w:r>
      <w:r w:rsidR="000458EF">
        <w:fldChar w:fldCharType="end"/>
      </w:r>
      <w:r>
        <w:t>.</w:t>
      </w:r>
    </w:p>
    <w:p w14:paraId="5034374F" w14:textId="77777777" w:rsidR="0008180C" w:rsidRDefault="0008180C">
      <w:pPr>
        <w:spacing w:after="160"/>
      </w:pPr>
    </w:p>
    <w:p w14:paraId="31531F43" w14:textId="6A641FA5" w:rsidR="000458EF" w:rsidRDefault="000458EF" w:rsidP="000458EF">
      <w:pPr>
        <w:pStyle w:val="Lgende"/>
        <w:keepNext/>
      </w:pPr>
      <w:bookmarkStart w:id="30" w:name="_Ref227960563"/>
      <w:r>
        <w:t xml:space="preserve">Table </w:t>
      </w:r>
      <w:r>
        <w:fldChar w:fldCharType="begin"/>
      </w:r>
      <w:r>
        <w:instrText xml:space="preserve"> SEQ Table \* ARABIC </w:instrText>
      </w:r>
      <w:r>
        <w:fldChar w:fldCharType="separate"/>
      </w:r>
      <w:r w:rsidR="006F15B6">
        <w:rPr>
          <w:noProof/>
        </w:rPr>
        <w:t>1</w:t>
      </w:r>
      <w:r>
        <w:fldChar w:fldCharType="end"/>
      </w:r>
      <w:bookmarkEnd w:id="30"/>
      <w:r>
        <w:t>: Input features of the CNN-LSTM forecasting model</w:t>
      </w:r>
      <w:r w:rsidR="00AA5BF2">
        <w:t>.</w:t>
      </w:r>
    </w:p>
    <w:tbl>
      <w:tblPr>
        <w:tblStyle w:val="Tableausimple2"/>
        <w:tblW w:w="9026" w:type="dxa"/>
        <w:tblLook w:val="04A0" w:firstRow="1" w:lastRow="0" w:firstColumn="1" w:lastColumn="0" w:noHBand="0" w:noVBand="1"/>
      </w:tblPr>
      <w:tblGrid>
        <w:gridCol w:w="2251"/>
        <w:gridCol w:w="3179"/>
        <w:gridCol w:w="3596"/>
      </w:tblGrid>
      <w:tr w:rsidR="004D0573" w14:paraId="33992043" w14:textId="77777777" w:rsidTr="00045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E3A9EDF" w14:textId="77777777" w:rsidR="0008180C" w:rsidRPr="00B433CE" w:rsidRDefault="00202FCD">
            <w:r w:rsidRPr="00B433CE">
              <w:t>Feature</w:t>
            </w:r>
          </w:p>
        </w:tc>
        <w:tc>
          <w:tcPr>
            <w:tcW w:w="3200" w:type="dxa"/>
          </w:tcPr>
          <w:p w14:paraId="29EDD4AA" w14:textId="77777777" w:rsidR="0008180C" w:rsidRPr="00B433CE" w:rsidRDefault="00202FCD">
            <w:pPr>
              <w:cnfStyle w:val="100000000000" w:firstRow="1" w:lastRow="0" w:firstColumn="0" w:lastColumn="0" w:oddVBand="0" w:evenVBand="0" w:oddHBand="0" w:evenHBand="0" w:firstRowFirstColumn="0" w:firstRowLastColumn="0" w:lastRowFirstColumn="0" w:lastRowLastColumn="0"/>
            </w:pPr>
            <w:r w:rsidRPr="00B433CE">
              <w:t>Type</w:t>
            </w:r>
          </w:p>
        </w:tc>
        <w:tc>
          <w:tcPr>
            <w:tcW w:w="3626" w:type="dxa"/>
          </w:tcPr>
          <w:p w14:paraId="240436C8" w14:textId="77777777" w:rsidR="0008180C" w:rsidRPr="00B433CE" w:rsidRDefault="00202FCD">
            <w:pPr>
              <w:cnfStyle w:val="100000000000" w:firstRow="1" w:lastRow="0" w:firstColumn="0" w:lastColumn="0" w:oddVBand="0" w:evenVBand="0" w:oddHBand="0" w:evenHBand="0" w:firstRowFirstColumn="0" w:firstRowLastColumn="0" w:lastRowFirstColumn="0" w:lastRowLastColumn="0"/>
            </w:pPr>
            <w:r w:rsidRPr="00B433CE">
              <w:t>Source</w:t>
            </w:r>
          </w:p>
        </w:tc>
      </w:tr>
      <w:tr w:rsidR="004D0573" w14:paraId="4564D4EC"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D971CE4" w14:textId="77777777" w:rsidR="0008180C" w:rsidRPr="00B433CE" w:rsidRDefault="00202FCD">
            <w:r w:rsidRPr="00B433CE">
              <w:t>Load_Is</w:t>
            </w:r>
          </w:p>
        </w:tc>
        <w:tc>
          <w:tcPr>
            <w:tcW w:w="3200" w:type="dxa"/>
          </w:tcPr>
          <w:p w14:paraId="293C40C7"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Target — past values</w:t>
            </w:r>
          </w:p>
        </w:tc>
        <w:tc>
          <w:tcPr>
            <w:tcW w:w="3626" w:type="dxa"/>
          </w:tcPr>
          <w:p w14:paraId="078DE624"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SCADA</w:t>
            </w:r>
          </w:p>
        </w:tc>
      </w:tr>
      <w:tr w:rsidR="004D0573" w14:paraId="3D5E0E17" w14:textId="77777777" w:rsidTr="000458EF">
        <w:tc>
          <w:tcPr>
            <w:cnfStyle w:val="001000000000" w:firstRow="0" w:lastRow="0" w:firstColumn="1" w:lastColumn="0" w:oddVBand="0" w:evenVBand="0" w:oddHBand="0" w:evenHBand="0" w:firstRowFirstColumn="0" w:firstRowLastColumn="0" w:lastRowFirstColumn="0" w:lastRowLastColumn="0"/>
            <w:tcW w:w="2200" w:type="dxa"/>
          </w:tcPr>
          <w:p w14:paraId="6CF4F650" w14:textId="77777777" w:rsidR="0008180C" w:rsidRPr="00B433CE" w:rsidRDefault="00202FCD">
            <w:r w:rsidRPr="00B433CE">
              <w:t>Load_yesterday</w:t>
            </w:r>
          </w:p>
        </w:tc>
        <w:tc>
          <w:tcPr>
            <w:tcW w:w="3200" w:type="dxa"/>
          </w:tcPr>
          <w:p w14:paraId="0C9A580C"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Target lagged by 24 h</w:t>
            </w:r>
          </w:p>
        </w:tc>
        <w:tc>
          <w:tcPr>
            <w:tcW w:w="3626" w:type="dxa"/>
          </w:tcPr>
          <w:p w14:paraId="183076F0"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SCADA</w:t>
            </w:r>
          </w:p>
        </w:tc>
      </w:tr>
      <w:tr w:rsidR="004D0573" w14:paraId="6B0CBA21"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7B8AB37" w14:textId="77777777" w:rsidR="0008180C" w:rsidRPr="00B433CE" w:rsidRDefault="00202FCD">
            <w:r w:rsidRPr="00B433CE">
              <w:t>Load_last_week</w:t>
            </w:r>
          </w:p>
        </w:tc>
        <w:tc>
          <w:tcPr>
            <w:tcW w:w="3200" w:type="dxa"/>
          </w:tcPr>
          <w:p w14:paraId="528D0059"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Target lagged by 7 d</w:t>
            </w:r>
          </w:p>
        </w:tc>
        <w:tc>
          <w:tcPr>
            <w:tcW w:w="3626" w:type="dxa"/>
          </w:tcPr>
          <w:p w14:paraId="065325FC"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SCADA</w:t>
            </w:r>
          </w:p>
        </w:tc>
      </w:tr>
      <w:tr w:rsidR="004D0573" w14:paraId="5017BD1A" w14:textId="77777777" w:rsidTr="000458EF">
        <w:tc>
          <w:tcPr>
            <w:cnfStyle w:val="001000000000" w:firstRow="0" w:lastRow="0" w:firstColumn="1" w:lastColumn="0" w:oddVBand="0" w:evenVBand="0" w:oddHBand="0" w:evenHBand="0" w:firstRowFirstColumn="0" w:firstRowLastColumn="0" w:lastRowFirstColumn="0" w:lastRowLastColumn="0"/>
            <w:tcW w:w="2200" w:type="dxa"/>
          </w:tcPr>
          <w:p w14:paraId="6F219A4A" w14:textId="77777777" w:rsidR="0008180C" w:rsidRPr="00B433CE" w:rsidRDefault="00202FCD">
            <w:r w:rsidRPr="00B433CE">
              <w:t>Hour_Sin / Hour_Cos</w:t>
            </w:r>
          </w:p>
        </w:tc>
        <w:tc>
          <w:tcPr>
            <w:tcW w:w="3200" w:type="dxa"/>
          </w:tcPr>
          <w:p w14:paraId="7728F0E1"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Cyclical time encoding</w:t>
            </w:r>
          </w:p>
        </w:tc>
        <w:tc>
          <w:tcPr>
            <w:tcW w:w="3626" w:type="dxa"/>
          </w:tcPr>
          <w:p w14:paraId="78ADEC6F"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Computed</w:t>
            </w:r>
          </w:p>
        </w:tc>
      </w:tr>
      <w:tr w:rsidR="004D0573" w14:paraId="5AE410F9"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4EF477C" w14:textId="77777777" w:rsidR="0008180C" w:rsidRPr="00B433CE" w:rsidRDefault="00202FCD">
            <w:r w:rsidRPr="00B433CE">
              <w:t>Weekday_Sin / Weekday_Cos</w:t>
            </w:r>
          </w:p>
        </w:tc>
        <w:tc>
          <w:tcPr>
            <w:tcW w:w="3200" w:type="dxa"/>
          </w:tcPr>
          <w:p w14:paraId="3A96213C"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Cyclical day encoding</w:t>
            </w:r>
          </w:p>
        </w:tc>
        <w:tc>
          <w:tcPr>
            <w:tcW w:w="3626" w:type="dxa"/>
          </w:tcPr>
          <w:p w14:paraId="2C85D5B0"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Computed</w:t>
            </w:r>
          </w:p>
        </w:tc>
      </w:tr>
      <w:tr w:rsidR="004D0573" w14:paraId="1BAA6491" w14:textId="77777777" w:rsidTr="000458EF">
        <w:tc>
          <w:tcPr>
            <w:cnfStyle w:val="001000000000" w:firstRow="0" w:lastRow="0" w:firstColumn="1" w:lastColumn="0" w:oddVBand="0" w:evenVBand="0" w:oddHBand="0" w:evenHBand="0" w:firstRowFirstColumn="0" w:firstRowLastColumn="0" w:lastRowFirstColumn="0" w:lastRowLastColumn="0"/>
            <w:tcW w:w="2200" w:type="dxa"/>
          </w:tcPr>
          <w:p w14:paraId="755BA252" w14:textId="77777777" w:rsidR="0008180C" w:rsidRPr="00B433CE" w:rsidRDefault="00202FCD">
            <w:r w:rsidRPr="00B433CE">
              <w:t>PHoliday</w:t>
            </w:r>
          </w:p>
        </w:tc>
        <w:tc>
          <w:tcPr>
            <w:tcW w:w="3200" w:type="dxa"/>
          </w:tcPr>
          <w:p w14:paraId="576F1D9F"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Binary public holiday flag</w:t>
            </w:r>
          </w:p>
        </w:tc>
        <w:tc>
          <w:tcPr>
            <w:tcW w:w="3626" w:type="dxa"/>
          </w:tcPr>
          <w:p w14:paraId="5CD04416"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Calendar</w:t>
            </w:r>
          </w:p>
        </w:tc>
      </w:tr>
      <w:tr w:rsidR="004D0573" w14:paraId="37BDF337"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607921C" w14:textId="77777777" w:rsidR="0008180C" w:rsidRPr="00B433CE" w:rsidRDefault="00202FCD">
            <w:r w:rsidRPr="00B433CE">
              <w:t>Temp_forecast</w:t>
            </w:r>
          </w:p>
        </w:tc>
        <w:tc>
          <w:tcPr>
            <w:tcW w:w="3200" w:type="dxa"/>
          </w:tcPr>
          <w:p w14:paraId="5B7D011B"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Temperature forecast</w:t>
            </w:r>
          </w:p>
        </w:tc>
        <w:tc>
          <w:tcPr>
            <w:tcW w:w="3626" w:type="dxa"/>
          </w:tcPr>
          <w:p w14:paraId="65A046D7"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Open-Meteo API</w:t>
            </w:r>
          </w:p>
        </w:tc>
      </w:tr>
      <w:tr w:rsidR="004D0573" w14:paraId="5E800A58" w14:textId="77777777" w:rsidTr="000458EF">
        <w:tc>
          <w:tcPr>
            <w:cnfStyle w:val="001000000000" w:firstRow="0" w:lastRow="0" w:firstColumn="1" w:lastColumn="0" w:oddVBand="0" w:evenVBand="0" w:oddHBand="0" w:evenHBand="0" w:firstRowFirstColumn="0" w:firstRowLastColumn="0" w:lastRowFirstColumn="0" w:lastRowLastColumn="0"/>
            <w:tcW w:w="2200" w:type="dxa"/>
          </w:tcPr>
          <w:p w14:paraId="091E9917" w14:textId="77777777" w:rsidR="0008180C" w:rsidRPr="00B433CE" w:rsidRDefault="00202FCD">
            <w:r w:rsidRPr="00B433CE">
              <w:t>Rain_Forecast</w:t>
            </w:r>
          </w:p>
        </w:tc>
        <w:tc>
          <w:tcPr>
            <w:tcW w:w="3200" w:type="dxa"/>
          </w:tcPr>
          <w:p w14:paraId="75E3C432"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Precipitation forecast</w:t>
            </w:r>
          </w:p>
        </w:tc>
        <w:tc>
          <w:tcPr>
            <w:tcW w:w="3626" w:type="dxa"/>
          </w:tcPr>
          <w:p w14:paraId="3DEA9EE3"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Open-Meteo API</w:t>
            </w:r>
          </w:p>
        </w:tc>
      </w:tr>
      <w:tr w:rsidR="004D0573" w14:paraId="00513C57"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36B52FB" w14:textId="77777777" w:rsidR="0008180C" w:rsidRPr="00B433CE" w:rsidRDefault="00202FCD">
            <w:r w:rsidRPr="00B433CE">
              <w:t>Irr_FC</w:t>
            </w:r>
          </w:p>
        </w:tc>
        <w:tc>
          <w:tcPr>
            <w:tcW w:w="3200" w:type="dxa"/>
          </w:tcPr>
          <w:p w14:paraId="675B1CC1"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Solar irradiance forecast</w:t>
            </w:r>
          </w:p>
        </w:tc>
        <w:tc>
          <w:tcPr>
            <w:tcW w:w="3626" w:type="dxa"/>
          </w:tcPr>
          <w:p w14:paraId="2D6B1372"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Open-Meteo API</w:t>
            </w:r>
          </w:p>
        </w:tc>
      </w:tr>
    </w:tbl>
    <w:p w14:paraId="64A6A000" w14:textId="77777777" w:rsidR="0008180C" w:rsidRDefault="0008180C">
      <w:pPr>
        <w:spacing w:after="160"/>
      </w:pPr>
    </w:p>
    <w:p w14:paraId="675510D7" w14:textId="619A838A" w:rsidR="0008180C" w:rsidRDefault="00202FCD">
      <w:pPr>
        <w:spacing w:after="160" w:line="300" w:lineRule="auto"/>
        <w:jc w:val="both"/>
      </w:pPr>
      <w:r>
        <w:t>The three lagged load features provide the model with direct access to the most relevant historical patterns. Time is encoded as sine-cosine pairs rather than raw integers to preserve its cyclical continuity: hour 23 and hour 0 are adjacent, not opposite ends of the scale. The public holiday flag allows the model to distinguish days with atypical consumption profiles that would otherwise be forecasted as standard working days. Meteorological inputs are obtained daily from the Open-Meteo API and cover the full 48-hour forecast horizon.</w:t>
      </w:r>
      <w:r w:rsidR="00385B54">
        <w:t xml:space="preserve"> </w:t>
      </w:r>
    </w:p>
    <w:p w14:paraId="6497945D" w14:textId="77777777" w:rsidR="006E3402" w:rsidRDefault="00B07683" w:rsidP="006E3402">
      <w:pPr>
        <w:keepNext/>
        <w:spacing w:after="160" w:line="300" w:lineRule="auto"/>
        <w:jc w:val="both"/>
      </w:pPr>
      <w:r>
        <w:rPr>
          <w:noProof/>
        </w:rPr>
        <w:lastRenderedPageBreak/>
        <w:drawing>
          <wp:inline distT="0" distB="0" distL="0" distR="0" wp14:anchorId="14ABA4BD" wp14:editId="5E6B166D">
            <wp:extent cx="5790490" cy="4762500"/>
            <wp:effectExtent l="0" t="0" r="1270" b="0"/>
            <wp:docPr id="135372848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8485" name="Image 12"/>
                    <pic:cNvPicPr/>
                  </pic:nvPicPr>
                  <pic:blipFill rotWithShape="1">
                    <a:blip r:embed="rId18" cstate="print">
                      <a:extLst>
                        <a:ext uri="{28A0092B-C50C-407E-A947-70E740481C1C}">
                          <a14:useLocalDpi xmlns:a14="http://schemas.microsoft.com/office/drawing/2010/main" val="0"/>
                        </a:ext>
                      </a:extLst>
                    </a:blip>
                    <a:srcRect t="11299" r="11617" b="-144"/>
                    <a:stretch>
                      <a:fillRect/>
                    </a:stretch>
                  </pic:blipFill>
                  <pic:spPr bwMode="auto">
                    <a:xfrm>
                      <a:off x="0" y="0"/>
                      <a:ext cx="5843902" cy="4806430"/>
                    </a:xfrm>
                    <a:prstGeom prst="rect">
                      <a:avLst/>
                    </a:prstGeom>
                    <a:ln>
                      <a:noFill/>
                    </a:ln>
                    <a:extLst>
                      <a:ext uri="{53640926-AAD7-44D8-BBD7-CCE9431645EC}">
                        <a14:shadowObscured xmlns:a14="http://schemas.microsoft.com/office/drawing/2010/main"/>
                      </a:ext>
                    </a:extLst>
                  </pic:spPr>
                </pic:pic>
              </a:graphicData>
            </a:graphic>
          </wp:inline>
        </w:drawing>
      </w:r>
    </w:p>
    <w:p w14:paraId="01E0F09B" w14:textId="00661681" w:rsidR="00B07683" w:rsidRDefault="006E3402" w:rsidP="006E3402">
      <w:pPr>
        <w:pStyle w:val="Lgende"/>
        <w:jc w:val="both"/>
      </w:pPr>
      <w:bookmarkStart w:id="31" w:name="_Ref228381541"/>
      <w:r>
        <w:t xml:space="preserve">Figure </w:t>
      </w:r>
      <w:r>
        <w:fldChar w:fldCharType="begin"/>
      </w:r>
      <w:r>
        <w:instrText xml:space="preserve"> SEQ Figure \* ARABIC </w:instrText>
      </w:r>
      <w:r>
        <w:fldChar w:fldCharType="separate"/>
      </w:r>
      <w:r w:rsidR="000D2778">
        <w:rPr>
          <w:noProof/>
        </w:rPr>
        <w:t>4</w:t>
      </w:r>
      <w:r>
        <w:fldChar w:fldCharType="end"/>
      </w:r>
      <w:bookmarkEnd w:id="31"/>
      <w:r>
        <w:t>: Pearson Correlation Matric Between Input Features and Net Consumption</w:t>
      </w:r>
    </w:p>
    <w:p w14:paraId="13C1CD0A" w14:textId="1B6FC1C4" w:rsidR="006E3402" w:rsidRPr="006E3402" w:rsidRDefault="006E3402" w:rsidP="006E3402">
      <w:pPr>
        <w:spacing w:after="160" w:line="300" w:lineRule="auto"/>
        <w:jc w:val="both"/>
      </w:pPr>
      <w:r>
        <w:t>T</w:t>
      </w:r>
      <w:r w:rsidRPr="006E3402">
        <w:t xml:space="preserve">o guide feature selection, Pearson correlation coefficients between all candidate features and the net consumption target were computed across the full dataset (n = 138,541 observations), as shown in </w:t>
      </w:r>
      <w:r w:rsidR="00EB6D44">
        <w:fldChar w:fldCharType="begin"/>
      </w:r>
      <w:r w:rsidR="00EB6D44">
        <w:instrText xml:space="preserve"> REF _Ref228381541 \h </w:instrText>
      </w:r>
      <w:r w:rsidR="00EB6D44">
        <w:fldChar w:fldCharType="separate"/>
      </w:r>
      <w:r w:rsidR="00EB6D44">
        <w:t xml:space="preserve">Figure </w:t>
      </w:r>
      <w:r w:rsidR="00EB6D44">
        <w:rPr>
          <w:noProof/>
        </w:rPr>
        <w:t>4</w:t>
      </w:r>
      <w:r w:rsidR="00EB6D44">
        <w:fldChar w:fldCharType="end"/>
      </w:r>
      <w:r w:rsidRPr="006E3402">
        <w:t>. The seasonal breakdown is provided in Appendix A</w:t>
      </w:r>
      <w:r w:rsidR="00EB6D44">
        <w:t>2</w:t>
      </w:r>
      <w:r w:rsidRPr="006E3402">
        <w:t>.</w:t>
      </w:r>
    </w:p>
    <w:p w14:paraId="0CE3AA50" w14:textId="269BB369" w:rsidR="006E3402" w:rsidRPr="006E3402" w:rsidRDefault="006E3402" w:rsidP="006E3402">
      <w:pPr>
        <w:spacing w:after="160" w:line="300" w:lineRule="auto"/>
        <w:jc w:val="both"/>
      </w:pPr>
      <w:r w:rsidRPr="006E3402">
        <w:t>The two lagged load features are the strongest predictors. The 24-hour lag (r = 0.85) captures the dominant daily periodicity of consumption, while the 7-day lag (r = 0.78) contributes complementary weekly-cycle information. Both are retained despite their mutual correlation (r = 0.76), as they encode distinct temporal structures</w:t>
      </w:r>
      <w:r w:rsidR="00EB6D44">
        <w:t xml:space="preserve">, </w:t>
      </w:r>
      <w:r w:rsidRPr="006E3402">
        <w:t>recent demand state versus day-type patterns.</w:t>
      </w:r>
    </w:p>
    <w:p w14:paraId="5C6AF9A2" w14:textId="63FD1005" w:rsidR="006E3402" w:rsidRDefault="006E3402" w:rsidP="006E3402">
      <w:pPr>
        <w:spacing w:after="160" w:line="300" w:lineRule="auto"/>
        <w:jc w:val="both"/>
      </w:pPr>
      <w:r w:rsidRPr="006E3402">
        <w:t>Temperature is the strongest meteorological predictor (r = −0.55), reflecting the heating-dominated character of the Meiringen network. The seasonal breakdown in Appendix A</w:t>
      </w:r>
      <w:r w:rsidR="00EB6D44">
        <w:t>2</w:t>
      </w:r>
      <w:r w:rsidRPr="006E3402">
        <w:t xml:space="preserve"> reveals that this relationship is highly regime-dependent</w:t>
      </w:r>
      <w:r w:rsidR="00EB6D44">
        <w:t>,</w:t>
      </w:r>
      <w:r w:rsidRPr="006E3402">
        <w:t xml:space="preserve"> strongly negative in autumn and spring but negligible in summer</w:t>
      </w:r>
      <w:r w:rsidR="00EB6D44">
        <w:t>,</w:t>
      </w:r>
      <w:r w:rsidRPr="006E3402">
        <w:t xml:space="preserve"> reinforcing the case for an architecture capable of learning season-specific feature weights implicitly.</w:t>
      </w:r>
    </w:p>
    <w:p w14:paraId="30A94E86" w14:textId="58089387" w:rsidR="006E3402" w:rsidRPr="006E3402" w:rsidRDefault="006E3402" w:rsidP="006E3402">
      <w:pPr>
        <w:spacing w:after="160" w:line="300" w:lineRule="auto"/>
        <w:jc w:val="both"/>
      </w:pPr>
      <w:r w:rsidRPr="006E3402">
        <w:lastRenderedPageBreak/>
        <w:t xml:space="preserve">The PV estimate enters as a negative load component (r = −0.39), consistent with its role in reducing net consumption at the grid connection point. Its near-perfect correlation with irradiance (r = 0.88) confirms the two features carry largely redundant information; irradiance is retained as the primary solar input given its availability from day-ahead numerical weather prediction forecasts </w:t>
      </w:r>
      <w:r w:rsidR="00EB6D44">
        <w:fldChar w:fldCharType="begin"/>
      </w:r>
      <w:r w:rsidR="00EB6D44">
        <w:instrText xml:space="preserve"> ADDIN ZOTERO_ITEM CSL_CITATION {"citationID":"sMEkNxHw","properties":{"unsorted":false,"formattedCitation":"[17]","plainCitation":"[17]","noteIndex":0},"citationItems":[{"id":32,"uris":["http://zotero.org/users/local/UfNiN1mv/items/9ISDC2H3"],"itemData":{"id":32,"type":"article-journal","abstract":"This paper describes a new approach to online forecasting of power production from PV systems. The method is suited to online forecasting in many applications and in this paper it is used to predict hourly values of solar power for horizons of up to 36 h. The data used is 15-min observations of solar power from 21 PV systems located on rooftops in a small village in Denmark. The suggested method is a two-stage method where ﬁrst a statistical normalization of the solar power is obtained using a clear sky model. The clear sky model is found using statistical smoothing techniques. Then forecasts of the normalized solar power are calculated using adaptive linear time series models. Both autoregressive (AR) and AR with exogenous input (ARX) models are evaluated, where the latter takes numerical weather predictions (NWPs) as input. The results indicate that for forecasts up to 2 h ahead the most important input is the available observations of solar power, while for longer horizons NWPs are the most important input. A root mean square error improvement of around 35% is achieved by the ARX model compared to a proposed reference model.","container-title":"Solar Energy","DOI":"10.1016/j.solener.2009.05.016","ISSN":"0038092X","issue":"10","journalAbbreviation":"Solar Energy","language":"en","license":"https://www.elsevier.com/tdm/userlicense/1.0/","page":"1772-1783","source":"DOI.org (Crossref)","title":"Online short-term solar power forecasting","volume":"83","author":[{"family":"Bacher","given":"Peder"},{"family":"Madsen","given":"Henrik"},{"family":"Nielsen","given":"Henrik Aalborg"}],"issued":{"date-parts":[["2009",10]]}}}],"schema":"https://github.com/citation-style-language/schema/raw/master/csl-citation.json"} </w:instrText>
      </w:r>
      <w:r w:rsidR="00EB6D44">
        <w:fldChar w:fldCharType="separate"/>
      </w:r>
      <w:r w:rsidR="00EB6D44" w:rsidRPr="00EB6D44">
        <w:t>[17]</w:t>
      </w:r>
      <w:r w:rsidR="00EB6D44">
        <w:fldChar w:fldCharType="end"/>
      </w:r>
      <w:r w:rsidRPr="006E3402">
        <w:t>.</w:t>
      </w:r>
      <w:r w:rsidR="00EB6D44">
        <w:t xml:space="preserve"> </w:t>
      </w:r>
      <w:r w:rsidR="00EB6D44" w:rsidRPr="00EB6D44">
        <w:t>The PV generation estimate itself is not an encoder input; it is computed separately by the sub-model described in Section 4.1.4 and injected at the decoder stage, where it acts as a direct offset correction to the gross consumption forecast.</w:t>
      </w:r>
    </w:p>
    <w:p w14:paraId="71EE4A09" w14:textId="05E72550" w:rsidR="006E3402" w:rsidRDefault="006E3402">
      <w:pPr>
        <w:spacing w:after="160" w:line="300" w:lineRule="auto"/>
        <w:jc w:val="both"/>
      </w:pPr>
      <w:r w:rsidRPr="006E3402">
        <w:t>Cloud cover, rain, hour of day, day of week, and public holiday all show weak linear correlations at the full-dataset level. Their limited Pearson coefficients do not preclude predictive value</w:t>
      </w:r>
      <w:r w:rsidR="00EB6D44">
        <w:t>,</w:t>
      </w:r>
      <w:r w:rsidRPr="006E3402">
        <w:t xml:space="preserve"> nonlinear interactions are not captured by this </w:t>
      </w:r>
      <w:r w:rsidR="00EB6D44" w:rsidRPr="006E3402">
        <w:t>analysis</w:t>
      </w:r>
      <w:r w:rsidR="00EB6D44">
        <w:t xml:space="preserve"> but</w:t>
      </w:r>
      <w:r w:rsidRPr="006E3402">
        <w:t xml:space="preserve"> confirm that lagged load and temperature are the primary information carriers in this network.</w:t>
      </w:r>
    </w:p>
    <w:p w14:paraId="4573F713" w14:textId="77777777" w:rsidR="0008180C" w:rsidRDefault="00202FCD">
      <w:pPr>
        <w:pStyle w:val="Titre3"/>
      </w:pPr>
      <w:bookmarkStart w:id="32" w:name="_Toc228137417"/>
      <w:r>
        <w:t>4.2.1   Temporal Feature Encoding</w:t>
      </w:r>
      <w:bookmarkEnd w:id="32"/>
    </w:p>
    <w:p w14:paraId="28456154" w14:textId="20097510" w:rsidR="0008180C" w:rsidRDefault="00110E39" w:rsidP="00110E39">
      <w:pPr>
        <w:spacing w:after="160" w:line="300" w:lineRule="auto"/>
        <w:jc w:val="both"/>
      </w:pPr>
      <w:r w:rsidRPr="00110E39">
        <w:t>Temporal variables such as hour of day and day of week require careful encoding before being passed to a neural network. Two strategies are commonly considered. Categorical encoding represents each time value as an independent binary feature — 24 binary columns for hours, 7 for weekdays</w:t>
      </w:r>
      <w:r>
        <w:t>,</w:t>
      </w:r>
      <w:r w:rsidRPr="00110E39">
        <w:t xml:space="preserve"> allowing the model to learn a completely unconstrained behaviour for each slot. Cyclical encoding instead maps each variable onto a sine-cosine pair, preserving the circular continuity of time: hour 23 and hour 0 are represented as adjacent points on the unit circle rather than opposite ends of a linear scale.</w:t>
      </w:r>
    </w:p>
    <w:p w14:paraId="3320489D" w14:textId="2DE01F9B" w:rsidR="00110E39" w:rsidRDefault="00110E39">
      <w:pPr>
        <w:spacing w:after="160" w:line="300" w:lineRule="auto"/>
        <w:jc w:val="both"/>
      </w:pPr>
      <w:r w:rsidRPr="00110E39">
        <w:t xml:space="preserve">Both strategies were evaluated on the </w:t>
      </w:r>
      <w:r w:rsidRPr="00AB203A">
        <w:rPr>
          <w:i/>
          <w:iCs/>
        </w:rPr>
        <w:t>AlpenEnergie</w:t>
      </w:r>
      <w:r w:rsidRPr="00110E39">
        <w:t xml:space="preserve"> network using a test set of 15 random </w:t>
      </w:r>
      <w:r>
        <w:t>days</w:t>
      </w:r>
      <w:r w:rsidRPr="00110E39">
        <w:t xml:space="preserve"> from 2026. Cyclical encoding produced an RMSE of 224.6 kW against 255.7 kW for categorical encoding, and a MAPE of 10.7% against 12.1%, representing improvements of 12.0% and 11.6% respectively. The full comparison is reported in Section 7.1. These results are consistent with the findings of</w:t>
      </w:r>
      <w:r>
        <w:t xml:space="preserve">  </w:t>
      </w:r>
      <w:r>
        <w:fldChar w:fldCharType="begin"/>
      </w:r>
      <w:r w:rsidR="00986993">
        <w:instrText xml:space="preserve"> ADDIN ZOTERO_ITEM CSL_CITATION {"citationID":"SdZ5bv8I","properties":{"unsorted":false,"formattedCitation":"[50]","plainCitation":"[50]","noteIndex":0},"citationItems":[{"id":37,"uris":["http://zotero.org/users/local/UfNiN1mv/items/2TBUICKC"],"itemData":{"id":37,"type":"article-journal","abstract":"Cyclical features like hour-of-day are widely used as predictor variables in machine learning. It is often recommended that cyclical features be encoded using a sine/cosine method. This encoding has the appealing property that two similar hours will be nearby in feature space. Here we experimentally assess the performance of sine/cosine encoding and other encodings for cyclical fea tures. We consider both real-world and synthetic data sets, and both classification and regression algorithms. Our main result is that the power of an encoding depends heav ily on the particular machine learning algorithm being used. We also define a new similarity encoding method works well when decision trees are used.","language":"en","source":"Zotero","title":"An Experimental Assessment of Treatments for Cyclical Data","author":[{"family":"Mahajan","given":"Tanisha"},{"family":"Singh","given":"Gaurav"},{"family":"Bruns","given":"Glenn"}]}}],"schema":"https://github.com/citation-style-language/schema/raw/master/csl-citation.json"} </w:instrText>
      </w:r>
      <w:r>
        <w:fldChar w:fldCharType="separate"/>
      </w:r>
      <w:r w:rsidR="00986993" w:rsidRPr="00986993">
        <w:t>[50]</w:t>
      </w:r>
      <w:r>
        <w:fldChar w:fldCharType="end"/>
      </w:r>
      <w:r>
        <w:t xml:space="preserve"> </w:t>
      </w:r>
      <w:r w:rsidRPr="00110E39">
        <w:t>and</w:t>
      </w:r>
      <w:r>
        <w:t xml:space="preserve"> </w:t>
      </w:r>
      <w:r>
        <w:fldChar w:fldCharType="begin"/>
      </w:r>
      <w:r w:rsidR="00986993">
        <w:instrText xml:space="preserve"> ADDIN ZOTERO_ITEM CSL_CITATION {"citationID":"kLwS9MUg","properties":{"unsorted":false,"formattedCitation":"[51]","plainCitation":"[51]","noteIndex":0},"citationItems":[{"id":94,"uris":["http://zotero.org/users/local/UfNiN1mv/items/AK3CJGAN"],"itemData":{"id":94,"type":"article","abstract":"In contemporary power systems, energy consumption prediction plays a crucial role in maintaining grid stability and resource allocation enabling power companies to minimize energy waste and avoid overloading the grid. While there are several research works on energy optimization, they often fail to address the complexities of real-time ﬂuctuations and the cyclic pattern of energy consumption. This work proposes a novel approach to enhance the accuracy of predictive models by employing sinusoidal encoding on periodic features of timeseries data. To demonstrate the increase in performance, several statistical and ensemble machine learning models were trained on an energy demand dataset, using the proposed sinusoidal encoding. The performance of these models was then benchmarked against identical models trained on traditional encoding methods. The results demonstrated a 12.6% improvement of Root Mean Squared Error (from 0.5497 to 0.4802) and a 7.8% increase in the R² score (from 0.7530 to 0.8118), indicating that the proposed encoding better captures the cyclic nature of temporal patterns than traditional methods. The proposed methodology signiﬁcantly improves prediction accuracy while maintaining computational efﬁciency, making it suitable for realtime applications in smart grid systems.","DOI":"10.48550/arXiv.2503.15456","language":"en","note":"arXiv:2503.15456 [cs]","number":"arXiv:2503.15456","publisher":"arXiv","source":"arXiv.org","title":"Temporal Encoding Strategies for Energy Time Series Prediction","URL":"http://arxiv.org/abs/2503.15456","author":[{"family":"Bansal","given":"Aayam"},{"family":"Balaji","given":"Keertan"},{"family":"Lalani","given":"Zeus"}],"accessed":{"date-parts":[["2026",4,22]]},"issued":{"date-parts":[["2025",3,19]]}}}],"schema":"https://github.com/citation-style-language/schema/raw/master/csl-citation.json"} </w:instrText>
      </w:r>
      <w:r>
        <w:fldChar w:fldCharType="separate"/>
      </w:r>
      <w:r w:rsidR="00986993" w:rsidRPr="00986993">
        <w:t>[51]</w:t>
      </w:r>
      <w:r>
        <w:fldChar w:fldCharType="end"/>
      </w:r>
      <w:r w:rsidRPr="00110E39">
        <w:t>, who report similar accuracy gains for cyclical encoding on short-term load forecasting tasks. Cyclical encoding is therefore adopted for all temporal features in the proposed model.</w:t>
      </w:r>
    </w:p>
    <w:p w14:paraId="04B8EDB2" w14:textId="77777777" w:rsidR="0008180C" w:rsidRDefault="00202FCD">
      <w:pPr>
        <w:pStyle w:val="Titre2"/>
      </w:pPr>
      <w:bookmarkStart w:id="33" w:name="_Toc228137418"/>
      <w:r>
        <w:t>4.3   Training Strategy</w:t>
      </w:r>
      <w:bookmarkEnd w:id="33"/>
    </w:p>
    <w:p w14:paraId="53A5B8CB" w14:textId="77777777" w:rsidR="002F3F3C" w:rsidRPr="002F3F3C" w:rsidRDefault="002F3F3C" w:rsidP="002F3F3C">
      <w:pPr>
        <w:spacing w:after="160" w:line="300" w:lineRule="auto"/>
        <w:jc w:val="both"/>
      </w:pPr>
      <w:r w:rsidRPr="002F3F3C">
        <w:t>The dataset is split chronologically into a training set and a held-out test set. The final ten days of the dataset are withheld exclusively for evaluation and are never seen during training. All preceding observations constitute the training set, from which 15% of samples are drawn randomly at each training run to form the validation set used for early stopping. This random validation draw, rather than a fixed recent window, ensures that the early stopping signal reflects performance across the full seasonal range rather than being dominated by the most recent consumption regime.</w:t>
      </w:r>
    </w:p>
    <w:p w14:paraId="17AF3916" w14:textId="333940BD" w:rsidR="002F3F3C" w:rsidRPr="002F3F3C" w:rsidRDefault="002F3F3C" w:rsidP="002F3F3C">
      <w:pPr>
        <w:spacing w:after="160" w:line="300" w:lineRule="auto"/>
        <w:jc w:val="both"/>
      </w:pPr>
      <w:r w:rsidRPr="002F3F3C">
        <w:lastRenderedPageBreak/>
        <w:t xml:space="preserve">The model is trained without shuffling of the temporal sequence, preserving the ordering of the lookback windows. Each input sample consists of a seven-day historical window of 2,016 timesteps across 11 features. The training hyperparameters are summarised in </w:t>
      </w:r>
      <w:r>
        <w:fldChar w:fldCharType="begin"/>
      </w:r>
      <w:r>
        <w:instrText xml:space="preserve"> REF _Ref228973625 \h </w:instrText>
      </w:r>
      <w:r>
        <w:fldChar w:fldCharType="separate"/>
      </w:r>
      <w:r>
        <w:t xml:space="preserve">Table </w:t>
      </w:r>
      <w:r>
        <w:rPr>
          <w:noProof/>
        </w:rPr>
        <w:t>3</w:t>
      </w:r>
      <w:r>
        <w:fldChar w:fldCharType="end"/>
      </w:r>
      <w:r>
        <w:t>.</w:t>
      </w:r>
    </w:p>
    <w:p w14:paraId="77C498BE" w14:textId="517E2B21" w:rsidR="000458EF" w:rsidRDefault="000458EF" w:rsidP="000458EF">
      <w:pPr>
        <w:pStyle w:val="Lgende"/>
        <w:keepNext/>
      </w:pPr>
      <w:bookmarkStart w:id="34" w:name="_Ref228973625"/>
      <w:r>
        <w:t xml:space="preserve">Table </w:t>
      </w:r>
      <w:r>
        <w:fldChar w:fldCharType="begin"/>
      </w:r>
      <w:r>
        <w:instrText xml:space="preserve"> SEQ Table \* ARABIC </w:instrText>
      </w:r>
      <w:r>
        <w:fldChar w:fldCharType="separate"/>
      </w:r>
      <w:r w:rsidR="006F15B6">
        <w:rPr>
          <w:noProof/>
        </w:rPr>
        <w:t>2</w:t>
      </w:r>
      <w:r>
        <w:fldChar w:fldCharType="end"/>
      </w:r>
      <w:bookmarkEnd w:id="34"/>
      <w:r>
        <w:t>: Training hyperparameters of the CNN-LSTM model</w:t>
      </w:r>
      <w:r w:rsidR="00AA5BF2">
        <w:t>.</w:t>
      </w:r>
    </w:p>
    <w:tbl>
      <w:tblPr>
        <w:tblStyle w:val="Tableausimple2"/>
        <w:tblW w:w="9026" w:type="dxa"/>
        <w:tblLook w:val="04A0" w:firstRow="1" w:lastRow="0" w:firstColumn="1" w:lastColumn="0" w:noHBand="0" w:noVBand="1"/>
      </w:tblPr>
      <w:tblGrid>
        <w:gridCol w:w="4500"/>
        <w:gridCol w:w="4526"/>
      </w:tblGrid>
      <w:tr w:rsidR="004D0573" w14:paraId="3FCDE074" w14:textId="77777777" w:rsidTr="00045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7AF1FD02" w14:textId="77777777" w:rsidR="0008180C" w:rsidRPr="002F3F3C" w:rsidRDefault="00202FCD">
            <w:r w:rsidRPr="002F3F3C">
              <w:t>Parameter</w:t>
            </w:r>
          </w:p>
        </w:tc>
        <w:tc>
          <w:tcPr>
            <w:tcW w:w="4526" w:type="dxa"/>
          </w:tcPr>
          <w:p w14:paraId="30841DBA" w14:textId="77777777" w:rsidR="0008180C" w:rsidRPr="002F3F3C" w:rsidRDefault="00202FCD">
            <w:pPr>
              <w:cnfStyle w:val="100000000000" w:firstRow="1" w:lastRow="0" w:firstColumn="0" w:lastColumn="0" w:oddVBand="0" w:evenVBand="0" w:oddHBand="0" w:evenHBand="0" w:firstRowFirstColumn="0" w:firstRowLastColumn="0" w:lastRowFirstColumn="0" w:lastRowLastColumn="0"/>
            </w:pPr>
            <w:r w:rsidRPr="002F3F3C">
              <w:t>Value</w:t>
            </w:r>
          </w:p>
        </w:tc>
      </w:tr>
      <w:tr w:rsidR="004D0573" w14:paraId="25F54063"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492E000E" w14:textId="77777777" w:rsidR="0008180C" w:rsidRPr="00B433CE" w:rsidRDefault="00202FCD">
            <w:r w:rsidRPr="00B433CE">
              <w:t>Optimiser</w:t>
            </w:r>
          </w:p>
        </w:tc>
        <w:tc>
          <w:tcPr>
            <w:tcW w:w="4526" w:type="dxa"/>
          </w:tcPr>
          <w:p w14:paraId="04C507C2"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Adam, lr = 0.001</w:t>
            </w:r>
          </w:p>
        </w:tc>
      </w:tr>
      <w:tr w:rsidR="004D0573" w14:paraId="2C1DB95E" w14:textId="77777777" w:rsidTr="000458EF">
        <w:tc>
          <w:tcPr>
            <w:cnfStyle w:val="001000000000" w:firstRow="0" w:lastRow="0" w:firstColumn="1" w:lastColumn="0" w:oddVBand="0" w:evenVBand="0" w:oddHBand="0" w:evenHBand="0" w:firstRowFirstColumn="0" w:firstRowLastColumn="0" w:lastRowFirstColumn="0" w:lastRowLastColumn="0"/>
            <w:tcW w:w="4500" w:type="dxa"/>
          </w:tcPr>
          <w:p w14:paraId="1C1A3F90" w14:textId="77777777" w:rsidR="0008180C" w:rsidRPr="00B433CE" w:rsidRDefault="00202FCD">
            <w:r w:rsidRPr="00B433CE">
              <w:t>Loss function</w:t>
            </w:r>
          </w:p>
        </w:tc>
        <w:tc>
          <w:tcPr>
            <w:tcW w:w="4526" w:type="dxa"/>
          </w:tcPr>
          <w:p w14:paraId="36053A99"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Huber</w:t>
            </w:r>
          </w:p>
        </w:tc>
      </w:tr>
      <w:tr w:rsidR="004D0573" w14:paraId="0A72E85C"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53398E68" w14:textId="77777777" w:rsidR="0008180C" w:rsidRPr="00B433CE" w:rsidRDefault="00202FCD">
            <w:r w:rsidRPr="00B433CE">
              <w:t>Maximum epochs</w:t>
            </w:r>
          </w:p>
        </w:tc>
        <w:tc>
          <w:tcPr>
            <w:tcW w:w="4526" w:type="dxa"/>
          </w:tcPr>
          <w:p w14:paraId="6218FC54"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100</w:t>
            </w:r>
          </w:p>
        </w:tc>
      </w:tr>
      <w:tr w:rsidR="004D0573" w14:paraId="048E1388" w14:textId="77777777" w:rsidTr="000458EF">
        <w:tc>
          <w:tcPr>
            <w:cnfStyle w:val="001000000000" w:firstRow="0" w:lastRow="0" w:firstColumn="1" w:lastColumn="0" w:oddVBand="0" w:evenVBand="0" w:oddHBand="0" w:evenHBand="0" w:firstRowFirstColumn="0" w:firstRowLastColumn="0" w:lastRowFirstColumn="0" w:lastRowLastColumn="0"/>
            <w:tcW w:w="4500" w:type="dxa"/>
          </w:tcPr>
          <w:p w14:paraId="38DDDB7C" w14:textId="77777777" w:rsidR="0008180C" w:rsidRPr="00B433CE" w:rsidRDefault="00202FCD">
            <w:r w:rsidRPr="00B433CE">
              <w:t>Batch size</w:t>
            </w:r>
          </w:p>
        </w:tc>
        <w:tc>
          <w:tcPr>
            <w:tcW w:w="4526" w:type="dxa"/>
          </w:tcPr>
          <w:p w14:paraId="3239FFFC"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32</w:t>
            </w:r>
          </w:p>
        </w:tc>
      </w:tr>
      <w:tr w:rsidR="004D0573" w14:paraId="035D232D"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00DE100C" w14:textId="77777777" w:rsidR="0008180C" w:rsidRPr="00B433CE" w:rsidRDefault="00202FCD">
            <w:r w:rsidRPr="00B433CE">
              <w:t>Early stopping patience</w:t>
            </w:r>
          </w:p>
        </w:tc>
        <w:tc>
          <w:tcPr>
            <w:tcW w:w="4526" w:type="dxa"/>
          </w:tcPr>
          <w:p w14:paraId="621A4EC9"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15 epochs</w:t>
            </w:r>
          </w:p>
        </w:tc>
      </w:tr>
      <w:tr w:rsidR="004D0573" w14:paraId="55E9101E" w14:textId="77777777" w:rsidTr="000458EF">
        <w:tc>
          <w:tcPr>
            <w:cnfStyle w:val="001000000000" w:firstRow="0" w:lastRow="0" w:firstColumn="1" w:lastColumn="0" w:oddVBand="0" w:evenVBand="0" w:oddHBand="0" w:evenHBand="0" w:firstRowFirstColumn="0" w:firstRowLastColumn="0" w:lastRowFirstColumn="0" w:lastRowLastColumn="0"/>
            <w:tcW w:w="4500" w:type="dxa"/>
          </w:tcPr>
          <w:p w14:paraId="003E7AE5" w14:textId="77777777" w:rsidR="0008180C" w:rsidRPr="00B433CE" w:rsidRDefault="00202FCD">
            <w:r w:rsidRPr="00B433CE">
              <w:t>ReduceLROnPlateau</w:t>
            </w:r>
          </w:p>
        </w:tc>
        <w:tc>
          <w:tcPr>
            <w:tcW w:w="4526" w:type="dxa"/>
          </w:tcPr>
          <w:p w14:paraId="77FD6427"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factor = 0.5, patience = 5</w:t>
            </w:r>
          </w:p>
        </w:tc>
      </w:tr>
      <w:tr w:rsidR="004D0573" w14:paraId="7CA93A69"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0" w:type="dxa"/>
          </w:tcPr>
          <w:p w14:paraId="1ED15AD8" w14:textId="77777777" w:rsidR="0008180C" w:rsidRPr="00B433CE" w:rsidRDefault="00202FCD">
            <w:r w:rsidRPr="00B433CE">
              <w:t>Dropout</w:t>
            </w:r>
          </w:p>
        </w:tc>
        <w:tc>
          <w:tcPr>
            <w:tcW w:w="4526" w:type="dxa"/>
          </w:tcPr>
          <w:p w14:paraId="6096D09B"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0.2</w:t>
            </w:r>
          </w:p>
        </w:tc>
      </w:tr>
    </w:tbl>
    <w:p w14:paraId="0FB63A2C" w14:textId="77777777" w:rsidR="000458EF" w:rsidRDefault="000458EF">
      <w:pPr>
        <w:spacing w:after="160" w:line="300" w:lineRule="auto"/>
        <w:jc w:val="both"/>
      </w:pPr>
    </w:p>
    <w:p w14:paraId="38881316" w14:textId="77777777" w:rsidR="002F3F3C" w:rsidRPr="002F3F3C" w:rsidRDefault="002F3F3C" w:rsidP="002F3F3C">
      <w:pPr>
        <w:spacing w:after="160" w:line="300" w:lineRule="auto"/>
        <w:jc w:val="both"/>
      </w:pPr>
      <w:bookmarkStart w:id="35" w:name="_Toc228137419"/>
      <w:r w:rsidRPr="002F3F3C">
        <w:t>The Huber loss function is preferred over mean squared error because it is less sensitive to sudden consumption spikes: it behaves quadratically for small residuals but transitions to a linear penalty for large errors, preventing outliers from disproportionately influencing the learned weights. Early stopping halts training when validation loss ceases to improve for 15 consecutive epochs, and the learning rate scheduler reduces the step size by a factor of 0.5 when progress stalls over five epochs, together limiting overfitting without requiring manual tuning of the training duration.</w:t>
      </w:r>
    </w:p>
    <w:p w14:paraId="57510FC1" w14:textId="77777777" w:rsidR="002F3F3C" w:rsidRPr="002F3F3C" w:rsidRDefault="002F3F3C" w:rsidP="002F3F3C">
      <w:pPr>
        <w:spacing w:after="160" w:line="300" w:lineRule="auto"/>
        <w:jc w:val="both"/>
      </w:pPr>
      <w:r w:rsidRPr="002F3F3C">
        <w:t xml:space="preserve">In addition to the chronological test set, model performance was evaluated manually on 15 fixed random dates to mitigate the sensitivity of aggregate metrics to high-PV days. At 5-minute resolution, days with high solar generation produce very low net load values, which inflate percentage-based metrics such as MAPE independently of forecast quality. The 15-date set provides a more stable and seasonally balanced evaluation basis. It should be noted, however, that as additional data was incorporated during the development period, a fraction of the manual test dates may overlap with the training set, introducing a degree of optimistic bias in the corresponding results. This limitation is discussed further in </w:t>
      </w:r>
      <w:r w:rsidRPr="002F3F3C">
        <w:rPr>
          <w:color w:val="EE0000"/>
        </w:rPr>
        <w:t>Section 8.3</w:t>
      </w:r>
      <w:r w:rsidRPr="002F3F3C">
        <w:t>.</w:t>
      </w:r>
    </w:p>
    <w:p w14:paraId="6CD33F3B" w14:textId="77777777" w:rsidR="0008180C" w:rsidRDefault="00202FCD">
      <w:pPr>
        <w:pStyle w:val="Titre2"/>
      </w:pPr>
      <w:r>
        <w:t>4.4   Deployment Pipeline</w:t>
      </w:r>
      <w:bookmarkEnd w:id="35"/>
    </w:p>
    <w:p w14:paraId="677CCDE7" w14:textId="77777777" w:rsidR="00034CBF" w:rsidRPr="00034CBF" w:rsidRDefault="00034CBF" w:rsidP="00034CBF">
      <w:pPr>
        <w:spacing w:after="160" w:line="300" w:lineRule="auto"/>
        <w:jc w:val="both"/>
      </w:pPr>
      <w:bookmarkStart w:id="36" w:name="_Toc228137420"/>
      <w:r w:rsidRPr="00034CBF">
        <w:t xml:space="preserve">The forecasting model has been integrated into an automated pipeline that runs daily without manual intervention. Each morning, the pipeline reads the latest consumption data from a designated folder, aligns it with the time calendar, retrieves the 48-hour meteorological forecast from the </w:t>
      </w:r>
      <w:r w:rsidRPr="00AB203A">
        <w:rPr>
          <w:i/>
          <w:iCs/>
        </w:rPr>
        <w:t>Open-Meteo</w:t>
      </w:r>
      <w:r w:rsidRPr="00034CBF">
        <w:t xml:space="preserve"> API, and executes the net load forecast. The final output is a timestamped Excel file written automatically, containing the net load forecast and the hydro production estimate for the same horizon.</w:t>
      </w:r>
    </w:p>
    <w:p w14:paraId="39F411CD" w14:textId="2133D5F0" w:rsidR="00034CBF" w:rsidRPr="00034CBF" w:rsidRDefault="00034CBF" w:rsidP="00034CBF">
      <w:pPr>
        <w:spacing w:after="160" w:line="300" w:lineRule="auto"/>
        <w:jc w:val="both"/>
      </w:pPr>
      <w:r w:rsidRPr="00034CBF">
        <w:t xml:space="preserve">The hydro production estimate is produced by a separate two-stage model developed specifically for </w:t>
      </w:r>
      <w:r w:rsidRPr="00AB203A">
        <w:rPr>
          <w:i/>
          <w:iCs/>
        </w:rPr>
        <w:t>AlpenEnergie</w:t>
      </w:r>
      <w:r w:rsidRPr="00034CBF">
        <w:t>'s network, where generation is dominated by</w:t>
      </w:r>
      <w:r>
        <w:t xml:space="preserve"> two</w:t>
      </w:r>
      <w:r w:rsidRPr="00034CBF">
        <w:t xml:space="preserve"> </w:t>
      </w:r>
      <w:r w:rsidRPr="00034CBF">
        <w:lastRenderedPageBreak/>
        <w:t>reservoir plants whose output depends primarily on snowmelt, precipitation, and reservoir levels. The first stage is a fully-connected neural network that predicts the daily average production from the previous 20 days of historical output and the current water levels of the Bidmi and Haselholz reservoirs. A separate weekend variant runs each Friday to cover the Saturday-to-Monday horizon. The second stage predicts the intraday production shape, outputting 96 normalised 15-minute slot values that are scaled by the Stage-1 daily average, capped at the physical installation maximum of 3,076 kW, and interpolated to 5-minute resolution. This two-stage decomposition reflects the physical reality of hydro dispatch: the total daily energy available is governed by hydrology and reservoir state, while the intraday profile reflects operational patterns.</w:t>
      </w:r>
    </w:p>
    <w:p w14:paraId="635BBB1D" w14:textId="0B3A6A6C" w:rsidR="00034CBF" w:rsidRPr="00034CBF" w:rsidRDefault="00034CBF" w:rsidP="00034CBF">
      <w:pPr>
        <w:spacing w:after="160" w:line="300" w:lineRule="auto"/>
        <w:jc w:val="both"/>
      </w:pPr>
      <w:r w:rsidRPr="00034CBF">
        <w:t xml:space="preserve">This model is not formally evaluated in the present thesis and is reported here for completeness, as it forms an integral part of the operational pipeline delivered to </w:t>
      </w:r>
      <w:r w:rsidRPr="00AB203A">
        <w:rPr>
          <w:i/>
          <w:iCs/>
        </w:rPr>
        <w:t>AlpenEnergie</w:t>
      </w:r>
      <w:r w:rsidRPr="00034CBF">
        <w:t>.</w:t>
      </w:r>
    </w:p>
    <w:p w14:paraId="151F166A" w14:textId="77777777" w:rsidR="0008180C" w:rsidRDefault="00202FCD">
      <w:pPr>
        <w:pStyle w:val="Titre2"/>
      </w:pPr>
      <w:r>
        <w:t>4.5   Model Drift and Retraining Strategy</w:t>
      </w:r>
      <w:bookmarkEnd w:id="36"/>
    </w:p>
    <w:p w14:paraId="421F2DBA" w14:textId="39065834" w:rsidR="00034CBF" w:rsidRPr="00034CBF" w:rsidRDefault="00034CBF" w:rsidP="00034CBF">
      <w:pPr>
        <w:spacing w:after="160" w:line="300" w:lineRule="auto"/>
        <w:jc w:val="both"/>
      </w:pPr>
      <w:r w:rsidRPr="00034CBF">
        <w:t>A frozen model trained on a fixed historical dataset will progressively misalign with current network conditions as consumption behaviour evolves</w:t>
      </w:r>
      <w:r>
        <w:t>,</w:t>
      </w:r>
      <w:r w:rsidRPr="00034CBF">
        <w:t xml:space="preserve"> new loads connect, occupancy patterns shift, and the PV penetration of the network increases over time. In practice, forecast quality on the </w:t>
      </w:r>
      <w:r w:rsidRPr="00AB203A">
        <w:rPr>
          <w:i/>
          <w:iCs/>
        </w:rPr>
        <w:t>AlpenEnergie</w:t>
      </w:r>
      <w:r w:rsidRPr="00034CBF">
        <w:t xml:space="preserve"> network was observed to degrade noticeably after approximately ten days without retraining, confirming that periodic model updates are necessary for sustained operational performance.</w:t>
      </w:r>
    </w:p>
    <w:p w14:paraId="4129FD5B" w14:textId="457775D3" w:rsidR="00034CBF" w:rsidRPr="00034CBF" w:rsidRDefault="00034CBF" w:rsidP="00034CBF">
      <w:pPr>
        <w:spacing w:after="160" w:line="300" w:lineRule="auto"/>
        <w:jc w:val="both"/>
      </w:pPr>
      <w:r w:rsidRPr="00034CBF">
        <w:t xml:space="preserve">Several retraining strategies exist at varying levels of complexity. </w:t>
      </w:r>
      <w:r w:rsidRPr="00034CBF">
        <w:rPr>
          <w:b/>
          <w:bCs/>
        </w:rPr>
        <w:t>Full periodic retraining</w:t>
      </w:r>
      <w:r w:rsidRPr="00034CBF">
        <w:t xml:space="preserve"> rebuilds the model from scratch on the updated dataset and is the most straightforward </w:t>
      </w:r>
      <w:r w:rsidR="00457D13" w:rsidRPr="00034CBF">
        <w:t>approach but</w:t>
      </w:r>
      <w:r w:rsidRPr="00034CBF">
        <w:t xml:space="preserve"> computationally intensive. </w:t>
      </w:r>
      <w:r w:rsidRPr="00034CBF">
        <w:rPr>
          <w:b/>
          <w:bCs/>
        </w:rPr>
        <w:t>Online learning</w:t>
      </w:r>
      <w:r w:rsidRPr="00034CBF">
        <w:t xml:space="preserve"> updates the model continuously after each new observation, </w:t>
      </w:r>
      <w:r w:rsidR="00457D13">
        <w:t>this method</w:t>
      </w:r>
      <w:r w:rsidRPr="00034CBF">
        <w:t xml:space="preserve"> is powerful but requires a purpose-built architecture and robust data pipelines. </w:t>
      </w:r>
      <w:r w:rsidRPr="00034CBF">
        <w:rPr>
          <w:b/>
          <w:bCs/>
        </w:rPr>
        <w:t>Drift detection</w:t>
      </w:r>
      <w:r w:rsidRPr="00034CBF">
        <w:t xml:space="preserve"> triggers retraining only when a monitored performance indicator falls below a defined threshold, which is the most conservative approach in terms of compute but adds operational complexity.</w:t>
      </w:r>
    </w:p>
    <w:p w14:paraId="2266390E" w14:textId="60B96F0F" w:rsidR="00034CBF" w:rsidRDefault="00034CBF">
      <w:pPr>
        <w:spacing w:after="160" w:line="300" w:lineRule="auto"/>
        <w:jc w:val="both"/>
      </w:pPr>
      <w:r w:rsidRPr="00034CBF">
        <w:t xml:space="preserve">For a CNN-LSTM architecture, a </w:t>
      </w:r>
      <w:r w:rsidRPr="00034CBF">
        <w:rPr>
          <w:b/>
          <w:bCs/>
        </w:rPr>
        <w:t>warm restart</w:t>
      </w:r>
      <w:r w:rsidRPr="00034CBF">
        <w:t xml:space="preserve"> strategy is particularly well suited because the different components of the model drift at different rates. The convolutional layers encode low-level structural patterns</w:t>
      </w:r>
      <w:r>
        <w:t>,</w:t>
      </w:r>
      <w:r w:rsidRPr="00034CBF">
        <w:t xml:space="preserve"> the daily load shape, peak and valley positions</w:t>
      </w:r>
      <w:r>
        <w:t>,</w:t>
      </w:r>
      <w:r w:rsidRPr="00034CBF">
        <w:t xml:space="preserve"> that are relatively stable over time, while the LSTM and dense layers encode regime-specific behaviour that responds more quickly to changing conditions. A recommended protocol is therefore to perform a warm restart every 14 days for 10 epochs, freezing the CNN layers and updating only the LSTM and dense layers, complemented by a full-layer update every 90 days at a reduced learning rate to prevent catastrophic forgetting of long-term seasonal patterns</w:t>
      </w:r>
      <w:r>
        <w:t xml:space="preserve"> </w:t>
      </w:r>
      <w:r>
        <w:fldChar w:fldCharType="begin"/>
      </w:r>
      <w:r>
        <w:instrText xml:space="preserve"> ADDIN ZOTERO_ITEM CSL_CITATION {"citationID":"N3rB0d25","properties":{"unsorted":false,"formattedCitation":"[23]","plainCitation":"[23]","noteIndex":0},"citationItems":[{"id":34,"uris":["http://zotero.org/users/local/UfNiN1mv/items/GJP8YQWG"],"itemData":{"id":34,"type":"article-journal","abstract":"In the integrated energy system with small samples, insufficient data limits the accuracy of energy load forecasting and thereafter affects the system’s economic operation and optimal dispatch. For this specific environment, this paper proposes a multi-energy load forecasting method based on the neural network model and transfer learning to meet the demand of enterprises for forecasting accuracy. The method improves forecasting accuracy through three stages including data analysis and processing, a combined model built and load forecasting. More specifically, the Pearson correlation coefficient is used to filter out meteorological variables with strong correlation based on energy load and meteorological data. A combined model is developed based on the convolutional neural network and gated recurrent unit. A model structure adjustment strategy based on the maximum mean difference is proposed to dynamize the structure to cope with the complex prediction environment. The synergy between source and target domain data is realized based on transfer learning. In addition, the model performance is further optimized through model training, transfer learning, and parameter finetuning, which lays the foundation for improving the forecasting accuracy of electricity, gas, cooling, and heating loads. The simulation results show that the proposed method can achieve satisfactory predictions for integrated energy systems with small sample data.","container-title":"Energy","DOI":"10.1016/j.energy.2022.124967","ISSN":"03605442","journalAbbreviation":"Energy","language":"en","page":"124967","source":"DOI.org (Crossref)","title":"A multi-energy load forecasting method based on parallel architecture CNN-GRU and transfer learning for data deficient integrated energy systems","volume":"259","author":[{"family":"Li","given":"Chuang"},{"family":"Li","given":"Guojie"},{"family":"Wang","given":"Keyou"},{"family":"Han","given":"Bei"}],"issued":{"date-parts":[["2022",11]]}}}],"schema":"https://github.com/citation-style-language/schema/raw/master/csl-citation.json"} </w:instrText>
      </w:r>
      <w:r>
        <w:fldChar w:fldCharType="separate"/>
      </w:r>
      <w:r w:rsidRPr="00820784">
        <w:t>[23]</w:t>
      </w:r>
      <w:r>
        <w:fldChar w:fldCharType="end"/>
      </w:r>
      <w:r>
        <w:t xml:space="preserve">, </w:t>
      </w:r>
      <w:r>
        <w:fldChar w:fldCharType="begin"/>
      </w:r>
      <w:r w:rsidR="00986993">
        <w:instrText xml:space="preserve"> ADDIN ZOTERO_ITEM CSL_CITATION {"citationID":"RGwOdDl6","properties":{"unsorted":false,"formattedCitation":"[49]","plainCitation":"[49]","noteIndex":0},"citationItems":[{"id":33,"uris":["http://zotero.org/users/local/UfNiN1mv/items/UUXF9GNP"],"itemData":{"id":33,"type":"article-journal","abstract":"The contribution of power production from PV systems to the electricity supply is constantly increasing. An efﬁcient use of the ﬂuctuating solar power production will highly beneﬁt from forecast information on the expected power production, as a basis for management of the electricity grids and trading on the energy market. We present and evaluate the regional PV power prediction system of University of Oldenburg and Meteocontrol GmbH providing forecasts of up to 2 days ahead with hourly resolution. The proposed approach is based on forecasts of the global model of the European Centre for Medium-Range Forecasts (ECMWF). It includes a post-processing procedure to derive optimised, site-speciﬁc irradiance forecasts and explicit physical modelling steps to convert the predicted irradiances to PV power. Finally, regional power forecasts are derived by up-scaling from a representative set of PV systems. The investigation of proper up-scaling is a special focus of this paper. We introduce a modiﬁed up-scaling approach, modelling the spatial distribution of the nominal power with a resolution of 18 18. The operational PV power prediction system is evaluated in comparison to the modiﬁed up-scaling approach for the control areas of the two German transmission system operators ‘transpower’ and ‘50 Hertz’ for the period 2.7.2009–30.4.2010. rmse values of the operational forecasts are in the range of 4–5% with respect to the nominal power for intra-day and day-ahead forecast horizons. Further improvement is achieved with the modiﬁed upscaling approach. Copyright # 2010 John Wiley &amp; Sons, Ltd.","language":"en","source":"Zotero","title":"Regional PV power prediction for improved grid integration","author":[{"family":"Lorenz","given":"Elke"},{"family":"Scheidsteger","given":"Thomas"},{"family":"Hurka","given":"Johannes"},{"family":"Heinemann","given":"Detlev"},{"family":"Kurz","given":"Christian"}],"issued":{"date-parts":[["2010"]]}}}],"schema":"https://github.com/citation-style-language/schema/raw/master/csl-citation.json"} </w:instrText>
      </w:r>
      <w:r>
        <w:fldChar w:fldCharType="separate"/>
      </w:r>
      <w:r w:rsidR="00986993" w:rsidRPr="00986993">
        <w:t>[49]</w:t>
      </w:r>
      <w:r>
        <w:fldChar w:fldCharType="end"/>
      </w:r>
      <w:r>
        <w:t xml:space="preserve">. </w:t>
      </w:r>
    </w:p>
    <w:p w14:paraId="637294AA" w14:textId="77777777" w:rsidR="0008180C" w:rsidRDefault="00202FCD">
      <w:pPr>
        <w:pStyle w:val="Titre2"/>
      </w:pPr>
      <w:bookmarkStart w:id="37" w:name="_Toc228137421"/>
      <w:r>
        <w:lastRenderedPageBreak/>
        <w:t>4.6   Performance Metrics</w:t>
      </w:r>
      <w:bookmarkEnd w:id="37"/>
    </w:p>
    <w:p w14:paraId="43061E73" w14:textId="236E98B7" w:rsidR="0008180C" w:rsidRDefault="00202FCD" w:rsidP="00B433CE">
      <w:pPr>
        <w:spacing w:after="160" w:line="300" w:lineRule="auto"/>
        <w:jc w:val="both"/>
      </w:pPr>
      <w:r>
        <w:t>To evaluate forecast quality, three complementary error metrics are used. Their combined use is standard practice in the short-term load forecasting literature</w:t>
      </w:r>
      <w:r w:rsidR="00B433CE">
        <w:t xml:space="preserve"> </w:t>
      </w:r>
      <w:r w:rsidR="00B433CE">
        <w:fldChar w:fldCharType="begin"/>
      </w:r>
      <w:r w:rsidR="00986993">
        <w:instrText xml:space="preserve"> ADDIN ZOTERO_ITEM CSL_CITATION {"citationID":"XL8JP9Jf","properties":{"unsorted":false,"formattedCitation":"[11], [12], [20], [52]","plainCitation":"[11], [12], [20], [52]","noteIndex":0},"citationItems":[{"id":2,"uris":["http://zotero.org/users/local/UfNiN1mv/items/CEJ3CYAR"],"itemData":{"id":2,"type":"article-journal","abstract":"Building energy management systems (BEMS) are integrated computerized systems that track and manage the energy use of many pieces of building</w:instrText>
      </w:r>
      <w:r w:rsidR="00986993">
        <w:rPr>
          <w:rFonts w:ascii="Cambria Math" w:hAnsi="Cambria Math" w:cs="Cambria Math"/>
        </w:rPr>
        <w:instrText>‑</w:instrText>
      </w:r>
      <w:r w:rsidR="00986993">
        <w:instrText>related machinery and equipment, including lighting, power systems, and HVAC systems. Modern buildings must have BEMSs in order to reduce energy usage while maintaining comfort. Not only for energy</w:instrText>
      </w:r>
      <w:r w:rsidR="00986993">
        <w:rPr>
          <w:rFonts w:ascii="Cambria Math" w:hAnsi="Cambria Math" w:cs="Cambria Math"/>
        </w:rPr>
        <w:instrText>‑</w:instrText>
      </w:r>
      <w:r w:rsidR="00986993">
        <w:instrText>saving purposes, BEMS is essential in enhancing the quality of the energy supply, which helps to gain a better understanding of how energy is used and the building’s energy usage. When the dynamics of a building’s energy usage are known, it is possible to determine which changes are most likely to reduce consumption. Numerous connected devices, operating modes, energy usage, and environmental factors can all be monitored and controlled in real</w:instrText>
      </w:r>
      <w:r w:rsidR="00986993">
        <w:rPr>
          <w:rFonts w:ascii="Cambria Math" w:hAnsi="Cambria Math" w:cs="Cambria Math"/>
        </w:rPr>
        <w:instrText>‑</w:instrText>
      </w:r>
      <w:r w:rsidR="00986993">
        <w:instrText>time using BEMS. Changing operating times and setting points to maximize comfort and efficiency is made simple by this. In this paper, we have primarily addressed the two significant issues of model optimization and electricity consumption forecasts. Future forecasting has been done using the LSTM based time series approach. We generated data on the amount of electricity consumed by a hospital facility and tested our suggested methodologies on actual data. The findings gained demonstrated that the strategies were successful with both types of data. On actual data, the trend in electricity consumption can be accurately predicted. Several model optimizers enhanced the suggested methods’ performance as well. Our objective function gain accuracy result of 95%.","container-title":"Scientific Reports","DOI":"10.1038/s41598-024-56602-4","ISSN":"2045-2322","issue":"1","journalAbbreviation":"Sci Rep","language":"en","page":"6489","source":"DOI.org (Crossref)","title":"Deep learning-based forecasting of electricity consumption","volume":"14","author":[{"family":"Qureshi","given":"Momina"},{"family":"Arbab","given":"Masood Ahmad"},{"family":"Rehman","given":"Sadaqat Ur"}],"issued":{"date-parts":[["2024",3,18]]}}},{"id":23,"uris":["http://zotero.org/users/local/UfNiN1mv/items/UU9I9KG7"],"itemData":{"id":23,"type":"article-journal","abstract":"This study presents an in-depth overview of deep neural networks (DNN) and their hybrid applications for short-term energy forecasting (STEF). It examines DNN-based STEF from three perspectives: basics, challenges, and prospects. The study compares recent literature using metrics like mean absolute error (MAE), mean average percentage error (MAPE), and root mean square error (RMSE). Findings indicate that combining automated data-driven models with enhanced DNNs effectively addresses forecasting challenges. It also highlights the role of DNNs in integrating energy prosumers, renewable energy systems, microgrids, big data, and smart grids to improve STEF.","container-title":"The Journal of Engineering","DOI":"10.1049/tje2.70022","ISSN":"2051-3305, 2051-3305","issue":"11","journalAbbreviation":"The Journal of Engineering","language":"en","page":"e70022","source":"DOI.org (Crossref)","title":"Short</w:instrText>
      </w:r>
      <w:r w:rsidR="00986993">
        <w:rPr>
          <w:rFonts w:ascii="Cambria Math" w:hAnsi="Cambria Math" w:cs="Cambria Math"/>
        </w:rPr>
        <w:instrText>‐</w:instrText>
      </w:r>
      <w:r w:rsidR="00986993">
        <w:instrText>term energy forecasting using deep neural networks: Prospects and challenges","title-short":"Short</w:instrText>
      </w:r>
      <w:r w:rsidR="00986993">
        <w:rPr>
          <w:rFonts w:ascii="Cambria Math" w:hAnsi="Cambria Math" w:cs="Cambria Math"/>
        </w:rPr>
        <w:instrText>‐</w:instrText>
      </w:r>
      <w:r w:rsidR="00986993">
        <w:instrText xml:space="preserve">term energy forecasting using deep neural networks","volume":"2024","author":[{"family":"Tsegaye","given":"Shewit"},{"family":"Sanjeevikumar","given":"Padmanaban"},{"family":"Tjernberg","given":"Lina Bertling"},{"family":"Fante","given":"Kinde Anlay"}],"issued":{"date-parts":[["2024",11]]}}},{"id":26,"uris":["http://zotero.org/users/local/UfNiN1mv/items/9I4ZJVX8"],"itemData":{"id":26,"type":"article-journal","abstract":"The purpose of this paper is to suggest short-term Seasonal forecasting for hourly electricity demand in the New England Control Area (ISO-NE-CA). Precision improvements are also considered when creating a model. Where the whole database is split into four seasons based on demand patterns. This article’s integrated model is built on techniques for machine and deep learning methods: Adaptive Neural-based Fuzzy Inference System, Long Short-Term Memory, Gated Recurrent Units, and Artificial Neural Networks. The linear relationship between temperature and electricity consumption makes the relationship noteworthy. Comparing the temperature effect in a working day and a temperature effect on a weekend day where at night, the marginal effects of temperature on the demand in a working day for power are likewise at their highest. However, there are significant effects of temperature on the demand for a holiday, even a weekend or special holiday. Two scenarios are used to get the results by using machine and deep learning techniques in four seasons. The first scenario is to forecast a working day, and the second scenario is to forecast a holiday (weekend or special holiday) under the effect of the temperature in each of the four seasons and the cost of electricity. To clarify the four techniques’ performance and effectiveness, the results were compared using the Mean Absolute Error (MAE), Root Mean Squared Error (RMSE), Normalized Root Mean Squared Error (NRMSE), and Mean Absolute Percentage Error (MAPE) values. The forecasting model shows that the four highlighted algorithms perform well with minimal inaccuracy. Where the highest and the lowest accuracy for the first scenario are (99.90%) in the winter by simulating an Adaptive Neural-based Fuzzy Inference System and (70.20%) in the autumn by simulating Artificial Neural Network. For the second scenario, the highest and the lowest accuracy are (96.50%) in the autumn by simulating Adaptive Neural-based Fuzzy Inference System and (68.40%) in the spring by simulating Long Short-Term Memory. In addition, the highest and the lowest values of Mean Absolute Error (MAE) for the first scenario are (46.6514, and 24.759 MWh) in the spring, and the summer by simulating Artificial Neural Networks. The highest and the lowest values of Mean Absolute Error (MAE) for the second scenario are (190.880, and 45.945 MWh) in the winter, and the autumn by simulating Long Short-Term Memory, and Adaptive Neural-based Fuzzy Inference System.","container-title":"Scientific Reports","DOI":"10.1038/s41598-025-91878-0","ISSN":"2045-2322","issue":"1","journalAbbreviation":"Sci Rep","language":"en","page":"9252","source":"DOI.org (Crossref)","title":"Seasonal forecasting of the hourly electricity demand applying machine and deep learning algorithms impact analysis of different factors","volume":"15","author":[{"family":"El-Azab","given":"Heba-Allah Ibrahim"},{"family":"Swief","given":"R. A."},{"family":"El-Amary","given":"Noha H."},{"family":"Temraz","given":"H. K."}],"issued":{"date-parts":[["2025",3,18]]}}},{"id":28,"uris":["http://zotero.org/users/local/UfNiN1mv/items/WJMGKUFD"],"itemData":{"id":28,"type":"article-journal","abstract":"Due to industrialization and the rising demand for energy, global energy consumption has been rapidly increasing. Recent studies show that the biggest portion of energy is consumed in residential buildings, i.e., in European Union countries up to 40% of the total energy is consumed by households. Most residential buildings and industrial zones are equipped with smart sensors such as metering electric sensors, that are inadequately utilized for better energy management. In this paper, we develop a hybrid convolutional neural network (CNN) with an long short-term memory autoencoder (LSTM-AE) model for future energy prediction in residential and commercial buildings. The central focus of this research work is to utilize the smart meters’ data for energy forecasting in order to enable appropriate energy management in buildings. We performed extensive research using several deep learning-based forecasting models and proposed an optimal hybrid CNN with the LSTM-AE model. To the best of our knowledge, we are the ﬁrst to incorporate the aforementioned models under the umbrella of a uniﬁed framework with some utility preprocessing. Initially, the CNN model extracts features from the input data, which are then fed to the LSTM-encoder to generate encoded sequences. The encoded sequences are decoded by another following LSTM-decoder to advance it to the ﬁnal dense layer for energy prediction. The experimental results using diﬀerent evaluation metrics show that the proposed hybrid model works well. Also, it records the smallest value for mean square error (MSE), mean absolute error (MAE), root mean square error (RMSE) and mean absolute percentage error (MAPE) when compared to other state-of-the-art forecasting methods over the UCI residential building dataset. Furthermore, we conducted experiments on Korean commercial building data and the results indicate that our proposed hybrid model is a worthy contribution to energy forecasting.","container-title":"Sensors","DOI":"10.3390/s20051399","ISSN":"1424-8220","issue":"5","journalAbbreviation":"Sensors","language":"en","page":"1399","source":"DOI.org (Crossref)","title":"Towards Efficient Electricity Forecasting in Residential and Commercial Buildings: A Novel Hybrid CNN with a LSTM-AE based Framework","title-short":"Towards Efficient Electricity Forecasting in Residential and Commercial Buildings","volume":"20","author":[{"family":"Khan","given":"Zulfiqar"},{"family":"Hussain","given":"Tanveer"},{"family":"Ullah","given":"Amin"},{"family":"Rho","given":"Seungmin"},{"family":"Lee","given":"Miyoung"},{"family":"Baik","given":"Sung"}],"issued":{"date-parts":[["2020",3,4]]}}}],"schema":"https://github.com/citation-style-language/schema/raw/master/csl-citation.json"} </w:instrText>
      </w:r>
      <w:r w:rsidR="00B433CE">
        <w:fldChar w:fldCharType="separate"/>
      </w:r>
      <w:r w:rsidR="00986993" w:rsidRPr="00986993">
        <w:t>[11], [12], [20], [52]</w:t>
      </w:r>
      <w:r w:rsidR="00B433CE">
        <w:fldChar w:fldCharType="end"/>
      </w:r>
      <w:r>
        <w:t>.</w:t>
      </w:r>
    </w:p>
    <w:p w14:paraId="702513B2" w14:textId="3B895F62" w:rsidR="000458EF" w:rsidRDefault="000458EF" w:rsidP="000458EF">
      <w:pPr>
        <w:pStyle w:val="Lgende"/>
        <w:keepNext/>
      </w:pPr>
      <w:r>
        <w:t xml:space="preserve">Table </w:t>
      </w:r>
      <w:r>
        <w:fldChar w:fldCharType="begin"/>
      </w:r>
      <w:r>
        <w:instrText xml:space="preserve"> SEQ Table \* ARABIC </w:instrText>
      </w:r>
      <w:r>
        <w:fldChar w:fldCharType="separate"/>
      </w:r>
      <w:r w:rsidR="006F15B6">
        <w:rPr>
          <w:noProof/>
        </w:rPr>
        <w:t>3</w:t>
      </w:r>
      <w:r>
        <w:fldChar w:fldCharType="end"/>
      </w:r>
      <w:r>
        <w:t>: Error metrics used for forecast evaluation</w:t>
      </w:r>
      <w:r w:rsidR="00AA5BF2">
        <w:t>.</w:t>
      </w:r>
    </w:p>
    <w:tbl>
      <w:tblPr>
        <w:tblStyle w:val="Tableausimple2"/>
        <w:tblW w:w="9026" w:type="dxa"/>
        <w:tblLook w:val="04A0" w:firstRow="1" w:lastRow="0" w:firstColumn="1" w:lastColumn="0" w:noHBand="0" w:noVBand="1"/>
      </w:tblPr>
      <w:tblGrid>
        <w:gridCol w:w="1300"/>
        <w:gridCol w:w="2000"/>
        <w:gridCol w:w="3000"/>
        <w:gridCol w:w="2726"/>
      </w:tblGrid>
      <w:tr w:rsidR="004D0573" w14:paraId="4C659DA2" w14:textId="77777777" w:rsidTr="00B433CE">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1300" w:type="dxa"/>
          </w:tcPr>
          <w:p w14:paraId="5CCAF77E" w14:textId="77777777" w:rsidR="0008180C" w:rsidRDefault="00202FCD">
            <w:r>
              <w:rPr>
                <w:sz w:val="20"/>
                <w:szCs w:val="20"/>
              </w:rPr>
              <w:t>KPI</w:t>
            </w:r>
          </w:p>
        </w:tc>
        <w:tc>
          <w:tcPr>
            <w:tcW w:w="2000" w:type="dxa"/>
          </w:tcPr>
          <w:p w14:paraId="7185952E" w14:textId="77777777" w:rsidR="0008180C" w:rsidRDefault="00202FCD">
            <w:pPr>
              <w:cnfStyle w:val="100000000000" w:firstRow="1" w:lastRow="0" w:firstColumn="0" w:lastColumn="0" w:oddVBand="0" w:evenVBand="0" w:oddHBand="0" w:evenHBand="0" w:firstRowFirstColumn="0" w:firstRowLastColumn="0" w:lastRowFirstColumn="0" w:lastRowLastColumn="0"/>
            </w:pPr>
            <w:r>
              <w:rPr>
                <w:sz w:val="20"/>
                <w:szCs w:val="20"/>
              </w:rPr>
              <w:t>Formula</w:t>
            </w:r>
          </w:p>
        </w:tc>
        <w:tc>
          <w:tcPr>
            <w:tcW w:w="3000" w:type="dxa"/>
          </w:tcPr>
          <w:p w14:paraId="2CB901F2" w14:textId="77777777" w:rsidR="0008180C" w:rsidRDefault="00202FCD">
            <w:pPr>
              <w:cnfStyle w:val="100000000000" w:firstRow="1" w:lastRow="0" w:firstColumn="0" w:lastColumn="0" w:oddVBand="0" w:evenVBand="0" w:oddHBand="0" w:evenHBand="0" w:firstRowFirstColumn="0" w:firstRowLastColumn="0" w:lastRowFirstColumn="0" w:lastRowLastColumn="0"/>
            </w:pPr>
            <w:r>
              <w:rPr>
                <w:sz w:val="20"/>
                <w:szCs w:val="20"/>
              </w:rPr>
              <w:t>Advantage</w:t>
            </w:r>
          </w:p>
        </w:tc>
        <w:tc>
          <w:tcPr>
            <w:tcW w:w="2726" w:type="dxa"/>
          </w:tcPr>
          <w:p w14:paraId="508C5AAF" w14:textId="77777777" w:rsidR="0008180C" w:rsidRDefault="00202FCD">
            <w:pPr>
              <w:cnfStyle w:val="100000000000" w:firstRow="1" w:lastRow="0" w:firstColumn="0" w:lastColumn="0" w:oddVBand="0" w:evenVBand="0" w:oddHBand="0" w:evenHBand="0" w:firstRowFirstColumn="0" w:firstRowLastColumn="0" w:lastRowFirstColumn="0" w:lastRowLastColumn="0"/>
            </w:pPr>
            <w:r>
              <w:rPr>
                <w:sz w:val="20"/>
                <w:szCs w:val="20"/>
              </w:rPr>
              <w:t>Limitation</w:t>
            </w:r>
          </w:p>
        </w:tc>
      </w:tr>
      <w:tr w:rsidR="004D0573" w14:paraId="2045DAC2"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48076234" w14:textId="77777777" w:rsidR="0008180C" w:rsidRPr="00B433CE" w:rsidRDefault="00202FCD">
            <w:pPr>
              <w:rPr>
                <w:b w:val="0"/>
                <w:bCs w:val="0"/>
              </w:rPr>
            </w:pPr>
            <w:r w:rsidRPr="00B433CE">
              <w:rPr>
                <w:b w:val="0"/>
                <w:bCs w:val="0"/>
              </w:rPr>
              <w:t>RMSE (kW)</w:t>
            </w:r>
          </w:p>
        </w:tc>
        <w:tc>
          <w:tcPr>
            <w:tcW w:w="2000" w:type="dxa"/>
          </w:tcPr>
          <w:p w14:paraId="5E4F5296"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√(1/N · Σ(ŷ−y)²)</w:t>
            </w:r>
          </w:p>
        </w:tc>
        <w:tc>
          <w:tcPr>
            <w:tcW w:w="3000" w:type="dxa"/>
          </w:tcPr>
          <w:p w14:paraId="24201B56"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Sensitive to peak deviations — relevant for grid safety</w:t>
            </w:r>
          </w:p>
        </w:tc>
        <w:tc>
          <w:tcPr>
            <w:tcW w:w="2726" w:type="dxa"/>
          </w:tcPr>
          <w:p w14:paraId="7EC579B8"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A single outlier can dominate the score</w:t>
            </w:r>
          </w:p>
        </w:tc>
      </w:tr>
      <w:tr w:rsidR="004D0573" w14:paraId="40066808" w14:textId="77777777" w:rsidTr="000458EF">
        <w:tc>
          <w:tcPr>
            <w:cnfStyle w:val="001000000000" w:firstRow="0" w:lastRow="0" w:firstColumn="1" w:lastColumn="0" w:oddVBand="0" w:evenVBand="0" w:oddHBand="0" w:evenHBand="0" w:firstRowFirstColumn="0" w:firstRowLastColumn="0" w:lastRowFirstColumn="0" w:lastRowLastColumn="0"/>
            <w:tcW w:w="1300" w:type="dxa"/>
          </w:tcPr>
          <w:p w14:paraId="1AA2B33A" w14:textId="77777777" w:rsidR="0008180C" w:rsidRPr="00B433CE" w:rsidRDefault="00202FCD">
            <w:pPr>
              <w:rPr>
                <w:b w:val="0"/>
                <w:bCs w:val="0"/>
              </w:rPr>
            </w:pPr>
            <w:r w:rsidRPr="00B433CE">
              <w:rPr>
                <w:b w:val="0"/>
                <w:bCs w:val="0"/>
              </w:rPr>
              <w:t>MAE (kW)</w:t>
            </w:r>
          </w:p>
        </w:tc>
        <w:tc>
          <w:tcPr>
            <w:tcW w:w="2000" w:type="dxa"/>
          </w:tcPr>
          <w:p w14:paraId="6EC27E47"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1/N · Σ|ŷ−y|</w:t>
            </w:r>
          </w:p>
        </w:tc>
        <w:tc>
          <w:tcPr>
            <w:tcW w:w="3000" w:type="dxa"/>
          </w:tcPr>
          <w:p w14:paraId="36734B33"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Directly interpretable: off by X kW on average</w:t>
            </w:r>
          </w:p>
        </w:tc>
        <w:tc>
          <w:tcPr>
            <w:tcW w:w="2726" w:type="dxa"/>
          </w:tcPr>
          <w:p w14:paraId="0018C277"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B433CE">
              <w:t>Treats small and large errors equally</w:t>
            </w:r>
          </w:p>
        </w:tc>
      </w:tr>
      <w:tr w:rsidR="004D0573" w14:paraId="1B4EC6E8" w14:textId="77777777" w:rsidTr="00045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0" w:type="dxa"/>
          </w:tcPr>
          <w:p w14:paraId="16E5C23F" w14:textId="77777777" w:rsidR="0008180C" w:rsidRPr="00B433CE" w:rsidRDefault="00202FCD">
            <w:pPr>
              <w:rPr>
                <w:b w:val="0"/>
                <w:bCs w:val="0"/>
              </w:rPr>
            </w:pPr>
            <w:r w:rsidRPr="00B433CE">
              <w:rPr>
                <w:b w:val="0"/>
                <w:bCs w:val="0"/>
              </w:rPr>
              <w:t>MAPE (%)</w:t>
            </w:r>
          </w:p>
        </w:tc>
        <w:tc>
          <w:tcPr>
            <w:tcW w:w="2000" w:type="dxa"/>
          </w:tcPr>
          <w:p w14:paraId="0759B9DD"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100/N · Σ|ŷ−y|/|y|</w:t>
            </w:r>
          </w:p>
        </w:tc>
        <w:tc>
          <w:tcPr>
            <w:tcW w:w="3000" w:type="dxa"/>
          </w:tcPr>
          <w:p w14:paraId="183C17FF"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Scale-independent, enables cross-study comparison</w:t>
            </w:r>
          </w:p>
        </w:tc>
        <w:tc>
          <w:tcPr>
            <w:tcW w:w="2726" w:type="dxa"/>
          </w:tcPr>
          <w:p w14:paraId="54715AC4"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B433CE">
              <w:t>Numerically unstable near zero load</w:t>
            </w:r>
          </w:p>
        </w:tc>
      </w:tr>
    </w:tbl>
    <w:p w14:paraId="31C9C9EC" w14:textId="77777777" w:rsidR="000458EF" w:rsidRDefault="000458EF">
      <w:pPr>
        <w:spacing w:after="160" w:line="300" w:lineRule="auto"/>
        <w:jc w:val="both"/>
      </w:pPr>
    </w:p>
    <w:p w14:paraId="094F8804" w14:textId="3E2F25CC" w:rsidR="0008180C" w:rsidRDefault="00202FCD">
      <w:pPr>
        <w:spacing w:after="160" w:line="300" w:lineRule="auto"/>
        <w:jc w:val="both"/>
      </w:pPr>
      <w:r>
        <w:t>RMSE is the primary metric for this study, as it penalises large forecast errors disproportionately</w:t>
      </w:r>
      <w:r w:rsidR="00141C9B">
        <w:t>,</w:t>
      </w:r>
      <w:r>
        <w:t xml:space="preserve"> a property that is particularly relevant in a grid context where peak deviations translate directly into costly intraday market purchases. MAE provides a complementary, easily interpretable measure of average performance, while MAPE enables comparison with published benchmarks from other grids and forecasting studies.</w:t>
      </w:r>
    </w:p>
    <w:p w14:paraId="4B21C4D0" w14:textId="77777777" w:rsidR="0008180C" w:rsidRDefault="00202FCD">
      <w:pPr>
        <w:pStyle w:val="Titre1"/>
        <w:pageBreakBefore/>
      </w:pPr>
      <w:bookmarkStart w:id="38" w:name="_Toc228137422"/>
      <w:r>
        <w:lastRenderedPageBreak/>
        <w:t>5   Optimisation Model</w:t>
      </w:r>
      <w:bookmarkEnd w:id="38"/>
    </w:p>
    <w:p w14:paraId="40255812" w14:textId="77777777" w:rsidR="00F642B6" w:rsidRDefault="00F642B6" w:rsidP="00F642B6">
      <w:pPr>
        <w:spacing w:after="160" w:line="300" w:lineRule="auto"/>
        <w:jc w:val="both"/>
      </w:pPr>
      <w:bookmarkStart w:id="39" w:name="_Ref228135178"/>
      <w:bookmarkStart w:id="40" w:name="_Toc228137423"/>
      <w:r>
        <w:t xml:space="preserve">After establishing reliable consumption forecasts, the operational question that follows is how production assets should be dispatched to minimise electricity costs. Even a perfect demand forecast leaves open the question of when and how much to generate, since the financial outcome depends not only on forecast accuracy but also on the timing of generation relative to market prices and on the structure of cost penalties. This chapter presents the deterministic simulation framework developed to evaluate the economic sensitivity of </w:t>
      </w:r>
      <w:r w:rsidRPr="00AB203A">
        <w:rPr>
          <w:i/>
          <w:iCs/>
        </w:rPr>
        <w:t>AlpenEnergie</w:t>
      </w:r>
      <w:r>
        <w:t>’s operation to forecast uncertainty under the Swiss electricity market structure.</w:t>
      </w:r>
    </w:p>
    <w:p w14:paraId="698844B7" w14:textId="555F8ADD" w:rsidR="0008180C" w:rsidRDefault="00202FCD">
      <w:pPr>
        <w:pStyle w:val="Titre2"/>
      </w:pPr>
      <w:r>
        <w:t>5.1   Modelling Philosophy and Scope</w:t>
      </w:r>
      <w:bookmarkEnd w:id="39"/>
      <w:bookmarkEnd w:id="40"/>
    </w:p>
    <w:p w14:paraId="48F7973A" w14:textId="77777777" w:rsidR="00F642B6" w:rsidRDefault="00F642B6" w:rsidP="00F642B6">
      <w:pPr>
        <w:spacing w:after="160" w:line="300" w:lineRule="auto"/>
        <w:jc w:val="both"/>
      </w:pPr>
      <w:bookmarkStart w:id="41" w:name="_Toc228137424"/>
      <w:r>
        <w:t>The framework developed in this chapter is a historical simulator rather than a deployable operational tool. It does not predict future consumption or generate probabilistic scenarios. Instead, it runs on historical data from 2025, using actual measurements as the ground truth against which different forecast qualities are evaluated. This deterministic approach allows the economic impact of forecast accuracy to be isolated cleanly, without conflating it with structural market uncertainty.</w:t>
      </w:r>
    </w:p>
    <w:p w14:paraId="5D717485" w14:textId="77777777" w:rsidR="00F642B6" w:rsidRDefault="00F642B6" w:rsidP="00F642B6">
      <w:pPr>
        <w:spacing w:after="160" w:line="300" w:lineRule="auto"/>
        <w:jc w:val="both"/>
      </w:pPr>
      <w:r>
        <w:t xml:space="preserve">The central question the framework is designed to answer is: how sensitive are </w:t>
      </w:r>
      <w:r w:rsidRPr="00AB203A">
        <w:rPr>
          <w:i/>
          <w:iCs/>
        </w:rPr>
        <w:t>AlpenEnergie</w:t>
      </w:r>
      <w:r>
        <w:t>’s operational electricity costs to the quality of each forecast input? To answer this, multiple forecast scenarios with varying levels of accuracy are injected independently into the simulation. The resulting operational schedules are then settled economically using realised 2025 market prices and imbalance values. By varying one forecast category at a time while holding all others constant, the marginal economic value of improving each forecast type can be quantified transparently.</w:t>
      </w:r>
    </w:p>
    <w:p w14:paraId="648FF419" w14:textId="77777777" w:rsidR="00F642B6" w:rsidRDefault="00F642B6" w:rsidP="00F642B6">
      <w:pPr>
        <w:spacing w:after="160" w:line="300" w:lineRule="auto"/>
        <w:jc w:val="both"/>
      </w:pPr>
      <w:r>
        <w:t xml:space="preserve">This framing differs from the classical optimisation literature, which typically asks how to schedule a plant to maximise revenue. The objective here is instead to quantify how much money is lost, or saved, depending on what is known in advance. The dispatch strategies implemented within the framework are therefore not presented as deployable solutions but as comparative methodologies that span the range from current operational practice to an analytical LP benchmark. The linear programme in particular is not a proposal for </w:t>
      </w:r>
      <w:r w:rsidRPr="00AB203A">
        <w:rPr>
          <w:i/>
          <w:iCs/>
        </w:rPr>
        <w:t>AlpenEnergie</w:t>
      </w:r>
      <w:r>
        <w:t xml:space="preserve"> to adopt; it serves as a theoretical reference point against which the gains from improved forecasting can be measured.</w:t>
      </w:r>
    </w:p>
    <w:p w14:paraId="01943E80" w14:textId="77777777" w:rsidR="00F642B6" w:rsidRDefault="00F642B6" w:rsidP="00F642B6">
      <w:pPr>
        <w:spacing w:after="160" w:line="300" w:lineRule="auto"/>
        <w:jc w:val="both"/>
      </w:pPr>
      <w:r>
        <w:t xml:space="preserve">Several simplifications are intentionally adopted throughout. Reserve market participation, stochastic inflow scenarios, transmission congestion, ancillary service revenues, energy procurement blocks, and fixed contractual costs are all outside the scope of the model. The final operational cost considered throughout this chapter is </w:t>
      </w:r>
      <w:r>
        <w:lastRenderedPageBreak/>
        <w:t xml:space="preserve">therefore defined as the sum of three terms: day-ahead market costs, imbalance settlement costs, and network capacity tariff charges. This decomposition directly maps onto the three cost levers that a small balance-responsible party such as </w:t>
      </w:r>
      <w:r w:rsidRPr="00AB203A">
        <w:rPr>
          <w:i/>
          <w:iCs/>
        </w:rPr>
        <w:t>AlpenEnergie</w:t>
      </w:r>
      <w:r>
        <w:t xml:space="preserve"> can influence through its dispatch decisions and forecast quality.</w:t>
      </w:r>
    </w:p>
    <w:p w14:paraId="08E2A582" w14:textId="21FBB2D1" w:rsidR="0008180C" w:rsidRDefault="00202FCD">
      <w:pPr>
        <w:pStyle w:val="Titre2"/>
      </w:pPr>
      <w:r>
        <w:t xml:space="preserve">5.2   </w:t>
      </w:r>
      <w:bookmarkEnd w:id="41"/>
      <w:r w:rsidR="00F642B6">
        <w:t>Physical System Representation</w:t>
      </w:r>
    </w:p>
    <w:p w14:paraId="37B54153" w14:textId="77DF0526" w:rsidR="00F642B6" w:rsidRDefault="00F642B6" w:rsidP="00F642B6">
      <w:pPr>
        <w:spacing w:after="160" w:line="300" w:lineRule="auto"/>
        <w:jc w:val="both"/>
      </w:pPr>
      <w:r>
        <w:t xml:space="preserve">The simulated hydropower system represents a simplified two-reservoir cascade corresponding to </w:t>
      </w:r>
      <w:r w:rsidRPr="00AB203A">
        <w:rPr>
          <w:i/>
          <w:iCs/>
        </w:rPr>
        <w:t>AlpenEnergie</w:t>
      </w:r>
      <w:r>
        <w:t xml:space="preserve">’s </w:t>
      </w:r>
      <w:r w:rsidRPr="00AB203A">
        <w:rPr>
          <w:i/>
          <w:iCs/>
        </w:rPr>
        <w:t>Bidmi–Haselholz</w:t>
      </w:r>
      <w:r>
        <w:t xml:space="preserve"> network. The physical representation is not intended to reproduce the exact hydraulic behaviour of the real system, but to capture the operational constraints that govern day-ahead scheduling decisions and imbalance exposure. </w:t>
      </w:r>
      <w:r>
        <w:fldChar w:fldCharType="begin"/>
      </w:r>
      <w:r>
        <w:instrText xml:space="preserve"> REF _Ref229643842 \h </w:instrText>
      </w:r>
      <w:r>
        <w:fldChar w:fldCharType="separate"/>
      </w:r>
      <w:r>
        <w:t xml:space="preserve">Figure </w:t>
      </w:r>
      <w:r>
        <w:rPr>
          <w:noProof/>
        </w:rPr>
        <w:t>5</w:t>
      </w:r>
      <w:r>
        <w:fldChar w:fldCharType="end"/>
      </w:r>
      <w:r>
        <w:t xml:space="preserve"> illustrates the simplified network used throughout the simulation.</w:t>
      </w:r>
    </w:p>
    <w:p w14:paraId="50A7EF23" w14:textId="77777777" w:rsidR="00F8496F" w:rsidRDefault="002E54A5" w:rsidP="00F8496F">
      <w:pPr>
        <w:keepNext/>
        <w:spacing w:after="160" w:line="300" w:lineRule="auto"/>
        <w:jc w:val="both"/>
      </w:pPr>
      <w:r w:rsidRPr="002E54A5">
        <w:rPr>
          <w:noProof/>
          <w:color w:val="EE0000"/>
        </w:rPr>
        <w:drawing>
          <wp:inline distT="0" distB="0" distL="0" distR="0" wp14:anchorId="53F85AEB" wp14:editId="5B903C1A">
            <wp:extent cx="5731510" cy="3209925"/>
            <wp:effectExtent l="0" t="0" r="2540" b="9525"/>
            <wp:docPr id="1211805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5335" name=""/>
                    <pic:cNvPicPr/>
                  </pic:nvPicPr>
                  <pic:blipFill>
                    <a:blip r:embed="rId19"/>
                    <a:stretch>
                      <a:fillRect/>
                    </a:stretch>
                  </pic:blipFill>
                  <pic:spPr>
                    <a:xfrm>
                      <a:off x="0" y="0"/>
                      <a:ext cx="5731510" cy="3209925"/>
                    </a:xfrm>
                    <a:prstGeom prst="rect">
                      <a:avLst/>
                    </a:prstGeom>
                  </pic:spPr>
                </pic:pic>
              </a:graphicData>
            </a:graphic>
          </wp:inline>
        </w:drawing>
      </w:r>
    </w:p>
    <w:p w14:paraId="5808253C" w14:textId="19AD84F1" w:rsidR="00784D97" w:rsidRDefault="00F8496F" w:rsidP="00F8496F">
      <w:pPr>
        <w:pStyle w:val="Lgende"/>
        <w:jc w:val="both"/>
        <w:rPr>
          <w:color w:val="EE0000"/>
        </w:rPr>
      </w:pPr>
      <w:bookmarkStart w:id="42" w:name="_Ref229643842"/>
      <w:r>
        <w:t xml:space="preserve">Figure </w:t>
      </w:r>
      <w:r>
        <w:fldChar w:fldCharType="begin"/>
      </w:r>
      <w:r>
        <w:instrText xml:space="preserve"> SEQ Figure \* ARABIC </w:instrText>
      </w:r>
      <w:r>
        <w:fldChar w:fldCharType="separate"/>
      </w:r>
      <w:r w:rsidR="000D2778">
        <w:rPr>
          <w:noProof/>
        </w:rPr>
        <w:t>5</w:t>
      </w:r>
      <w:r>
        <w:fldChar w:fldCharType="end"/>
      </w:r>
      <w:bookmarkEnd w:id="42"/>
      <w:r>
        <w:t>: Network Diagram simplified</w:t>
      </w:r>
      <w:r w:rsidR="002038A6">
        <w:t xml:space="preserve"> [TO CHANGE]</w:t>
      </w:r>
    </w:p>
    <w:p w14:paraId="3CC1FF58" w14:textId="77777777" w:rsidR="00F642B6" w:rsidRDefault="00F642B6" w:rsidP="00F642B6">
      <w:pPr>
        <w:spacing w:after="160" w:line="300" w:lineRule="auto"/>
        <w:jc w:val="both"/>
      </w:pPr>
      <w:bookmarkStart w:id="43" w:name="_Toc228137425"/>
      <w:r>
        <w:t xml:space="preserve">Natural precipitation and snowmelt feed into the </w:t>
      </w:r>
      <w:r w:rsidRPr="00AB203A">
        <w:rPr>
          <w:i/>
          <w:iCs/>
        </w:rPr>
        <w:t>Bidmi</w:t>
      </w:r>
      <w:r>
        <w:t xml:space="preserve"> reservoir. Water stored in </w:t>
      </w:r>
      <w:r w:rsidRPr="00AB203A">
        <w:rPr>
          <w:i/>
          <w:iCs/>
        </w:rPr>
        <w:t>Bidmi</w:t>
      </w:r>
      <w:r>
        <w:t xml:space="preserve"> is conveyed through a high-head penstock to turbine M2 at </w:t>
      </w:r>
      <w:r w:rsidRPr="00AB203A">
        <w:rPr>
          <w:i/>
          <w:iCs/>
        </w:rPr>
        <w:t>Zentrale Meiringen II</w:t>
      </w:r>
      <w:r>
        <w:t xml:space="preserve">, which operates at a gross head of approximately 580 m. Following turbination, the discharge from M2 flows directly into the </w:t>
      </w:r>
      <w:r w:rsidRPr="00AB203A">
        <w:rPr>
          <w:i/>
          <w:iCs/>
        </w:rPr>
        <w:t>Haselholz</w:t>
      </w:r>
      <w:r>
        <w:t xml:space="preserve"> reservoir, which also receives independent natural inflow. Water from </w:t>
      </w:r>
      <w:r w:rsidRPr="00AB203A">
        <w:rPr>
          <w:i/>
          <w:iCs/>
        </w:rPr>
        <w:t>Haselholz</w:t>
      </w:r>
      <w:r>
        <w:t xml:space="preserve"> is then directed to turbine M1 at </w:t>
      </w:r>
      <w:r w:rsidRPr="00AB203A">
        <w:rPr>
          <w:i/>
          <w:iCs/>
        </w:rPr>
        <w:t>Zentrale Meiringen I</w:t>
      </w:r>
      <w:r>
        <w:t xml:space="preserve">, operating across a gross head of approximately 210 m, before being discharged into the river. This cascade structure creates a strong hydraulic coupling between the two stages: any decision to increase generation at M2 simultaneously reduces </w:t>
      </w:r>
      <w:r w:rsidRPr="00AB203A">
        <w:rPr>
          <w:i/>
          <w:iCs/>
        </w:rPr>
        <w:t>Bidmi</w:t>
      </w:r>
      <w:r>
        <w:t xml:space="preserve">’s storage and increases </w:t>
      </w:r>
      <w:r w:rsidRPr="00AB203A">
        <w:rPr>
          <w:i/>
          <w:iCs/>
        </w:rPr>
        <w:t>Haselholz</w:t>
      </w:r>
      <w:r>
        <w:t>’s inflow, constraining the downstream turbine and making the two reservoirs operationally interdependent.</w:t>
      </w:r>
    </w:p>
    <w:p w14:paraId="796DA9CF" w14:textId="77777777" w:rsidR="00F642B6" w:rsidRDefault="00F642B6" w:rsidP="00F642B6">
      <w:pPr>
        <w:spacing w:after="160" w:line="300" w:lineRule="auto"/>
        <w:jc w:val="both"/>
      </w:pPr>
      <w:r>
        <w:lastRenderedPageBreak/>
        <w:t>The physical model adopts a linear relationship between water discharge and electrical generation, calibrated by regression on one year of SCADA measurements. The correlation between flow and power output is near-perfect for both turbines (Pearson r = 0.997), confirming that a linear representation is appropriate over the operating range observed in 2025. The resulting conversion equations are:</w:t>
      </w:r>
    </w:p>
    <w:p w14:paraId="7F18580A" w14:textId="77777777" w:rsidR="00F642B6" w:rsidRPr="00F642B6" w:rsidRDefault="00F642B6" w:rsidP="00F642B6">
      <w:pPr>
        <w:spacing w:after="160" w:line="300" w:lineRule="auto"/>
        <w:jc w:val="both"/>
        <w:rPr>
          <w:i/>
          <w:iCs/>
        </w:rPr>
      </w:pPr>
      <w:r w:rsidRPr="00F642B6">
        <w:rPr>
          <w:i/>
          <w:iCs/>
        </w:rPr>
        <w:t>M1_Prod = 1.634 × M1_Flow + 24.2     [kW, l/s]</w:t>
      </w:r>
    </w:p>
    <w:p w14:paraId="63F682EC" w14:textId="77777777" w:rsidR="00F642B6" w:rsidRPr="00F642B6" w:rsidRDefault="00F642B6" w:rsidP="00F642B6">
      <w:pPr>
        <w:spacing w:after="160" w:line="300" w:lineRule="auto"/>
        <w:jc w:val="both"/>
        <w:rPr>
          <w:i/>
          <w:iCs/>
        </w:rPr>
      </w:pPr>
      <w:r w:rsidRPr="00F642B6">
        <w:rPr>
          <w:i/>
          <w:iCs/>
        </w:rPr>
        <w:t>M2_Prod = 4.537 × M2_Flow + 14.0     [kW, l/s]</w:t>
      </w:r>
    </w:p>
    <w:p w14:paraId="58139B53" w14:textId="26321DB7" w:rsidR="00EF2482" w:rsidRDefault="00F642B6" w:rsidP="00F642B6">
      <w:pPr>
        <w:spacing w:after="160" w:line="300" w:lineRule="auto"/>
        <w:jc w:val="both"/>
      </w:pPr>
      <w:r>
        <w:t xml:space="preserve">Hydraulic losses, nonlinear efficiency curves, evaporation, and head variation with reservoir level are neglected. Minimum turbine power is also neglected, which avoids the need for binary on/off variables and keeps the dispatch formulations as pure linear problems. Because both turbines are Pelton machines, cavitation does not impose a minimum generation threshold, making this simplification physically appropriate. The reservoir dynamics follow a discrete-time mass-balance at 5-minute resolution: the change in storage level at each timestep equals natural inflow minus turbine discharge, expressed in terms of reservoir geometry as described in </w:t>
      </w:r>
      <w:r w:rsidRPr="00F642B6">
        <w:rPr>
          <w:color w:val="EE0000"/>
        </w:rPr>
        <w:t>Section 5.7.</w:t>
      </w:r>
    </w:p>
    <w:p w14:paraId="7BE2E70E" w14:textId="5A0C5B5C" w:rsidR="0008180C" w:rsidRDefault="00202FCD">
      <w:pPr>
        <w:pStyle w:val="Titre2"/>
      </w:pPr>
      <w:r>
        <w:t xml:space="preserve">5.3   </w:t>
      </w:r>
      <w:bookmarkEnd w:id="43"/>
      <w:r w:rsidR="00F642B6">
        <w:t>Market Framework</w:t>
      </w:r>
    </w:p>
    <w:p w14:paraId="71568D12" w14:textId="77777777" w:rsidR="00F642B6" w:rsidRDefault="00F642B6" w:rsidP="00F642B6">
      <w:pPr>
        <w:spacing w:after="160" w:line="300" w:lineRule="auto"/>
        <w:jc w:val="both"/>
      </w:pPr>
      <w:r>
        <w:t xml:space="preserve">The final electricity cost faced by </w:t>
      </w:r>
      <w:r w:rsidRPr="00AB203A">
        <w:rPr>
          <w:i/>
          <w:iCs/>
        </w:rPr>
        <w:t>AlpenEnergie</w:t>
      </w:r>
      <w:r>
        <w:t xml:space="preserve"> combines three distinct components, each driven by a different aspect of the operational problem. Understanding their structure is essential to interpreting the sensitivity analysis that follows.</w:t>
      </w:r>
    </w:p>
    <w:p w14:paraId="2BCC166B" w14:textId="77777777" w:rsidR="00F642B6" w:rsidRDefault="00F642B6" w:rsidP="00F642B6">
      <w:pPr>
        <w:pStyle w:val="Titre3"/>
      </w:pPr>
      <w:r>
        <w:t>5.3.1   Day-Ahead Market</w:t>
      </w:r>
    </w:p>
    <w:p w14:paraId="5E910361" w14:textId="092BC500" w:rsidR="00986993" w:rsidRDefault="00986993" w:rsidP="00986993">
      <w:pPr>
        <w:spacing w:after="160" w:line="300" w:lineRule="auto"/>
        <w:jc w:val="both"/>
      </w:pPr>
      <w:r>
        <w:t xml:space="preserve">The day-ahead (DA) market is the primary planning stage, where </w:t>
      </w:r>
      <w:r w:rsidRPr="00AB203A">
        <w:rPr>
          <w:i/>
          <w:iCs/>
        </w:rPr>
        <w:t>AlpenEnergie</w:t>
      </w:r>
      <w:r>
        <w:t xml:space="preserve"> submits a net exchange schedule for each 15-minute block of the following day, approximately 24 hours before delivery. This schedule </w:t>
      </w:r>
      <w:r w:rsidR="003944D7">
        <w:t xml:space="preserve">represents the </w:t>
      </w:r>
      <w:r>
        <w:t>commit</w:t>
      </w:r>
      <w:r w:rsidR="003944D7">
        <w:t>ted</w:t>
      </w:r>
      <w:r>
        <w:t xml:space="preserve"> difference between expected local generation and expected local consumption. </w:t>
      </w:r>
      <w:r w:rsidR="003944D7">
        <w:t xml:space="preserve">The </w:t>
      </w:r>
      <w:r w:rsidR="003944D7" w:rsidRPr="003944D7">
        <w:t>resulting DA cost or revenue is determined by this net position and the DA clearing price, which is unknown at scheduling time. Since the load forecast is identical across all dispatch scenarios, any differences in DA revenue between scenarios arise solely from differences in the committed generation level.</w:t>
      </w:r>
    </w:p>
    <w:p w14:paraId="5B48893E" w14:textId="77777777" w:rsidR="00986993" w:rsidRDefault="00986993" w:rsidP="00986993">
      <w:pPr>
        <w:pStyle w:val="Titre3"/>
      </w:pPr>
      <w:r>
        <w:t>5.3.2   Imbalance Settlement</w:t>
      </w:r>
    </w:p>
    <w:p w14:paraId="08C60863" w14:textId="77777777" w:rsidR="00986993" w:rsidRDefault="00986993" w:rsidP="00986993">
      <w:pPr>
        <w:spacing w:after="160" w:line="300" w:lineRule="auto"/>
        <w:jc w:val="both"/>
      </w:pPr>
      <w:r>
        <w:t xml:space="preserve">Any deviation between the committed day-ahead schedule and actual real-time operation is financially settled ex post through the AusgleichsEnergie (AE) mechanism described in Section 3.3.2. In the simulation, imbalance costs are computed by applying the realised 2025 </w:t>
      </w:r>
      <w:r w:rsidRPr="00AB203A">
        <w:rPr>
          <w:i/>
          <w:iCs/>
        </w:rPr>
        <w:t>Swissgrid</w:t>
      </w:r>
      <w:r>
        <w:t xml:space="preserve"> balance energy prices to the difference between scheduled and actual net exchange at each 5-minute timestep. Imbalance settlement is therefore not an active trading strategy within the framework: it is the financial </w:t>
      </w:r>
      <w:r>
        <w:lastRenderedPageBreak/>
        <w:t>consequence of forecast error and operational flexibility, applied ex post using known historical prices.</w:t>
      </w:r>
    </w:p>
    <w:p w14:paraId="303C70EB" w14:textId="1F23D44E" w:rsidR="00986993" w:rsidRDefault="00986993" w:rsidP="00986993">
      <w:pPr>
        <w:spacing w:after="160" w:line="300" w:lineRule="auto"/>
        <w:jc w:val="both"/>
      </w:pPr>
      <w:r>
        <w:t>The imbalance cost is simultaneously driven by forecast accuracy, operational flexibility, and imbalance price volatility. Balance energy prices are substantially more volatile than day-ahead prices: their distribution exhibits heavy tails and frequent spikes driven by real-time system conditions that are structurally difficult to anticipate</w:t>
      </w:r>
      <w:r w:rsidR="00AB203A">
        <w:t xml:space="preserve"> </w:t>
      </w:r>
      <w:r w:rsidR="00AB203A">
        <w:fldChar w:fldCharType="begin"/>
      </w:r>
      <w:r w:rsidR="00AB203A">
        <w:instrText xml:space="preserve"> ADDIN ZOTERO_ITEM CSL_CITATION {"citationID":"SH9wqvaX","properties":{"unsorted":false,"formattedCitation":"[53]","plainCitation":"[53]","noteIndex":0},"citationItems":[{"id":182,"uris":["http://zotero.org/users/local/UfNiN1mv/items/TWFZHK4N"],"itemData":{"id":182,"type":"article-journal","abstract":"A variety of methods and ideas have been tried for electricity price forecasting (EPF) over the last 15 years, with varying degrees of success. This review article aims to explain the complexity of available solutions, their strengths and weaknesses, and the opportunities and threats that the forecasting tools offer or that may be encountered. The paper also looks ahead and speculates on the directions EPF will or should take in the next decade or so. In particular, it postulates the need for objective comparative EPF studies involving (i) the same datasets, (ii) the same robust error evaluation procedures, and (iii) statistical testing of the significance of one model’s outperformance of another.","container-title":"International Journal of Forecasting","DOI":"10.1016/j.ijforecast.2014.08.008","ISSN":"01692070","issue":"4","journalAbbreviation":"International Journal of Forecasting","language":"en","page":"1030-1081","source":"DOI.org (Crossref)","title":"Electricity price forecasting: A review of the state-of-the-art with a look into the future","title-short":"Electricity price forecasting","volume":"30","author":[{"family":"Weron","given":"Rafał"}],"issued":{"date-parts":[["2014",10]]}}}],"schema":"https://github.com/citation-style-language/schema/raw/master/csl-citation.json"} </w:instrText>
      </w:r>
      <w:r w:rsidR="00AB203A">
        <w:fldChar w:fldCharType="separate"/>
      </w:r>
      <w:r w:rsidR="00AB203A" w:rsidRPr="00AB203A">
        <w:t>[53]</w:t>
      </w:r>
      <w:r w:rsidR="00AB203A">
        <w:fldChar w:fldCharType="end"/>
      </w:r>
      <w:r w:rsidRPr="00AB203A">
        <w:t>.</w:t>
      </w:r>
      <w:r>
        <w:t xml:space="preserve"> Even a relatively small forecast error can generate a disproportionate imbalance cost if it coincides with a price spike period. This asymmetry between error magnitude and financial impact is a key motivation for the sensitivity analysis carried out in Section 5.4.</w:t>
      </w:r>
    </w:p>
    <w:p w14:paraId="2D6812F0" w14:textId="77777777" w:rsidR="00986993" w:rsidRDefault="00986993" w:rsidP="00986993">
      <w:pPr>
        <w:pStyle w:val="Titre3"/>
      </w:pPr>
      <w:r>
        <w:t>5.3.3   Capacity Tariff</w:t>
      </w:r>
    </w:p>
    <w:p w14:paraId="0CAB5902" w14:textId="76A92643" w:rsidR="00986993" w:rsidRDefault="00986993" w:rsidP="00986993">
      <w:pPr>
        <w:spacing w:after="160" w:line="300" w:lineRule="auto"/>
        <w:jc w:val="both"/>
      </w:pPr>
      <w:r>
        <w:t xml:space="preserve">In addition to energy market exposure, </w:t>
      </w:r>
      <w:r w:rsidRPr="00AB203A">
        <w:rPr>
          <w:i/>
          <w:iCs/>
        </w:rPr>
        <w:t>AlpenEnergie</w:t>
      </w:r>
      <w:r>
        <w:t xml:space="preserve"> is subject to a network capacity tariff applied by </w:t>
      </w:r>
      <w:r w:rsidRPr="00AB203A">
        <w:rPr>
          <w:i/>
          <w:iCs/>
        </w:rPr>
        <w:t>BKW</w:t>
      </w:r>
      <w:r>
        <w:t>, the regional grid operator. This charge is billed monthly and is determined by the single highest 15-minute average import power recorded at the grid connection point during that month, measured exclusively during the peak hours window of 07:00 to 20:00 on weekdays</w:t>
      </w:r>
      <w:r w:rsidR="00F34633">
        <w:rPr>
          <w:rStyle w:val="Appelnotedebasdep"/>
        </w:rPr>
        <w:footnoteReference w:id="3"/>
      </w:r>
      <w:r>
        <w:t>. The tariff rate is approximately 10 CHF per kW per month</w:t>
      </w:r>
      <w:r w:rsidR="00291949">
        <w:t xml:space="preserve"> (9,37 EUR/kW)</w:t>
      </w:r>
      <w:r>
        <w:t xml:space="preserve"> </w:t>
      </w:r>
      <w:r>
        <w:fldChar w:fldCharType="begin"/>
      </w:r>
      <w:r w:rsidR="00AB203A">
        <w:instrText xml:space="preserve"> ADDIN ZOTERO_ITEM CSL_CITATION {"citationID":"n2Oxeadx","properties":{"unsorted":false,"formattedCitation":"[54]","plainCitation":"[54]","noteIndex":0},"citationItems":[{"id":130,"uris":["http://zotero.org/users/local/UfNiN1mv/items/N3SJ2M6Z"],"itemData":{"id":130,"type":"article-journal","container-title":"Swissgrid's tariffs for 2026 are lower, solidarised costs are increasing in line with federal requirements","publisher":"Swissgrid","title":"Swissgrid's tariffs for 2026 are lower, solidarised costs are increasing in line with federal requirements","URL":"https://www.swissgrid.ch/en/home/newsroom/newsfeed/20250317-01.html","issued":{"date-parts":[["2025",3,17]]}}}],"schema":"https://github.com/citation-style-language/schema/raw/master/csl-citation.json"} </w:instrText>
      </w:r>
      <w:r>
        <w:fldChar w:fldCharType="separate"/>
      </w:r>
      <w:r w:rsidR="00AB203A" w:rsidRPr="00AB203A">
        <w:t>[54]</w:t>
      </w:r>
      <w:r>
        <w:fldChar w:fldCharType="end"/>
      </w:r>
      <w:r>
        <w:t>, meaning that a single consumption spike, even if it occurs only once and lasts only 15 minutes, sets the billing baseline for the entire month. Reducing this monthly peak by even a moderate amount therefore translates into a directly proportional reduction in the tariff charge, independent of total energy consumed.</w:t>
      </w:r>
    </w:p>
    <w:p w14:paraId="248250B5" w14:textId="54EF1B38" w:rsidR="00986993" w:rsidRDefault="00986993" w:rsidP="00986993">
      <w:pPr>
        <w:spacing w:after="160" w:line="300" w:lineRule="auto"/>
        <w:jc w:val="both"/>
      </w:pPr>
      <w:r>
        <w:t xml:space="preserve">This cost structure creates a cross-day dependency that the daily dispatch cannot </w:t>
      </w:r>
      <w:r w:rsidR="00920326">
        <w:t>ignore,</w:t>
      </w:r>
      <w:r>
        <w:t xml:space="preserve"> once a monthly peak is established on day one, subsequent days within the same month incur no additional capacity cost unless they exceed it. The dispatch strategies described in </w:t>
      </w:r>
      <w:r w:rsidRPr="00986993">
        <w:rPr>
          <w:color w:val="EE0000"/>
        </w:rPr>
        <w:t xml:space="preserve">Section 5.5 </w:t>
      </w:r>
      <w:r>
        <w:t>all incorporate a peak-shaving mechanism that tracks the running monthly peak and instructs the turbines to prevent import from exceeding it. Because this mechanism is active across all strategies, the capacity tariff analysis focuses on the residual peak differences that arise from different forecast qualities rather than from fundamentally different operational logics.</w:t>
      </w:r>
    </w:p>
    <w:p w14:paraId="595E1935" w14:textId="77777777" w:rsidR="00986993" w:rsidRDefault="00986993" w:rsidP="00986993">
      <w:pPr>
        <w:pStyle w:val="Titre2"/>
      </w:pPr>
      <w:r>
        <w:t>5.4   Operating Modes and Priority Hierarchy</w:t>
      </w:r>
    </w:p>
    <w:p w14:paraId="09F9E3C5" w14:textId="09D4C1FF" w:rsidR="00986993" w:rsidRDefault="00986993" w:rsidP="00986993">
      <w:pPr>
        <w:spacing w:after="160" w:line="300" w:lineRule="auto"/>
        <w:jc w:val="both"/>
      </w:pPr>
      <w:r w:rsidRPr="00596E33">
        <w:rPr>
          <w:i/>
          <w:iCs/>
        </w:rPr>
        <w:t>AlpenEnergie</w:t>
      </w:r>
      <w:r>
        <w:t xml:space="preserve">’s turbines can operate under several modes, governed by a priority hierarchy illustrated in </w:t>
      </w:r>
      <w:r>
        <w:fldChar w:fldCharType="begin"/>
      </w:r>
      <w:r>
        <w:instrText xml:space="preserve"> REF _Ref228122076 \h </w:instrText>
      </w:r>
      <w:r>
        <w:fldChar w:fldCharType="separate"/>
      </w:r>
      <w:r>
        <w:t xml:space="preserve">Figure </w:t>
      </w:r>
      <w:r>
        <w:rPr>
          <w:noProof/>
        </w:rPr>
        <w:t>6</w:t>
      </w:r>
      <w:r>
        <w:fldChar w:fldCharType="end"/>
      </w:r>
      <w:r>
        <w:t xml:space="preserve">. Reserve mode sits at the top: when </w:t>
      </w:r>
      <w:r w:rsidRPr="00596E33">
        <w:rPr>
          <w:i/>
          <w:iCs/>
        </w:rPr>
        <w:t>AlpenEnergie</w:t>
      </w:r>
      <w:r>
        <w:t xml:space="preserve"> registers for the SRL or TRL reserve markets, it must respond to </w:t>
      </w:r>
      <w:r w:rsidRPr="00596E33">
        <w:rPr>
          <w:i/>
          <w:iCs/>
        </w:rPr>
        <w:t>Swissgrid</w:t>
      </w:r>
      <w:r>
        <w:t xml:space="preserve">’s balancing signals unconditionally, overriding all other objectives. This mode is well remunerated but operates at irregular intervals and is not amenable to deterministic simulation. It </w:t>
      </w:r>
      <w:r>
        <w:lastRenderedPageBreak/>
        <w:t>is therefore excluded from the dispatch strategies developed in this chapter, though the reservation of headroom for potential reserve activation is implicitly accounted for in the reservoir constraints.</w:t>
      </w:r>
    </w:p>
    <w:p w14:paraId="0509CE2D" w14:textId="4861A8B4" w:rsidR="0008180C" w:rsidRDefault="000308F7">
      <w:pPr>
        <w:spacing w:after="160"/>
      </w:pPr>
      <w:r>
        <w:rPr>
          <w:b/>
          <w:bCs/>
          <w:noProof/>
        </w:rPr>
        <mc:AlternateContent>
          <mc:Choice Requires="wpg">
            <w:drawing>
              <wp:inline distT="0" distB="0" distL="0" distR="0" wp14:anchorId="6591E4D2" wp14:editId="2904278E">
                <wp:extent cx="4156710" cy="3180715"/>
                <wp:effectExtent l="0" t="0" r="0" b="635"/>
                <wp:docPr id="2696546" name="Groupe 10"/>
                <wp:cNvGraphicFramePr/>
                <a:graphic xmlns:a="http://schemas.openxmlformats.org/drawingml/2006/main">
                  <a:graphicData uri="http://schemas.microsoft.com/office/word/2010/wordprocessingGroup">
                    <wpg:wgp>
                      <wpg:cNvGrpSpPr/>
                      <wpg:grpSpPr>
                        <a:xfrm>
                          <a:off x="0" y="0"/>
                          <a:ext cx="4156710" cy="3180715"/>
                          <a:chOff x="0" y="0"/>
                          <a:chExt cx="4156710" cy="3180715"/>
                        </a:xfrm>
                      </wpg:grpSpPr>
                      <pic:pic xmlns:pic="http://schemas.openxmlformats.org/drawingml/2006/picture">
                        <pic:nvPicPr>
                          <pic:cNvPr id="906359794" name="Image 4">
                            <a:extLst>
                              <a:ext uri="{FF2B5EF4-FFF2-40B4-BE49-F238E27FC236}">
                                <a16:creationId xmlns:a16="http://schemas.microsoft.com/office/drawing/2014/main" id="{A8DA0837-2134-9F5D-1DB8-094372759E1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156710" cy="2863215"/>
                          </a:xfrm>
                          <a:prstGeom prst="rect">
                            <a:avLst/>
                          </a:prstGeom>
                        </pic:spPr>
                      </pic:pic>
                      <wps:wsp>
                        <wps:cNvPr id="1721192311" name="Zone de texte 1"/>
                        <wps:cNvSpPr txBox="1"/>
                        <wps:spPr>
                          <a:xfrm>
                            <a:off x="0" y="2923540"/>
                            <a:ext cx="4156710" cy="257175"/>
                          </a:xfrm>
                          <a:prstGeom prst="rect">
                            <a:avLst/>
                          </a:prstGeom>
                          <a:solidFill>
                            <a:prstClr val="white"/>
                          </a:solidFill>
                          <a:ln>
                            <a:noFill/>
                          </a:ln>
                        </wps:spPr>
                        <wps:txbx>
                          <w:txbxContent>
                            <w:p w14:paraId="1DCFCFC0" w14:textId="7DEF65F4" w:rsidR="000308F7" w:rsidRPr="0080473B" w:rsidRDefault="000308F7" w:rsidP="000308F7">
                              <w:pPr>
                                <w:pStyle w:val="Lgende"/>
                              </w:pPr>
                              <w:bookmarkStart w:id="44" w:name="_Ref228122076"/>
                              <w:r>
                                <w:t xml:space="preserve">Figure </w:t>
                              </w:r>
                              <w:r>
                                <w:fldChar w:fldCharType="begin"/>
                              </w:r>
                              <w:r>
                                <w:instrText xml:space="preserve"> SEQ Figure \* ARABIC </w:instrText>
                              </w:r>
                              <w:r>
                                <w:fldChar w:fldCharType="separate"/>
                              </w:r>
                              <w:r w:rsidR="000D2778">
                                <w:rPr>
                                  <w:noProof/>
                                </w:rPr>
                                <w:t>6</w:t>
                              </w:r>
                              <w:r>
                                <w:fldChar w:fldCharType="end"/>
                              </w:r>
                              <w:bookmarkEnd w:id="44"/>
                              <w:r>
                                <w:t xml:space="preserve">: </w:t>
                              </w:r>
                              <w:r w:rsidRPr="00156BF0">
                                <w:t>Operational Mode Priority Hierarchy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inline>
            </w:drawing>
          </mc:Choice>
          <mc:Fallback>
            <w:pict>
              <v:group w14:anchorId="6591E4D2" id="Groupe 10" o:spid="_x0000_s1032" style="width:327.3pt;height:250.45pt;mso-position-horizontal-relative:char;mso-position-vertical-relative:line" coordsize="41567,31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">
                <v:shape id="Image 4" o:spid="_x0000_s1033" type="#_x0000_t75" style="position:absolute;width:41567;height:2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">
                  <v:imagedata r:id="rId21" o:title=""/>
                </v:shape>
                <v:shape id="Zone de texte 1" o:spid="_x0000_s1034" type="#_x0000_t202" style="position:absolute;top:29235;width:4156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" stroked="f">
                  <v:textbox style="mso-fit-shape-to-text:t" inset="0,0,0,0">
                    <w:txbxContent>
                      <w:p w14:paraId="1DCFCFC0" w14:textId="7DEF65F4" w:rsidR="000308F7" w:rsidRPr="0080473B" w:rsidRDefault="000308F7" w:rsidP="000308F7">
                        <w:pPr>
                          <w:pStyle w:val="Lgende"/>
                        </w:pPr>
                        <w:bookmarkStart w:id="45" w:name="_Ref228122076"/>
                        <w:r>
                          <w:t xml:space="preserve">Figure </w:t>
                        </w:r>
                        <w:r>
                          <w:fldChar w:fldCharType="begin"/>
                        </w:r>
                        <w:r>
                          <w:instrText xml:space="preserve"> SEQ Figure \* ARABIC </w:instrText>
                        </w:r>
                        <w:r>
                          <w:fldChar w:fldCharType="separate"/>
                        </w:r>
                        <w:r w:rsidR="000D2778">
                          <w:rPr>
                            <w:noProof/>
                          </w:rPr>
                          <w:t>6</w:t>
                        </w:r>
                        <w:r>
                          <w:fldChar w:fldCharType="end"/>
                        </w:r>
                        <w:bookmarkEnd w:id="45"/>
                        <w:r>
                          <w:t xml:space="preserve">: </w:t>
                        </w:r>
                        <w:r w:rsidRPr="00156BF0">
                          <w:t>Operational Mode Priority Hierarchy</w:t>
                        </w:r>
                      </w:p>
                    </w:txbxContent>
                  </v:textbox>
                </v:shape>
                <w10:anchorlock/>
              </v:group>
            </w:pict>
          </mc:Fallback>
        </mc:AlternateContent>
      </w:r>
    </w:p>
    <w:p w14:paraId="387F459A" w14:textId="77777777" w:rsidR="00986993" w:rsidRDefault="00986993" w:rsidP="00986993">
      <w:pPr>
        <w:spacing w:after="160" w:line="300" w:lineRule="auto"/>
        <w:jc w:val="both"/>
      </w:pPr>
      <w:bookmarkStart w:id="46" w:name="_Toc228137426"/>
      <w:r>
        <w:t>Below reserve mode, transfer mode manages the capacity tariff by adjusting production to prevent import peaks at the grid connection point. This objective is active in all dispatch strategies simulated and is always evaluated during the 07:00–20:00 weekday window. The primary operational mode in the simulation is forecast mode, in which turbine output is directed to match the day-ahead net load commitment as closely as possible. Finally, a water level safety programme can interrupt forecast-following if either reservoir approaches a critical threshold, briefly overriding the forecast target to protect the physical system.</w:t>
      </w:r>
    </w:p>
    <w:p w14:paraId="4DC1EED0" w14:textId="56BAC8F9" w:rsidR="00286221" w:rsidRDefault="00286221" w:rsidP="00286221">
      <w:pPr>
        <w:pStyle w:val="Titre2"/>
      </w:pPr>
      <w:r>
        <w:t>5.</w:t>
      </w:r>
      <w:r w:rsidR="00E03641">
        <w:t>5</w:t>
      </w:r>
      <w:r>
        <w:t xml:space="preserve">   </w:t>
      </w:r>
      <w:bookmarkEnd w:id="46"/>
      <w:r w:rsidR="00E03641">
        <w:t>Dispatch Strategies</w:t>
      </w:r>
    </w:p>
    <w:p w14:paraId="66BE9427" w14:textId="44A2FBEB" w:rsidR="00E03641" w:rsidRDefault="00920326" w:rsidP="00E03641">
      <w:pPr>
        <w:spacing w:after="160" w:line="300" w:lineRule="auto"/>
        <w:jc w:val="both"/>
      </w:pPr>
      <w:r>
        <w:t>Two</w:t>
      </w:r>
      <w:r w:rsidR="00E03641">
        <w:t xml:space="preserve"> dispatch strategies are implemented within the framework, </w:t>
      </w:r>
      <w:r>
        <w:t>the first tends to replicate</w:t>
      </w:r>
      <w:r w:rsidR="00E03641">
        <w:t xml:space="preserve"> current operational practice </w:t>
      </w:r>
      <w:r>
        <w:t>while the second is</w:t>
      </w:r>
      <w:r w:rsidR="00E03641">
        <w:t xml:space="preserve"> a theoretical optimisation benchmark. Each strategy processes the same historical 2025 dataset and is evaluated against the same realised market prices. The differences in final cost therefore reflect the operational logic and forecast quality embedded in each strategy, not differences in the underlying market conditions.</w:t>
      </w:r>
    </w:p>
    <w:p w14:paraId="2C6280FB" w14:textId="31A28F0B" w:rsidR="0008180C" w:rsidRDefault="00202FCD">
      <w:pPr>
        <w:pStyle w:val="Titre3"/>
      </w:pPr>
      <w:bookmarkStart w:id="47" w:name="_Toc228137429"/>
      <w:r>
        <w:t>5.</w:t>
      </w:r>
      <w:r w:rsidR="00286221">
        <w:t>5</w:t>
      </w:r>
      <w:r>
        <w:t>.</w:t>
      </w:r>
      <w:r w:rsidR="00286221">
        <w:t>1</w:t>
      </w:r>
      <w:r>
        <w:t xml:space="preserve">   </w:t>
      </w:r>
      <w:bookmarkEnd w:id="47"/>
      <w:r w:rsidR="00E03641">
        <w:t>Model 1 — Forecast-Following Dispatch</w:t>
      </w:r>
    </w:p>
    <w:p w14:paraId="35F30C9F" w14:textId="073D8E3B" w:rsidR="00E03641" w:rsidRDefault="00E03641" w:rsidP="00E03641">
      <w:pPr>
        <w:spacing w:after="160" w:line="300" w:lineRule="auto"/>
        <w:jc w:val="both"/>
      </w:pPr>
      <w:r>
        <w:t xml:space="preserve">The forecast-following strategy </w:t>
      </w:r>
      <w:r w:rsidR="00920326">
        <w:t>is a</w:t>
      </w:r>
      <w:r>
        <w:t xml:space="preserve"> </w:t>
      </w:r>
      <w:r w:rsidR="005570FD">
        <w:t xml:space="preserve">rule-based </w:t>
      </w:r>
      <w:r>
        <w:t xml:space="preserve">dispatch logic. The turbines are instructed to match, in aggregate, the net production target derived from the CNN-LSTM load forecast and the simulated production forecast at each 5-minute timestep. By aligning total generation with the committed day-ahead position in real time, this </w:t>
      </w:r>
      <w:r>
        <w:lastRenderedPageBreak/>
        <w:t>strategy aims to eliminate the deviation between the submitted schedule and the actual outcome and therefore minimise the intraday imbalance penalty.</w:t>
      </w:r>
    </w:p>
    <w:p w14:paraId="483811C5" w14:textId="418D9D83" w:rsidR="00E03641" w:rsidRDefault="00E03641" w:rsidP="00E03641">
      <w:pPr>
        <w:spacing w:after="160" w:line="300" w:lineRule="auto"/>
        <w:jc w:val="both"/>
      </w:pPr>
      <w:r>
        <w:t xml:space="preserve">In practice, the cascade architecture introduces a reservoir management constraint that a simple target-following strategy cannot resolve on its own. Because M2 discharge flows directly into the </w:t>
      </w:r>
      <w:r w:rsidRPr="00920326">
        <w:rPr>
          <w:i/>
          <w:iCs/>
        </w:rPr>
        <w:t>Haselholz</w:t>
      </w:r>
      <w:r>
        <w:t xml:space="preserve"> reservoir, the split of the total production target between the two turbines must be managed carefully to prevent either reservoir from drifting toward a critical level. A rule-based state machine handles this, as illustrated in </w:t>
      </w:r>
      <w:r>
        <w:fldChar w:fldCharType="begin"/>
      </w:r>
      <w:r>
        <w:instrText xml:space="preserve"> REF _Ref229645175 \h </w:instrText>
      </w:r>
      <w:r>
        <w:fldChar w:fldCharType="separate"/>
      </w:r>
      <w:r>
        <w:t xml:space="preserve">Figure </w:t>
      </w:r>
      <w:r>
        <w:rPr>
          <w:noProof/>
        </w:rPr>
        <w:t>7</w:t>
      </w:r>
      <w:r>
        <w:fldChar w:fldCharType="end"/>
      </w:r>
      <w:r>
        <w:t>. Under normal conditions, an analytical equalisation formula distributes the total forecast target between M1 and M2 so that both reservoirs converge toward the same normalised fill level simultaneously. If either reservoir drops below a defined safety threshold, the controller enters a protection state in which one or both turbines are reduced or stopped to allow recovery, accepting a short-term imbalance cost in exchange for protecting the physical system.</w:t>
      </w:r>
    </w:p>
    <w:p w14:paraId="07AFACB3" w14:textId="77777777" w:rsidR="00803CC3" w:rsidRDefault="00D928EB" w:rsidP="00803CC3">
      <w:pPr>
        <w:keepNext/>
        <w:spacing w:after="160" w:line="300" w:lineRule="auto"/>
        <w:jc w:val="both"/>
      </w:pPr>
      <w:r w:rsidRPr="00D928EB">
        <w:rPr>
          <w:noProof/>
        </w:rPr>
        <w:drawing>
          <wp:inline distT="0" distB="0" distL="0" distR="0" wp14:anchorId="7030D2C3" wp14:editId="072B8344">
            <wp:extent cx="5715000" cy="3484106"/>
            <wp:effectExtent l="0" t="0" r="0" b="2540"/>
            <wp:docPr id="5" name="Espace réservé du contenu 4">
              <a:extLst xmlns:a="http://schemas.openxmlformats.org/drawingml/2006/main">
                <a:ext uri="{FF2B5EF4-FFF2-40B4-BE49-F238E27FC236}">
                  <a16:creationId xmlns:a16="http://schemas.microsoft.com/office/drawing/2014/main" id="{8E049E57-DB7F-28CE-45C9-55B76DA87AF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a:extLst>
                        <a:ext uri="{FF2B5EF4-FFF2-40B4-BE49-F238E27FC236}">
                          <a16:creationId xmlns:a16="http://schemas.microsoft.com/office/drawing/2014/main" id="{8E049E57-DB7F-28CE-45C9-55B76DA87AF9}"/>
                        </a:ext>
                      </a:extLst>
                    </pic:cNvPr>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27119" cy="3491494"/>
                    </a:xfrm>
                    <a:prstGeom prst="rect">
                      <a:avLst/>
                    </a:prstGeom>
                  </pic:spPr>
                </pic:pic>
              </a:graphicData>
            </a:graphic>
          </wp:inline>
        </w:drawing>
      </w:r>
    </w:p>
    <w:p w14:paraId="6AE7B310" w14:textId="1BAB19D1" w:rsidR="00D928EB" w:rsidRDefault="00803CC3" w:rsidP="00803CC3">
      <w:pPr>
        <w:pStyle w:val="Lgende"/>
        <w:jc w:val="both"/>
      </w:pPr>
      <w:bookmarkStart w:id="48" w:name="_Ref229645175"/>
      <w:r>
        <w:t xml:space="preserve">Figure </w:t>
      </w:r>
      <w:r>
        <w:fldChar w:fldCharType="begin"/>
      </w:r>
      <w:r>
        <w:instrText xml:space="preserve"> SEQ Figure \* ARABIC </w:instrText>
      </w:r>
      <w:r>
        <w:fldChar w:fldCharType="separate"/>
      </w:r>
      <w:r w:rsidR="000D2778">
        <w:rPr>
          <w:noProof/>
        </w:rPr>
        <w:t>7</w:t>
      </w:r>
      <w:r>
        <w:fldChar w:fldCharType="end"/>
      </w:r>
      <w:bookmarkEnd w:id="48"/>
      <w:r>
        <w:t xml:space="preserve">: </w:t>
      </w:r>
      <w:r w:rsidRPr="00D23979">
        <w:t xml:space="preserve"> Rule-based state machine of the Forecast dispatch model</w:t>
      </w:r>
    </w:p>
    <w:p w14:paraId="57A24664" w14:textId="1528B3E1" w:rsidR="00E03641" w:rsidRDefault="00E03641" w:rsidP="00E03641">
      <w:pPr>
        <w:spacing w:after="160" w:line="300" w:lineRule="auto"/>
        <w:jc w:val="both"/>
      </w:pPr>
      <w:bookmarkStart w:id="49" w:name="_Toc228137430"/>
      <w:r>
        <w:t xml:space="preserve">At every 5-minute timestep, the controller first defines a turbine target equal to the CNN-LSTM net production forecast, corrected by the real-time consumption forecast error so that the grid exchange tracks the day-ahead </w:t>
      </w:r>
      <w:r w:rsidR="005D7625">
        <w:t>nomination</w:t>
      </w:r>
      <w:r>
        <w:t xml:space="preserve"> even when actual consumption drifts from the forecast. The controller then selects one of three states based on reservoir fill levels. In the NORMAL state, both turbines run with an analytical equalisation split that keeps </w:t>
      </w:r>
      <w:r w:rsidRPr="005570FD">
        <w:rPr>
          <w:i/>
          <w:iCs/>
        </w:rPr>
        <w:t>Bidmi</w:t>
      </w:r>
      <w:r>
        <w:t xml:space="preserve"> and </w:t>
      </w:r>
      <w:r w:rsidRPr="005570FD">
        <w:rPr>
          <w:i/>
          <w:iCs/>
        </w:rPr>
        <w:t>Haselholz</w:t>
      </w:r>
      <w:r>
        <w:t xml:space="preserve"> at the same normalised level while their combined output matches the target. In the HALF_POWER state, only the turbine drawing from the reservoir above the recovery threshold operates, at a reduced fraction of the target, while the other turbine idles to allow the lower </w:t>
      </w:r>
      <w:r>
        <w:lastRenderedPageBreak/>
        <w:t>reservoir to refill. In the RECOVERY state, both turbines are stopped when either reservoir drops below the minimum threshold. On top of all states, two strict physical constraints apply unconditionally: a combined ramp limit of 200 kW per 15-minute window on the M1+M2 sum, and peak-shaving during 07:00–20:00, which boosts M1 first then M2 to prevent the 15-minute average grid import from exceeding the running monthly peak. The peak-shaving override takes priority over all states, including RECOVERY.</w:t>
      </w:r>
    </w:p>
    <w:p w14:paraId="5DCD051D" w14:textId="28741D6C" w:rsidR="0008180C" w:rsidRDefault="00202FCD">
      <w:pPr>
        <w:pStyle w:val="Titre3"/>
      </w:pPr>
      <w:r>
        <w:t>5.</w:t>
      </w:r>
      <w:r w:rsidR="00E03641">
        <w:t>5</w:t>
      </w:r>
      <w:r>
        <w:t>.</w:t>
      </w:r>
      <w:r w:rsidR="00456734">
        <w:t>2</w:t>
      </w:r>
      <w:r>
        <w:t xml:space="preserve">   Model </w:t>
      </w:r>
      <w:r w:rsidR="009839DA">
        <w:t>2</w:t>
      </w:r>
      <w:r>
        <w:t xml:space="preserve"> — </w:t>
      </w:r>
      <w:bookmarkEnd w:id="49"/>
      <w:r w:rsidR="00E03641">
        <w:t>Linear Programming Dispatch</w:t>
      </w:r>
    </w:p>
    <w:p w14:paraId="481447A2" w14:textId="77777777" w:rsidR="00681DC4" w:rsidRPr="00681DC4" w:rsidRDefault="00681DC4" w:rsidP="00681DC4">
      <w:pPr>
        <w:spacing w:after="160" w:line="300" w:lineRule="auto"/>
        <w:jc w:val="both"/>
      </w:pPr>
      <w:r w:rsidRPr="00681DC4">
        <w:t>The LP dispatch strategy replaces the rule-based state machine with a linear programme that jointly optimises turbine outputs across all N = 288 five-minute timesteps of the coming day in a single daily solve. Unlike the forecast-following strategy, which enforces a production target at each timestep independently and without direct reference to its financial consequence, the LP explicitly models the asymmetric balancing market settlement and chooses the intraday dispatch that maximises expected trading profit subject to the physical constraints of the cascade.</w:t>
      </w:r>
    </w:p>
    <w:p w14:paraId="4D0CFC79" w14:textId="77777777" w:rsidR="00681DC4" w:rsidRPr="00681DC4" w:rsidRDefault="00681DC4" w:rsidP="00681DC4">
      <w:pPr>
        <w:spacing w:after="160" w:line="300" w:lineRule="auto"/>
        <w:jc w:val="both"/>
        <w:rPr>
          <w:b/>
          <w:bCs/>
        </w:rPr>
      </w:pPr>
      <w:r w:rsidRPr="00681DC4">
        <w:rPr>
          <w:b/>
          <w:bCs/>
        </w:rPr>
        <w:t>Market structure and fixed day-ahead revenue</w:t>
      </w:r>
    </w:p>
    <w:p w14:paraId="063E9A02" w14:textId="17F379DB" w:rsidR="00681DC4" w:rsidRPr="00681DC4" w:rsidRDefault="00681DC4" w:rsidP="00681DC4">
      <w:pPr>
        <w:spacing w:after="160" w:line="300" w:lineRule="auto"/>
        <w:jc w:val="both"/>
      </w:pPr>
      <w:r w:rsidRPr="00681DC4">
        <w:t xml:space="preserve">The day-ahead </w:t>
      </w:r>
      <w:r w:rsidR="005D7625">
        <w:t>nomination</w:t>
      </w:r>
      <w:r w:rsidRPr="00681DC4">
        <w:t xml:space="preserve"> is submitted the night before as a net position equal to Forecast_</w:t>
      </w:r>
      <w:r w:rsidR="005570FD">
        <w:t>Production_</w:t>
      </w:r>
      <w:r w:rsidRPr="00681DC4">
        <w:t xml:space="preserve">kW[t] − Forecast_Consumption_kW[t] for each 5-minute interval. This commitment is locked at scheduling time and cannot be revised intraday; the LP therefore cannot influence day-ahead revenue. Since the day-ahead term is </w:t>
      </w:r>
      <w:r w:rsidR="005570FD">
        <w:t xml:space="preserve">only dependent </w:t>
      </w:r>
      <w:r w:rsidR="005D7625">
        <w:t>on</w:t>
      </w:r>
      <w:r w:rsidR="005570FD">
        <w:t xml:space="preserve"> its forecast quality</w:t>
      </w:r>
      <w:r w:rsidRPr="00681DC4">
        <w:t xml:space="preserve"> that </w:t>
      </w:r>
      <w:r w:rsidR="005570FD">
        <w:t>will also influence the</w:t>
      </w:r>
      <w:r w:rsidRPr="00681DC4">
        <w:t xml:space="preserve"> production forecast, </w:t>
      </w:r>
      <w:r w:rsidR="005570FD">
        <w:t>the LP has no leeway to change the day ahead revenue</w:t>
      </w:r>
      <w:r w:rsidRPr="00681DC4">
        <w:t>.</w:t>
      </w:r>
    </w:p>
    <w:p w14:paraId="2AA6EF5B" w14:textId="77777777" w:rsidR="00681DC4" w:rsidRPr="00681DC4" w:rsidRDefault="00681DC4" w:rsidP="00681DC4">
      <w:pPr>
        <w:spacing w:after="160" w:line="300" w:lineRule="auto"/>
        <w:jc w:val="both"/>
        <w:rPr>
          <w:b/>
          <w:bCs/>
        </w:rPr>
      </w:pPr>
      <w:r w:rsidRPr="00681DC4">
        <w:rPr>
          <w:b/>
          <w:bCs/>
        </w:rPr>
        <w:t>Decision variables</w:t>
      </w:r>
    </w:p>
    <w:p w14:paraId="61394B7A" w14:textId="5251231D" w:rsidR="00681DC4" w:rsidRPr="00681DC4" w:rsidRDefault="00681DC4" w:rsidP="00681DC4">
      <w:pPr>
        <w:spacing w:after="160" w:line="300" w:lineRule="auto"/>
        <w:jc w:val="both"/>
      </w:pPr>
      <w:r w:rsidRPr="00681DC4">
        <w:t>The LP optimises turbine outputs</w:t>
      </w:r>
      <w:r w:rsidR="000D1A0A">
        <w:t xml:space="preserve"> </w:t>
      </w:r>
      <w:r w:rsidRPr="00681DC4">
        <w:t xml:space="preserve">P_M2[t] </w:t>
      </w:r>
      <w:r w:rsidRPr="00681DC4">
        <w:rPr>
          <w:rFonts w:ascii="Cambria Math" w:hAnsi="Cambria Math" w:cs="Cambria Math"/>
        </w:rPr>
        <w:t>∈</w:t>
      </w:r>
      <w:r w:rsidRPr="00681DC4">
        <w:t xml:space="preserve"> [0, 1920 kW] and P_M1[t] </w:t>
      </w:r>
      <w:r w:rsidRPr="00681DC4">
        <w:rPr>
          <w:rFonts w:ascii="Cambria Math" w:hAnsi="Cambria Math" w:cs="Cambria Math"/>
        </w:rPr>
        <w:t>∈</w:t>
      </w:r>
      <w:r w:rsidRPr="00681DC4">
        <w:t xml:space="preserve"> [0, 1156 kW] for each timestep t </w:t>
      </w:r>
      <w:r w:rsidRPr="00681DC4">
        <w:rPr>
          <w:rFonts w:ascii="Cambria Math" w:hAnsi="Cambria Math" w:cs="Cambria Math"/>
        </w:rPr>
        <w:t>∈</w:t>
      </w:r>
      <w:r w:rsidRPr="00681DC4">
        <w:t xml:space="preserve"> {0, …, N − 1}. Reservoir levels L_B[t] and L_H[t] are additional decision variables, linked to turbine outputs by the water balance equality constraints. Non-negative spillage variables spill_B[t] and spill_H[t] allow reservoir levels to reach their physical ceiling when inflows are unavoidably large.</w:t>
      </w:r>
    </w:p>
    <w:p w14:paraId="6E1163DB" w14:textId="77777777" w:rsidR="00681DC4" w:rsidRPr="00681DC4" w:rsidRDefault="00681DC4" w:rsidP="00681DC4">
      <w:pPr>
        <w:spacing w:after="160" w:line="300" w:lineRule="auto"/>
        <w:jc w:val="both"/>
        <w:rPr>
          <w:b/>
          <w:bCs/>
        </w:rPr>
      </w:pPr>
      <w:r w:rsidRPr="00681DC4">
        <w:rPr>
          <w:b/>
          <w:bCs/>
        </w:rPr>
        <w:t>Imbalance decomposition and asymmetric settlement</w:t>
      </w:r>
    </w:p>
    <w:p w14:paraId="2C30AEEA" w14:textId="77777777" w:rsidR="00681DC4" w:rsidRPr="00681DC4" w:rsidRDefault="00681DC4" w:rsidP="00681DC4">
      <w:pPr>
        <w:spacing w:after="160" w:line="300" w:lineRule="auto"/>
        <w:jc w:val="both"/>
      </w:pPr>
      <w:r w:rsidRPr="00681DC4">
        <w:t>The deviation between actual turbine production and the committed production forecast involves an absolute value and therefore cannot appear directly in a linear objective. It is decomposed into two non-negative auxiliary variables, δ</w:t>
      </w:r>
      <w:r w:rsidRPr="00681DC4">
        <w:rPr>
          <w:rFonts w:ascii="Cambria Math" w:hAnsi="Cambria Math" w:cs="Cambria Math"/>
        </w:rPr>
        <w:t>⁺</w:t>
      </w:r>
      <w:r w:rsidRPr="00681DC4">
        <w:t>[t] (production surplus relative to the forecast) and δ</w:t>
      </w:r>
      <w:r w:rsidRPr="00681DC4">
        <w:rPr>
          <w:rFonts w:ascii="Cambria Math" w:hAnsi="Cambria Math" w:cs="Cambria Math"/>
        </w:rPr>
        <w:t>⁻</w:t>
      </w:r>
      <w:r w:rsidRPr="00681DC4">
        <w:t>[t] (production deficit):</w:t>
      </w:r>
    </w:p>
    <w:p w14:paraId="62B2FF47" w14:textId="77777777" w:rsidR="00681DC4" w:rsidRPr="00681DC4" w:rsidRDefault="00681DC4" w:rsidP="00681DC4">
      <w:pPr>
        <w:spacing w:after="160" w:line="300" w:lineRule="auto"/>
        <w:jc w:val="both"/>
      </w:pPr>
      <w:commentRangeStart w:id="50"/>
      <w:r w:rsidRPr="00681DC4">
        <w:t>δ</w:t>
      </w:r>
      <w:r w:rsidRPr="00681DC4">
        <w:rPr>
          <w:rFonts w:ascii="Cambria Math" w:hAnsi="Cambria Math" w:cs="Cambria Math"/>
        </w:rPr>
        <w:t>⁺</w:t>
      </w:r>
      <w:r w:rsidRPr="00681DC4">
        <w:t>[t] − δ</w:t>
      </w:r>
      <w:r w:rsidRPr="00681DC4">
        <w:rPr>
          <w:rFonts w:ascii="Cambria Math" w:hAnsi="Cambria Math" w:cs="Cambria Math"/>
        </w:rPr>
        <w:t>⁻</w:t>
      </w:r>
      <w:r w:rsidRPr="00681DC4">
        <w:t xml:space="preserve">[t] = P_M2[t] + P_M1[t] − Forecast_kW[t] </w:t>
      </w:r>
      <w:commentRangeEnd w:id="50"/>
      <w:r w:rsidR="0051525B" w:rsidRPr="00681DC4">
        <w:rPr>
          <w:rStyle w:val="Marquedecommentaire"/>
          <w:sz w:val="24"/>
          <w:szCs w:val="24"/>
        </w:rPr>
        <w:commentReference w:id="50"/>
      </w:r>
      <w:r w:rsidRPr="00681DC4">
        <w:t>for all t</w:t>
      </w:r>
    </w:p>
    <w:p w14:paraId="07F83072" w14:textId="77777777" w:rsidR="00681DC4" w:rsidRPr="00681DC4" w:rsidRDefault="00681DC4" w:rsidP="00681DC4">
      <w:pPr>
        <w:spacing w:after="160" w:line="300" w:lineRule="auto"/>
        <w:jc w:val="both"/>
      </w:pPr>
      <w:r w:rsidRPr="00681DC4">
        <w:lastRenderedPageBreak/>
        <w:t>Since the objective penalises both variables, the solver never assigns a non-zero value to both simultaneously, so their sum equals the absolute deviation at any optimal solution.</w:t>
      </w:r>
    </w:p>
    <w:p w14:paraId="57673D3C" w14:textId="1211AE79" w:rsidR="00681DC4" w:rsidRPr="00681DC4" w:rsidRDefault="00681DC4" w:rsidP="00681DC4">
      <w:pPr>
        <w:spacing w:after="160" w:line="300" w:lineRule="auto"/>
        <w:jc w:val="both"/>
      </w:pPr>
      <w:r w:rsidRPr="00681DC4">
        <w:t>Settlement in the Swiss balancing market is asymmetric: a long (surplus) position is settled at the BG_Long price and a short (deficit) position at the BG_Short price</w:t>
      </w:r>
      <w:r w:rsidR="0051525B">
        <w:t xml:space="preserve"> (explained in Section 3.3.2)</w:t>
      </w:r>
      <w:r w:rsidRPr="00681DC4">
        <w:t>. The LP represents this structure explicitly. Each surplus step earns δ</w:t>
      </w:r>
      <w:r w:rsidRPr="00681DC4">
        <w:rPr>
          <w:rFonts w:ascii="Cambria Math" w:hAnsi="Cambria Math" w:cs="Cambria Math"/>
        </w:rPr>
        <w:t>⁺</w:t>
      </w:r>
      <w:r w:rsidRPr="00681DC4">
        <w:t>[t] × BG_Long_fc[t] and each deficit step costs δ</w:t>
      </w:r>
      <w:r w:rsidRPr="00681DC4">
        <w:rPr>
          <w:rFonts w:ascii="Cambria Math" w:hAnsi="Cambria Math" w:cs="Cambria Math"/>
        </w:rPr>
        <w:t>⁻</w:t>
      </w:r>
      <w:r w:rsidRPr="00681DC4">
        <w:t>[t] × BG_Short_fc[t], where the subscript fc denotes the imbalance price forecast in use. This formulation captures an economically important feature: when the BG_Long forecast is high, over-production relative to the schedule can generate positive settlement revenue, and the LP will exploit this when water constraints allow. Conversely, when BG_Short is high, the LP treats any under-production as costly and resists physical conditions that would push the system into deficit.</w:t>
      </w:r>
    </w:p>
    <w:p w14:paraId="2EA50D00" w14:textId="0421205C" w:rsidR="00681DC4" w:rsidRPr="00681DC4" w:rsidRDefault="00681DC4" w:rsidP="00681DC4">
      <w:pPr>
        <w:spacing w:after="160" w:line="300" w:lineRule="auto"/>
        <w:jc w:val="both"/>
      </w:pPr>
      <w:r w:rsidRPr="00681DC4">
        <w:t xml:space="preserve">It is important to distinguish between the prices used for optimisation and those used for financial settlement. The LP is solved against one of the five imbalance price forecast variants described in Section 5.7.5. Settlement is always computed post-solve against the realised 2025 BG prices. The </w:t>
      </w:r>
      <w:r w:rsidR="0051525B">
        <w:t>PERFECT</w:t>
      </w:r>
      <w:r w:rsidRPr="00681DC4">
        <w:t xml:space="preserve"> variant, which supplies the LP with the actual realised prices, therefore represents perfect foresight and establishes the upper bound on what price-aware scheduling can achieve under the current physical constraints. All other variants use an imperfect forecast, so the LP's decisions are based on an approximation of the true price signal.</w:t>
      </w:r>
    </w:p>
    <w:p w14:paraId="0CF0898D" w14:textId="77777777" w:rsidR="00681DC4" w:rsidRPr="00681DC4" w:rsidRDefault="00681DC4" w:rsidP="00681DC4">
      <w:pPr>
        <w:spacing w:after="160" w:line="300" w:lineRule="auto"/>
        <w:jc w:val="both"/>
        <w:rPr>
          <w:b/>
          <w:bCs/>
        </w:rPr>
      </w:pPr>
      <w:r w:rsidRPr="00681DC4">
        <w:rPr>
          <w:b/>
          <w:bCs/>
        </w:rPr>
        <w:t>Objective function</w:t>
      </w:r>
    </w:p>
    <w:p w14:paraId="02D9A3D1" w14:textId="77777777" w:rsidR="00681DC4" w:rsidRPr="00681DC4" w:rsidRDefault="00681DC4" w:rsidP="00681DC4">
      <w:pPr>
        <w:spacing w:after="160" w:line="300" w:lineRule="auto"/>
        <w:jc w:val="both"/>
      </w:pPr>
      <w:r w:rsidRPr="00681DC4">
        <w:t>The LP maximises the sum of expected imbalance revenue minus three penalty terms:</w:t>
      </w:r>
    </w:p>
    <w:p w14:paraId="726E483D" w14:textId="77777777" w:rsidR="00681DC4" w:rsidRPr="00681DC4" w:rsidRDefault="00681DC4" w:rsidP="00681DC4">
      <w:pPr>
        <w:spacing w:after="160" w:line="300" w:lineRule="auto"/>
        <w:jc w:val="both"/>
      </w:pPr>
      <w:commentRangeStart w:id="51"/>
      <w:r w:rsidRPr="00681DC4">
        <w:t>max Σ</w:t>
      </w:r>
      <w:r w:rsidRPr="00681DC4">
        <w:rPr>
          <w:rFonts w:ascii="Cambria Math" w:hAnsi="Cambria Math" w:cs="Cambria Math"/>
        </w:rPr>
        <w:t>ₜ</w:t>
      </w:r>
      <w:r w:rsidRPr="00681DC4">
        <w:t xml:space="preserve"> [δ</w:t>
      </w:r>
      <w:r w:rsidRPr="00681DC4">
        <w:rPr>
          <w:rFonts w:ascii="Cambria Math" w:hAnsi="Cambria Math" w:cs="Cambria Math"/>
        </w:rPr>
        <w:t>⁺</w:t>
      </w:r>
      <w:r w:rsidRPr="00681DC4">
        <w:t>[t] × BG_Long_fc[t] − δ</w:t>
      </w:r>
      <w:r w:rsidRPr="00681DC4">
        <w:rPr>
          <w:rFonts w:ascii="Cambria Math" w:hAnsi="Cambria Math" w:cs="Cambria Math"/>
        </w:rPr>
        <w:t>⁻</w:t>
      </w:r>
      <w:r w:rsidRPr="00681DC4">
        <w:t>[t] × BG_Short_fc[t]] × Δt / 1000 − Σ</w:t>
      </w:r>
      <w:r w:rsidRPr="00681DC4">
        <w:rPr>
          <w:rFonts w:ascii="Cambria Math" w:hAnsi="Cambria Math" w:cs="Cambria Math"/>
        </w:rPr>
        <w:t>ₖ</w:t>
      </w:r>
      <w:r w:rsidRPr="00681DC4">
        <w:t xml:space="preserve"> c</w:t>
      </w:r>
      <w:r w:rsidRPr="00681DC4">
        <w:rPr>
          <w:rFonts w:ascii="Cambria Math" w:hAnsi="Cambria Math" w:cs="Cambria Math"/>
        </w:rPr>
        <w:t>ₖ</w:t>
      </w:r>
      <w:r w:rsidRPr="00681DC4">
        <w:t xml:space="preserve"> × (d_B,k + d_H,k) − c_peak × ε</w:t>
      </w:r>
      <w:commentRangeEnd w:id="51"/>
      <w:r w:rsidR="0051525B" w:rsidRPr="00681DC4">
        <w:rPr>
          <w:rStyle w:val="Marquedecommentaire"/>
          <w:sz w:val="24"/>
          <w:szCs w:val="24"/>
        </w:rPr>
        <w:commentReference w:id="51"/>
      </w:r>
    </w:p>
    <w:p w14:paraId="0BD638AA" w14:textId="77777777" w:rsidR="00681DC4" w:rsidRPr="00681DC4" w:rsidRDefault="00681DC4" w:rsidP="00681DC4">
      <w:pPr>
        <w:spacing w:after="160" w:line="300" w:lineRule="auto"/>
        <w:jc w:val="both"/>
      </w:pPr>
      <w:r w:rsidRPr="00681DC4">
        <w:t>where Δt = 5/60 h, c</w:t>
      </w:r>
      <w:r w:rsidRPr="00681DC4">
        <w:rPr>
          <w:rFonts w:ascii="Cambria Math" w:hAnsi="Cambria Math" w:cs="Cambria Math"/>
        </w:rPr>
        <w:t>ₖ</w:t>
      </w:r>
      <w:r w:rsidRPr="00681DC4">
        <w:t xml:space="preserve"> are the piecewise terminal penalty slopes defined below, and ε captures excess peak import above the running monthly maximum.</w:t>
      </w:r>
    </w:p>
    <w:p w14:paraId="3448768C" w14:textId="77777777" w:rsidR="00681DC4" w:rsidRPr="00681DC4" w:rsidRDefault="00681DC4" w:rsidP="00681DC4">
      <w:pPr>
        <w:spacing w:after="160" w:line="300" w:lineRule="auto"/>
        <w:jc w:val="both"/>
        <w:rPr>
          <w:b/>
          <w:bCs/>
        </w:rPr>
      </w:pPr>
      <w:r w:rsidRPr="00681DC4">
        <w:rPr>
          <w:b/>
          <w:bCs/>
        </w:rPr>
        <w:t>Terminal reservoir penalty</w:t>
      </w:r>
    </w:p>
    <w:p w14:paraId="5AF8B9D1" w14:textId="77777777" w:rsidR="00681DC4" w:rsidRPr="00681DC4" w:rsidRDefault="00681DC4" w:rsidP="00681DC4">
      <w:pPr>
        <w:spacing w:after="160" w:line="300" w:lineRule="auto"/>
        <w:jc w:val="both"/>
      </w:pPr>
      <w:r w:rsidRPr="00681DC4">
        <w:t>Left unconstrained, the LP would systematically deplete the reservoirs to capture intraday revenue, reducing production capacity for subsequent days. End-of-day shortfall below a seasonally-derived target is therefore penalised through a one-sided piecewise linear cost function. The shortfall variables d_B and d_H are defined as:</w:t>
      </w:r>
    </w:p>
    <w:p w14:paraId="12FD626B" w14:textId="77777777" w:rsidR="00681DC4" w:rsidRPr="00681DC4" w:rsidRDefault="00681DC4" w:rsidP="00681DC4">
      <w:pPr>
        <w:spacing w:after="160" w:line="300" w:lineRule="auto"/>
        <w:jc w:val="both"/>
      </w:pPr>
      <w:commentRangeStart w:id="52"/>
      <w:r w:rsidRPr="00681DC4">
        <w:t>d_B ≥ L_B* − L_B[N], d_B ≥ 0 d_H ≥ L_H* − L_H[N], d_H ≥ 0</w:t>
      </w:r>
      <w:commentRangeEnd w:id="52"/>
      <w:r w:rsidR="0051525B" w:rsidRPr="00681DC4">
        <w:rPr>
          <w:rStyle w:val="Marquedecommentaire"/>
          <w:sz w:val="24"/>
          <w:szCs w:val="24"/>
        </w:rPr>
        <w:commentReference w:id="52"/>
      </w:r>
    </w:p>
    <w:p w14:paraId="4CBC8A91" w14:textId="4C25961A" w:rsidR="00EA2CA6" w:rsidRPr="00EA2CA6" w:rsidRDefault="00681DC4" w:rsidP="00EA2CA6">
      <w:pPr>
        <w:spacing w:after="160" w:line="300" w:lineRule="auto"/>
        <w:jc w:val="both"/>
      </w:pPr>
      <w:r w:rsidRPr="00681DC4">
        <w:t xml:space="preserve">where L_B* and L_H* are the seasonal end-of-day targets. The penalty is deliberately one-sided: exceeding the target carries no reward, since a fuller reservoir is simply carried into the next daily solve. A free zone of 100 mm absorbs small day-to-day </w:t>
      </w:r>
      <w:r w:rsidRPr="00681DC4">
        <w:lastRenderedPageBreak/>
        <w:t>variations without triggering a cost signal. Beyond this zone, three slope segments create a progressively steeper implicit water value</w:t>
      </w:r>
      <w:r w:rsidR="00EA2CA6">
        <w:t xml:space="preserve"> as expressed in </w:t>
      </w:r>
      <w:r w:rsidR="00EA2CA6">
        <w:fldChar w:fldCharType="begin"/>
      </w:r>
      <w:r w:rsidR="00EA2CA6">
        <w:instrText xml:space="preserve"> REF _Ref229747584 \h </w:instrText>
      </w:r>
      <w:r w:rsidR="00EA2CA6">
        <w:instrText xml:space="preserve"> \* MERGEFORMAT </w:instrText>
      </w:r>
      <w:r w:rsidR="00EA2CA6">
        <w:fldChar w:fldCharType="separate"/>
      </w:r>
      <w:r w:rsidR="00EA2CA6" w:rsidRPr="00EA2CA6">
        <w:t>Table 4</w:t>
      </w:r>
      <w:r w:rsidR="00EA2CA6">
        <w:fldChar w:fldCharType="end"/>
      </w:r>
      <w:r w:rsidRPr="00681DC4">
        <w:t>. These slopes are set deliberately below the theoretical break-even level at which stored water is worth exactly as much as the imbalance cost it would save if converted to electricity at typical BG_Short prices. This calibration keeps both turbines operationally active under normal conditions while discouraging aggressive drawdown during periods of unusually high intraday prices.</w:t>
      </w:r>
    </w:p>
    <w:p w14:paraId="781CC57F" w14:textId="77777777" w:rsidR="00EA2CA6" w:rsidRPr="00EA2CA6" w:rsidRDefault="00EA2CA6" w:rsidP="00EA2CA6">
      <w:pPr>
        <w:pStyle w:val="Lgende"/>
        <w:keepNext/>
        <w:rPr>
          <w:color w:val="000000" w:themeColor="text1"/>
        </w:rPr>
      </w:pPr>
      <w:bookmarkStart w:id="53" w:name="_Ref229747584"/>
      <w:r w:rsidRPr="00EA2CA6">
        <w:rPr>
          <w:color w:val="000000" w:themeColor="text1"/>
        </w:rPr>
        <w:t xml:space="preserve">Table </w:t>
      </w:r>
      <w:r w:rsidRPr="00EA2CA6">
        <w:rPr>
          <w:color w:val="000000" w:themeColor="text1"/>
        </w:rPr>
        <w:fldChar w:fldCharType="begin"/>
      </w:r>
      <w:r w:rsidRPr="00EA2CA6">
        <w:rPr>
          <w:color w:val="000000" w:themeColor="text1"/>
        </w:rPr>
        <w:instrText xml:space="preserve"> SEQ Table \* ARABIC </w:instrText>
      </w:r>
      <w:r w:rsidRPr="00EA2CA6">
        <w:rPr>
          <w:color w:val="000000" w:themeColor="text1"/>
        </w:rPr>
        <w:fldChar w:fldCharType="separate"/>
      </w:r>
      <w:r w:rsidRPr="00EA2CA6">
        <w:rPr>
          <w:noProof/>
          <w:color w:val="000000" w:themeColor="text1"/>
        </w:rPr>
        <w:t>4</w:t>
      </w:r>
      <w:r w:rsidRPr="00EA2CA6">
        <w:rPr>
          <w:color w:val="000000" w:themeColor="text1"/>
        </w:rPr>
        <w:fldChar w:fldCharType="end"/>
      </w:r>
      <w:bookmarkEnd w:id="53"/>
      <w:r w:rsidRPr="00EA2CA6">
        <w:rPr>
          <w:color w:val="000000" w:themeColor="text1"/>
        </w:rPr>
        <w:t>: Terminal penalty regarding of the shortfall from seasonal target</w:t>
      </w:r>
    </w:p>
    <w:tbl>
      <w:tblPr>
        <w:tblStyle w:val="Tableausimple2"/>
        <w:tblW w:w="0" w:type="auto"/>
        <w:tblLayout w:type="fixed"/>
        <w:tblLook w:val="04A0" w:firstRow="1" w:lastRow="0" w:firstColumn="1" w:lastColumn="0" w:noHBand="0" w:noVBand="1"/>
      </w:tblPr>
      <w:tblGrid>
        <w:gridCol w:w="993"/>
        <w:gridCol w:w="2551"/>
        <w:gridCol w:w="2693"/>
      </w:tblGrid>
      <w:tr w:rsidR="00EA2CA6" w:rsidRPr="00EA2CA6" w14:paraId="39E9990C" w14:textId="77777777" w:rsidTr="00EA2CA6">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93" w:type="dxa"/>
          </w:tcPr>
          <w:p w14:paraId="02D19DC4" w14:textId="77777777" w:rsidR="00EA2CA6" w:rsidRPr="00EA2CA6" w:rsidRDefault="00EA2CA6" w:rsidP="00005993">
            <w:pPr>
              <w:jc w:val="both"/>
              <w:rPr>
                <w:color w:val="000000" w:themeColor="text1"/>
              </w:rPr>
            </w:pPr>
            <w:r w:rsidRPr="00EA2CA6">
              <w:rPr>
                <w:color w:val="000000" w:themeColor="text1"/>
              </w:rPr>
              <w:t>Zone</w:t>
            </w:r>
          </w:p>
        </w:tc>
        <w:tc>
          <w:tcPr>
            <w:tcW w:w="2551" w:type="dxa"/>
          </w:tcPr>
          <w:p w14:paraId="3E9E08CC" w14:textId="6361E684" w:rsidR="00EA2CA6" w:rsidRPr="00EA2CA6" w:rsidRDefault="00EA2CA6" w:rsidP="0000599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Depth below target</w:t>
            </w:r>
          </w:p>
        </w:tc>
        <w:tc>
          <w:tcPr>
            <w:tcW w:w="2693" w:type="dxa"/>
          </w:tcPr>
          <w:p w14:paraId="4FC45479" w14:textId="77777777" w:rsidR="00EA2CA6" w:rsidRPr="00EA2CA6" w:rsidRDefault="00EA2CA6" w:rsidP="00005993">
            <w:pPr>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EA2CA6">
              <w:rPr>
                <w:color w:val="000000" w:themeColor="text1"/>
              </w:rPr>
              <w:t>Penalty slope</w:t>
            </w:r>
          </w:p>
        </w:tc>
      </w:tr>
      <w:tr w:rsidR="00EA2CA6" w:rsidRPr="00EA2CA6" w14:paraId="139C3B99" w14:textId="77777777" w:rsidTr="00EA2CA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993" w:type="dxa"/>
          </w:tcPr>
          <w:p w14:paraId="51A13B33" w14:textId="77777777" w:rsidR="00EA2CA6" w:rsidRPr="00EA2CA6" w:rsidRDefault="00EA2CA6" w:rsidP="00005993">
            <w:pPr>
              <w:tabs>
                <w:tab w:val="center" w:pos="1394"/>
              </w:tabs>
              <w:jc w:val="both"/>
              <w:rPr>
                <w:color w:val="000000" w:themeColor="text1"/>
              </w:rPr>
            </w:pPr>
            <w:r w:rsidRPr="00EA2CA6">
              <w:rPr>
                <w:color w:val="000000" w:themeColor="text1"/>
              </w:rPr>
              <w:t>1</w:t>
            </w:r>
            <w:r w:rsidRPr="00EA2CA6">
              <w:rPr>
                <w:color w:val="000000" w:themeColor="text1"/>
              </w:rPr>
              <w:tab/>
            </w:r>
          </w:p>
        </w:tc>
        <w:tc>
          <w:tcPr>
            <w:tcW w:w="2551" w:type="dxa"/>
          </w:tcPr>
          <w:p w14:paraId="3168E533" w14:textId="6EC86CDC" w:rsidR="00EA2CA6" w:rsidRPr="00EA2CA6" w:rsidRDefault="00EA2CA6" w:rsidP="00005993">
            <w:pPr>
              <w:cnfStyle w:val="000000100000" w:firstRow="0" w:lastRow="0" w:firstColumn="0" w:lastColumn="0" w:oddVBand="0" w:evenVBand="0" w:oddHBand="1" w:evenHBand="0" w:firstRowFirstColumn="0" w:firstRowLastColumn="0" w:lastRowFirstColumn="0" w:lastRowLastColumn="0"/>
              <w:rPr>
                <w:color w:val="000000" w:themeColor="text1"/>
              </w:rPr>
            </w:pPr>
            <w:r w:rsidRPr="00EA2CA6">
              <w:rPr>
                <w:color w:val="000000" w:themeColor="text1"/>
              </w:rPr>
              <w:t>0-100</w:t>
            </w:r>
            <w:r>
              <w:rPr>
                <w:color w:val="000000" w:themeColor="text1"/>
              </w:rPr>
              <w:t xml:space="preserve"> mm</w:t>
            </w:r>
          </w:p>
        </w:tc>
        <w:tc>
          <w:tcPr>
            <w:tcW w:w="2693" w:type="dxa"/>
          </w:tcPr>
          <w:p w14:paraId="202DAEEB" w14:textId="4800B06C" w:rsidR="00EA2CA6" w:rsidRPr="00EA2CA6" w:rsidRDefault="00EA2CA6" w:rsidP="0000599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A2CA6">
              <w:rPr>
                <w:color w:val="000000" w:themeColor="text1"/>
              </w:rPr>
              <w:t xml:space="preserve">0 </w:t>
            </w:r>
            <w:r>
              <w:rPr>
                <w:color w:val="000000" w:themeColor="text1"/>
              </w:rPr>
              <w:t>EUR</w:t>
            </w:r>
            <w:r w:rsidRPr="00EA2CA6">
              <w:rPr>
                <w:color w:val="000000" w:themeColor="text1"/>
              </w:rPr>
              <w:t>/mm (free zone)</w:t>
            </w:r>
          </w:p>
        </w:tc>
      </w:tr>
      <w:tr w:rsidR="00EA2CA6" w:rsidRPr="00EA2CA6" w14:paraId="11F48555" w14:textId="77777777" w:rsidTr="00EA2CA6">
        <w:trPr>
          <w:trHeight w:val="417"/>
        </w:trPr>
        <w:tc>
          <w:tcPr>
            <w:cnfStyle w:val="001000000000" w:firstRow="0" w:lastRow="0" w:firstColumn="1" w:lastColumn="0" w:oddVBand="0" w:evenVBand="0" w:oddHBand="0" w:evenHBand="0" w:firstRowFirstColumn="0" w:firstRowLastColumn="0" w:lastRowFirstColumn="0" w:lastRowLastColumn="0"/>
            <w:tcW w:w="993" w:type="dxa"/>
          </w:tcPr>
          <w:p w14:paraId="6BA72855" w14:textId="77777777" w:rsidR="00EA2CA6" w:rsidRPr="00EA2CA6" w:rsidRDefault="00EA2CA6" w:rsidP="00005993">
            <w:pPr>
              <w:jc w:val="both"/>
              <w:rPr>
                <w:color w:val="000000" w:themeColor="text1"/>
              </w:rPr>
            </w:pPr>
            <w:r w:rsidRPr="00EA2CA6">
              <w:rPr>
                <w:color w:val="000000" w:themeColor="text1"/>
              </w:rPr>
              <w:t>2</w:t>
            </w:r>
          </w:p>
        </w:tc>
        <w:tc>
          <w:tcPr>
            <w:tcW w:w="2551" w:type="dxa"/>
          </w:tcPr>
          <w:p w14:paraId="06C33739" w14:textId="743A3D64" w:rsidR="00EA2CA6" w:rsidRPr="00EA2CA6" w:rsidRDefault="00EA2CA6" w:rsidP="0000599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A2CA6">
              <w:rPr>
                <w:color w:val="000000" w:themeColor="text1"/>
              </w:rPr>
              <w:t>100-200</w:t>
            </w:r>
            <w:r>
              <w:rPr>
                <w:color w:val="000000" w:themeColor="text1"/>
              </w:rPr>
              <w:t xml:space="preserve"> mm</w:t>
            </w:r>
          </w:p>
        </w:tc>
        <w:tc>
          <w:tcPr>
            <w:tcW w:w="2693" w:type="dxa"/>
          </w:tcPr>
          <w:p w14:paraId="0A2A4061" w14:textId="758B2F14" w:rsidR="00EA2CA6" w:rsidRPr="00EA2CA6" w:rsidRDefault="00EA2CA6" w:rsidP="0000599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0.03</w:t>
            </w:r>
            <w:r w:rsidRPr="00EA2CA6">
              <w:rPr>
                <w:color w:val="000000" w:themeColor="text1"/>
              </w:rPr>
              <w:t xml:space="preserve"> </w:t>
            </w:r>
            <w:r>
              <w:rPr>
                <w:color w:val="000000" w:themeColor="text1"/>
              </w:rPr>
              <w:t>EUR</w:t>
            </w:r>
            <w:r w:rsidRPr="00EA2CA6">
              <w:rPr>
                <w:color w:val="000000" w:themeColor="text1"/>
              </w:rPr>
              <w:t>/mm</w:t>
            </w:r>
          </w:p>
        </w:tc>
      </w:tr>
      <w:tr w:rsidR="00EA2CA6" w:rsidRPr="00EA2CA6" w14:paraId="3BBC8089" w14:textId="77777777" w:rsidTr="00EA2CA6">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993" w:type="dxa"/>
          </w:tcPr>
          <w:p w14:paraId="6CABDB47" w14:textId="77777777" w:rsidR="00EA2CA6" w:rsidRPr="00EA2CA6" w:rsidRDefault="00EA2CA6" w:rsidP="00005993">
            <w:pPr>
              <w:jc w:val="both"/>
              <w:rPr>
                <w:color w:val="000000" w:themeColor="text1"/>
              </w:rPr>
            </w:pPr>
            <w:r w:rsidRPr="00EA2CA6">
              <w:rPr>
                <w:color w:val="000000" w:themeColor="text1"/>
              </w:rPr>
              <w:t>3</w:t>
            </w:r>
          </w:p>
        </w:tc>
        <w:tc>
          <w:tcPr>
            <w:tcW w:w="2551" w:type="dxa"/>
          </w:tcPr>
          <w:p w14:paraId="180824FD" w14:textId="321F513B" w:rsidR="00EA2CA6" w:rsidRPr="00EA2CA6" w:rsidRDefault="00EA2CA6" w:rsidP="0000599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EA2CA6">
              <w:rPr>
                <w:color w:val="000000" w:themeColor="text1"/>
              </w:rPr>
              <w:t>200-300</w:t>
            </w:r>
            <w:r>
              <w:rPr>
                <w:color w:val="000000" w:themeColor="text1"/>
              </w:rPr>
              <w:t xml:space="preserve"> mm</w:t>
            </w:r>
          </w:p>
        </w:tc>
        <w:tc>
          <w:tcPr>
            <w:tcW w:w="2693" w:type="dxa"/>
          </w:tcPr>
          <w:p w14:paraId="0B7FAA7F" w14:textId="759038A1" w:rsidR="00EA2CA6" w:rsidRPr="00EA2CA6" w:rsidRDefault="00EA2CA6" w:rsidP="00005993">
            <w:pPr>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0.07</w:t>
            </w:r>
            <w:r w:rsidRPr="00EA2CA6">
              <w:rPr>
                <w:color w:val="000000" w:themeColor="text1"/>
              </w:rPr>
              <w:t xml:space="preserve"> </w:t>
            </w:r>
            <w:r>
              <w:rPr>
                <w:color w:val="000000" w:themeColor="text1"/>
              </w:rPr>
              <w:t>EUR</w:t>
            </w:r>
            <w:r w:rsidRPr="00EA2CA6">
              <w:rPr>
                <w:color w:val="000000" w:themeColor="text1"/>
              </w:rPr>
              <w:t>/mm</w:t>
            </w:r>
          </w:p>
        </w:tc>
      </w:tr>
      <w:tr w:rsidR="00EA2CA6" w:rsidRPr="00EA2CA6" w14:paraId="7861D656" w14:textId="77777777" w:rsidTr="00EA2CA6">
        <w:trPr>
          <w:trHeight w:val="417"/>
        </w:trPr>
        <w:tc>
          <w:tcPr>
            <w:cnfStyle w:val="001000000000" w:firstRow="0" w:lastRow="0" w:firstColumn="1" w:lastColumn="0" w:oddVBand="0" w:evenVBand="0" w:oddHBand="0" w:evenHBand="0" w:firstRowFirstColumn="0" w:firstRowLastColumn="0" w:lastRowFirstColumn="0" w:lastRowLastColumn="0"/>
            <w:tcW w:w="993" w:type="dxa"/>
          </w:tcPr>
          <w:p w14:paraId="499BDCAA" w14:textId="77777777" w:rsidR="00EA2CA6" w:rsidRPr="00EA2CA6" w:rsidRDefault="00EA2CA6" w:rsidP="00005993">
            <w:pPr>
              <w:jc w:val="both"/>
              <w:rPr>
                <w:color w:val="000000" w:themeColor="text1"/>
              </w:rPr>
            </w:pPr>
            <w:r w:rsidRPr="00EA2CA6">
              <w:rPr>
                <w:color w:val="000000" w:themeColor="text1"/>
              </w:rPr>
              <w:t>4</w:t>
            </w:r>
          </w:p>
        </w:tc>
        <w:tc>
          <w:tcPr>
            <w:tcW w:w="2551" w:type="dxa"/>
          </w:tcPr>
          <w:p w14:paraId="7B6D37E0" w14:textId="7FE0E9D3" w:rsidR="00EA2CA6" w:rsidRPr="00EA2CA6" w:rsidRDefault="00EA2CA6" w:rsidP="0000599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EA2CA6">
              <w:rPr>
                <w:color w:val="000000" w:themeColor="text1"/>
              </w:rPr>
              <w:t>&gt;300</w:t>
            </w:r>
            <w:r>
              <w:rPr>
                <w:color w:val="000000" w:themeColor="text1"/>
              </w:rPr>
              <w:t xml:space="preserve"> mm</w:t>
            </w:r>
          </w:p>
        </w:tc>
        <w:tc>
          <w:tcPr>
            <w:tcW w:w="2693" w:type="dxa"/>
          </w:tcPr>
          <w:p w14:paraId="28058F94" w14:textId="673835F2" w:rsidR="00EA2CA6" w:rsidRPr="00EA2CA6" w:rsidRDefault="00EA2CA6" w:rsidP="00005993">
            <w:pPr>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0.12 EUR</w:t>
            </w:r>
            <w:r w:rsidRPr="00EA2CA6">
              <w:rPr>
                <w:color w:val="000000" w:themeColor="text1"/>
              </w:rPr>
              <w:t>/mm</w:t>
            </w:r>
          </w:p>
        </w:tc>
      </w:tr>
    </w:tbl>
    <w:p w14:paraId="19DA3678" w14:textId="77777777" w:rsidR="00EA2CA6" w:rsidRPr="00681DC4" w:rsidRDefault="00EA2CA6" w:rsidP="00681DC4">
      <w:pPr>
        <w:spacing w:after="160" w:line="300" w:lineRule="auto"/>
        <w:jc w:val="both"/>
      </w:pPr>
    </w:p>
    <w:p w14:paraId="4F7F545C" w14:textId="77777777" w:rsidR="00681DC4" w:rsidRPr="00681DC4" w:rsidRDefault="00681DC4" w:rsidP="00681DC4">
      <w:pPr>
        <w:spacing w:after="160" w:line="300" w:lineRule="auto"/>
        <w:jc w:val="both"/>
        <w:rPr>
          <w:b/>
          <w:bCs/>
        </w:rPr>
      </w:pPr>
      <w:r w:rsidRPr="00681DC4">
        <w:rPr>
          <w:b/>
          <w:bCs/>
        </w:rPr>
        <w:t>Capacity tariff and peak shaving</w:t>
      </w:r>
    </w:p>
    <w:p w14:paraId="62D423E3" w14:textId="77777777" w:rsidR="00681DC4" w:rsidRPr="00681DC4" w:rsidRDefault="00681DC4" w:rsidP="00681DC4">
      <w:pPr>
        <w:spacing w:after="160" w:line="300" w:lineRule="auto"/>
        <w:jc w:val="both"/>
      </w:pPr>
      <w:r w:rsidRPr="00681DC4">
        <w:t>The network capacity tariff (Leistungsentgelt) is billed monthly at a rate of 10 CHF/kW (approximately 9.37 EUR/kW at the 2025 average exchange rate), applied to the highest 15-minute average grid import power recorded at the connection point during the tariff window (07:00–20:00). Incorporating this into a daily LP introduces a cross-day dependency: once the monthly peak has been established by an earlier day, subsequent days incur no additional charge unless they surpass it.</w:t>
      </w:r>
    </w:p>
    <w:p w14:paraId="7F71ACD4" w14:textId="77777777" w:rsidR="00681DC4" w:rsidRPr="00681DC4" w:rsidRDefault="00681DC4" w:rsidP="00681DC4">
      <w:pPr>
        <w:spacing w:after="160" w:line="300" w:lineRule="auto"/>
        <w:jc w:val="both"/>
      </w:pPr>
      <w:r w:rsidRPr="00681DC4">
        <w:t>To preserve linearity, the running monthly peak P_peak is passed into each daily solve as a fixed parameter and updated at the end of each simulated day. A single non-negative scalar variable ε captures any overshoot above P_peak across all in-window 15-minute blocks:</w:t>
      </w:r>
    </w:p>
    <w:p w14:paraId="47003A66" w14:textId="77777777" w:rsidR="00681DC4" w:rsidRPr="00681DC4" w:rsidRDefault="00681DC4" w:rsidP="00681DC4">
      <w:pPr>
        <w:spacing w:after="160" w:line="300" w:lineRule="auto"/>
        <w:jc w:val="both"/>
      </w:pPr>
      <w:commentRangeStart w:id="54"/>
      <w:r w:rsidRPr="00681DC4">
        <w:t>ε ≥ P_import,avg[b] − P_peak for all in-window blocks b, ε ≥ 0</w:t>
      </w:r>
      <w:commentRangeEnd w:id="54"/>
      <w:r w:rsidR="00EA2CA6" w:rsidRPr="00681DC4">
        <w:rPr>
          <w:rStyle w:val="Marquedecommentaire"/>
          <w:sz w:val="24"/>
          <w:szCs w:val="24"/>
        </w:rPr>
        <w:commentReference w:id="54"/>
      </w:r>
    </w:p>
    <w:p w14:paraId="6ECD3EC8" w14:textId="77777777" w:rsidR="00681DC4" w:rsidRPr="00681DC4" w:rsidRDefault="00681DC4" w:rsidP="00681DC4">
      <w:pPr>
        <w:spacing w:after="160" w:line="300" w:lineRule="auto"/>
        <w:jc w:val="both"/>
      </w:pPr>
      <w:r w:rsidRPr="00681DC4">
        <w:t>The penalty c_peak × ε is subtracted from the objective, so the LP distributes production to avoid new peak-setting events wherever physically possible. If an overshoot is unavoidable, the LP minimises its magnitude. P_peak resets to zero at the start of each calendar month.</w:t>
      </w:r>
    </w:p>
    <w:p w14:paraId="52EE75CB" w14:textId="77777777" w:rsidR="00681DC4" w:rsidRPr="00681DC4" w:rsidRDefault="00681DC4" w:rsidP="00681DC4">
      <w:pPr>
        <w:spacing w:after="160" w:line="300" w:lineRule="auto"/>
        <w:jc w:val="both"/>
        <w:rPr>
          <w:b/>
          <w:bCs/>
        </w:rPr>
      </w:pPr>
      <w:r w:rsidRPr="00681DC4">
        <w:rPr>
          <w:b/>
          <w:bCs/>
        </w:rPr>
        <w:t>Solver and computational cost</w:t>
      </w:r>
    </w:p>
    <w:p w14:paraId="2129BF65" w14:textId="655E540A" w:rsidR="00681DC4" w:rsidRPr="00681DC4" w:rsidRDefault="00681DC4" w:rsidP="00681DC4">
      <w:pPr>
        <w:spacing w:after="160" w:line="300" w:lineRule="auto"/>
        <w:jc w:val="both"/>
      </w:pPr>
      <w:r w:rsidRPr="00681DC4">
        <w:t>The LP is solved using GLPK (</w:t>
      </w:r>
      <w:r w:rsidRPr="00681DC4">
        <w:rPr>
          <w:i/>
          <w:iCs/>
        </w:rPr>
        <w:t>GNU Linear Programming Kit</w:t>
      </w:r>
      <w:r w:rsidRPr="00681DC4">
        <w:t xml:space="preserve">) via the </w:t>
      </w:r>
      <w:r w:rsidRPr="00681DC4">
        <w:rPr>
          <w:i/>
          <w:iCs/>
        </w:rPr>
        <w:t>Pyomo</w:t>
      </w:r>
      <w:r w:rsidRPr="00681DC4">
        <w:t xml:space="preserve"> algebraic modelling framework. Each daily solve covers 288 timesteps with approximately 1700 decision variables and 3000 </w:t>
      </w:r>
      <w:r w:rsidRPr="00681DC4">
        <w:t>constraints</w:t>
      </w:r>
      <w:r w:rsidRPr="00681DC4">
        <w:t xml:space="preserve">. When battery co-simulation is active </w:t>
      </w:r>
      <w:r w:rsidRPr="00681DC4">
        <w:lastRenderedPageBreak/>
        <w:t>(</w:t>
      </w:r>
      <w:r>
        <w:t>Chapter 6</w:t>
      </w:r>
      <w:r w:rsidRPr="00681DC4">
        <w:t>), binary mutual-exclusion constraints on charge and discharge are added, converting the problem to a mixed-integer programme solved by the same solver.</w:t>
      </w:r>
    </w:p>
    <w:p w14:paraId="6CF0DB53" w14:textId="6B05A1E0" w:rsidR="0008180C" w:rsidRDefault="00202FCD">
      <w:pPr>
        <w:pStyle w:val="Titre2"/>
      </w:pPr>
      <w:bookmarkStart w:id="55" w:name="_Toc228137431"/>
      <w:r>
        <w:t>5.</w:t>
      </w:r>
      <w:r w:rsidR="00464AEB">
        <w:t>6</w:t>
      </w:r>
      <w:r>
        <w:t xml:space="preserve">   Physical Constraints</w:t>
      </w:r>
      <w:bookmarkEnd w:id="55"/>
    </w:p>
    <w:p w14:paraId="58A37164" w14:textId="59724136" w:rsidR="00464AEB" w:rsidRDefault="00464AEB" w:rsidP="00464AEB">
      <w:pPr>
        <w:spacing w:after="160" w:line="300" w:lineRule="auto"/>
        <w:jc w:val="both"/>
      </w:pPr>
      <w:r>
        <w:t xml:space="preserve">All dispatch strategies operate within a common set of physical constraints that reflect the operational limits of the </w:t>
      </w:r>
      <w:r w:rsidRPr="00596E33">
        <w:rPr>
          <w:i/>
          <w:iCs/>
        </w:rPr>
        <w:t>AlpenEnergie</w:t>
      </w:r>
      <w:r>
        <w:t xml:space="preserve"> system. These constraints are applied uniformly across the forecast-following and LP strategies, ensuring that performance differences arise from operational logic rather than from differences in the feasible space. </w:t>
      </w:r>
      <w:r>
        <w:fldChar w:fldCharType="begin"/>
      </w:r>
      <w:r>
        <w:instrText xml:space="preserve"> REF _Ref229646726 \h </w:instrText>
      </w:r>
      <w:r>
        <w:fldChar w:fldCharType="separate"/>
      </w:r>
      <w:r>
        <w:t xml:space="preserve">Table </w:t>
      </w:r>
      <w:r>
        <w:rPr>
          <w:noProof/>
        </w:rPr>
        <w:t>5</w:t>
      </w:r>
      <w:r>
        <w:fldChar w:fldCharType="end"/>
      </w:r>
      <w:r>
        <w:t xml:space="preserve"> summarises the key constraint values.</w:t>
      </w:r>
    </w:p>
    <w:p w14:paraId="57723637" w14:textId="02AEEE63" w:rsidR="00116CCE" w:rsidRDefault="00116CCE" w:rsidP="00116CCE">
      <w:pPr>
        <w:pStyle w:val="Lgende"/>
        <w:keepNext/>
      </w:pPr>
      <w:bookmarkStart w:id="56" w:name="_Ref229646726"/>
      <w:r>
        <w:t xml:space="preserve">Table </w:t>
      </w:r>
      <w:r>
        <w:fldChar w:fldCharType="begin"/>
      </w:r>
      <w:r>
        <w:instrText xml:space="preserve"> SEQ Table \* ARABIC </w:instrText>
      </w:r>
      <w:r>
        <w:fldChar w:fldCharType="separate"/>
      </w:r>
      <w:r w:rsidR="006F15B6">
        <w:rPr>
          <w:noProof/>
        </w:rPr>
        <w:t>5</w:t>
      </w:r>
      <w:r>
        <w:fldChar w:fldCharType="end"/>
      </w:r>
      <w:bookmarkEnd w:id="56"/>
      <w:r>
        <w:t>: Physical constraints of the optimisation model.</w:t>
      </w:r>
    </w:p>
    <w:tbl>
      <w:tblPr>
        <w:tblStyle w:val="Tableausimple2"/>
        <w:tblW w:w="9026" w:type="dxa"/>
        <w:tblLook w:val="04A0" w:firstRow="1" w:lastRow="0" w:firstColumn="1" w:lastColumn="0" w:noHBand="0" w:noVBand="1"/>
      </w:tblPr>
      <w:tblGrid>
        <w:gridCol w:w="2800"/>
        <w:gridCol w:w="2800"/>
        <w:gridCol w:w="3426"/>
      </w:tblGrid>
      <w:tr w:rsidR="004D0573" w14:paraId="5EC55F59" w14:textId="77777777" w:rsidTr="00116C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850488F" w14:textId="77777777" w:rsidR="0008180C" w:rsidRPr="00513261" w:rsidRDefault="00202FCD">
            <w:r w:rsidRPr="00513261">
              <w:t>Constraint</w:t>
            </w:r>
          </w:p>
        </w:tc>
        <w:tc>
          <w:tcPr>
            <w:tcW w:w="2800" w:type="dxa"/>
          </w:tcPr>
          <w:p w14:paraId="3AFC9E3F" w14:textId="77777777" w:rsidR="0008180C" w:rsidRPr="00513261" w:rsidRDefault="00202FCD">
            <w:pPr>
              <w:cnfStyle w:val="100000000000" w:firstRow="1" w:lastRow="0" w:firstColumn="0" w:lastColumn="0" w:oddVBand="0" w:evenVBand="0" w:oddHBand="0" w:evenHBand="0" w:firstRowFirstColumn="0" w:firstRowLastColumn="0" w:lastRowFirstColumn="0" w:lastRowLastColumn="0"/>
            </w:pPr>
            <w:r w:rsidRPr="00513261">
              <w:t>Value / Rule</w:t>
            </w:r>
          </w:p>
        </w:tc>
        <w:tc>
          <w:tcPr>
            <w:tcW w:w="3426" w:type="dxa"/>
          </w:tcPr>
          <w:p w14:paraId="084F99F4" w14:textId="77777777" w:rsidR="0008180C" w:rsidRPr="00513261" w:rsidRDefault="00202FCD">
            <w:pPr>
              <w:cnfStyle w:val="100000000000" w:firstRow="1" w:lastRow="0" w:firstColumn="0" w:lastColumn="0" w:oddVBand="0" w:evenVBand="0" w:oddHBand="0" w:evenHBand="0" w:firstRowFirstColumn="0" w:firstRowLastColumn="0" w:lastRowFirstColumn="0" w:lastRowLastColumn="0"/>
            </w:pPr>
            <w:r w:rsidRPr="00513261">
              <w:t>Explanation</w:t>
            </w:r>
          </w:p>
        </w:tc>
      </w:tr>
      <w:tr w:rsidR="004D0573" w14:paraId="598C1CBD" w14:textId="77777777" w:rsidTr="00116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B07E227" w14:textId="77777777" w:rsidR="0008180C" w:rsidRPr="00513261" w:rsidRDefault="00202FCD">
            <w:r w:rsidRPr="00513261">
              <w:t>Bidmi reservoir bounds</w:t>
            </w:r>
          </w:p>
        </w:tc>
        <w:tc>
          <w:tcPr>
            <w:tcW w:w="2800" w:type="dxa"/>
          </w:tcPr>
          <w:p w14:paraId="387BC1AB"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513261">
              <w:t>1,000 – 2,200 mm</w:t>
            </w:r>
          </w:p>
        </w:tc>
        <w:tc>
          <w:tcPr>
            <w:tcW w:w="3426" w:type="dxa"/>
          </w:tcPr>
          <w:p w14:paraId="7EC18C3E"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513261">
              <w:t>Physical reservoir limits</w:t>
            </w:r>
          </w:p>
        </w:tc>
      </w:tr>
      <w:tr w:rsidR="004D0573" w14:paraId="3BDA5AB0" w14:textId="77777777" w:rsidTr="00116CCE">
        <w:tc>
          <w:tcPr>
            <w:cnfStyle w:val="001000000000" w:firstRow="0" w:lastRow="0" w:firstColumn="1" w:lastColumn="0" w:oddVBand="0" w:evenVBand="0" w:oddHBand="0" w:evenHBand="0" w:firstRowFirstColumn="0" w:firstRowLastColumn="0" w:lastRowFirstColumn="0" w:lastRowLastColumn="0"/>
            <w:tcW w:w="2800" w:type="dxa"/>
          </w:tcPr>
          <w:p w14:paraId="1E7C8BBC" w14:textId="77777777" w:rsidR="0008180C" w:rsidRPr="00513261" w:rsidRDefault="00202FCD">
            <w:r w:rsidRPr="00513261">
              <w:t>Haselholz reservoir bounds</w:t>
            </w:r>
          </w:p>
        </w:tc>
        <w:tc>
          <w:tcPr>
            <w:tcW w:w="2800" w:type="dxa"/>
          </w:tcPr>
          <w:p w14:paraId="2B097148"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513261">
              <w:t>600 – 2,800 mm</w:t>
            </w:r>
          </w:p>
        </w:tc>
        <w:tc>
          <w:tcPr>
            <w:tcW w:w="3426" w:type="dxa"/>
          </w:tcPr>
          <w:p w14:paraId="244BA3A9"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513261">
              <w:t>Physical reservoir limits</w:t>
            </w:r>
          </w:p>
        </w:tc>
      </w:tr>
      <w:tr w:rsidR="004D0573" w14:paraId="20E32413" w14:textId="77777777" w:rsidTr="00116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133A278E" w14:textId="77777777" w:rsidR="0008180C" w:rsidRPr="00513261" w:rsidRDefault="00202FCD">
            <w:r w:rsidRPr="00513261">
              <w:t>Ramp rate</w:t>
            </w:r>
          </w:p>
        </w:tc>
        <w:tc>
          <w:tcPr>
            <w:tcW w:w="2800" w:type="dxa"/>
          </w:tcPr>
          <w:p w14:paraId="390C247D"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513261">
              <w:t>&lt; 200 kW per 15-min window</w:t>
            </w:r>
          </w:p>
        </w:tc>
        <w:tc>
          <w:tcPr>
            <w:tcW w:w="3426" w:type="dxa"/>
          </w:tcPr>
          <w:p w14:paraId="21E0A834"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513261">
              <w:t>Both turbines combined</w:t>
            </w:r>
          </w:p>
        </w:tc>
      </w:tr>
      <w:tr w:rsidR="004D0573" w14:paraId="21431A95" w14:textId="77777777" w:rsidTr="00116CCE">
        <w:tc>
          <w:tcPr>
            <w:cnfStyle w:val="001000000000" w:firstRow="0" w:lastRow="0" w:firstColumn="1" w:lastColumn="0" w:oddVBand="0" w:evenVBand="0" w:oddHBand="0" w:evenHBand="0" w:firstRowFirstColumn="0" w:firstRowLastColumn="0" w:lastRowFirstColumn="0" w:lastRowLastColumn="0"/>
            <w:tcW w:w="2800" w:type="dxa"/>
          </w:tcPr>
          <w:p w14:paraId="4B13E5A7" w14:textId="77777777" w:rsidR="0008180C" w:rsidRPr="00513261" w:rsidRDefault="00202FCD">
            <w:r w:rsidRPr="00513261">
              <w:t>M2 turbine limit</w:t>
            </w:r>
          </w:p>
        </w:tc>
        <w:tc>
          <w:tcPr>
            <w:tcW w:w="2800" w:type="dxa"/>
          </w:tcPr>
          <w:p w14:paraId="555E2703"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513261">
              <w:t>≤ 1,920 kW</w:t>
            </w:r>
          </w:p>
        </w:tc>
        <w:tc>
          <w:tcPr>
            <w:tcW w:w="3426" w:type="dxa"/>
          </w:tcPr>
          <w:p w14:paraId="180B74C9" w14:textId="77777777" w:rsidR="0008180C" w:rsidRDefault="00202FCD">
            <w:pPr>
              <w:cnfStyle w:val="000000000000" w:firstRow="0" w:lastRow="0" w:firstColumn="0" w:lastColumn="0" w:oddVBand="0" w:evenVBand="0" w:oddHBand="0" w:evenHBand="0" w:firstRowFirstColumn="0" w:firstRowLastColumn="0" w:lastRowFirstColumn="0" w:lastRowLastColumn="0"/>
            </w:pPr>
            <w:r w:rsidRPr="00513261">
              <w:t>Physical turbine limit</w:t>
            </w:r>
          </w:p>
        </w:tc>
      </w:tr>
      <w:tr w:rsidR="004D0573" w14:paraId="388C7830" w14:textId="77777777" w:rsidTr="00116C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37650D56" w14:textId="77777777" w:rsidR="0008180C" w:rsidRPr="00464AEB" w:rsidRDefault="00202FCD">
            <w:r w:rsidRPr="00464AEB">
              <w:t>M1 turbine limit</w:t>
            </w:r>
          </w:p>
        </w:tc>
        <w:tc>
          <w:tcPr>
            <w:tcW w:w="2800" w:type="dxa"/>
          </w:tcPr>
          <w:p w14:paraId="3ABD5ABC"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513261">
              <w:t>≤ 1,156 kW</w:t>
            </w:r>
          </w:p>
        </w:tc>
        <w:tc>
          <w:tcPr>
            <w:tcW w:w="3426" w:type="dxa"/>
          </w:tcPr>
          <w:p w14:paraId="0D4EA482" w14:textId="77777777" w:rsidR="0008180C" w:rsidRDefault="00202FCD">
            <w:pPr>
              <w:cnfStyle w:val="000000100000" w:firstRow="0" w:lastRow="0" w:firstColumn="0" w:lastColumn="0" w:oddVBand="0" w:evenVBand="0" w:oddHBand="1" w:evenHBand="0" w:firstRowFirstColumn="0" w:firstRowLastColumn="0" w:lastRowFirstColumn="0" w:lastRowLastColumn="0"/>
            </w:pPr>
            <w:r w:rsidRPr="00513261">
              <w:t>Physical turbine limit</w:t>
            </w:r>
          </w:p>
        </w:tc>
      </w:tr>
      <w:tr w:rsidR="004D0573" w14:paraId="0C12016B" w14:textId="77777777" w:rsidTr="00116CCE">
        <w:tc>
          <w:tcPr>
            <w:cnfStyle w:val="001000000000" w:firstRow="0" w:lastRow="0" w:firstColumn="1" w:lastColumn="0" w:oddVBand="0" w:evenVBand="0" w:oddHBand="0" w:evenHBand="0" w:firstRowFirstColumn="0" w:firstRowLastColumn="0" w:lastRowFirstColumn="0" w:lastRowLastColumn="0"/>
            <w:tcW w:w="2800" w:type="dxa"/>
          </w:tcPr>
          <w:p w14:paraId="1BA19801" w14:textId="77777777" w:rsidR="0008180C" w:rsidRPr="00464AEB" w:rsidRDefault="00202FCD">
            <w:r w:rsidRPr="00464AEB">
              <w:t>Water balance</w:t>
            </w:r>
          </w:p>
        </w:tc>
        <w:tc>
          <w:tcPr>
            <w:tcW w:w="2800" w:type="dxa"/>
          </w:tcPr>
          <w:p w14:paraId="21511729" w14:textId="6AA0C9FE" w:rsidR="0008180C" w:rsidRDefault="00464AEB">
            <w:pPr>
              <w:cnfStyle w:val="000000000000" w:firstRow="0" w:lastRow="0" w:firstColumn="0" w:lastColumn="0" w:oddVBand="0" w:evenVBand="0" w:oddHBand="0" w:evenHBand="0" w:firstRowFirstColumn="0" w:firstRowLastColumn="0" w:lastRowFirstColumn="0" w:lastRowLastColumn="0"/>
            </w:pPr>
            <w:r>
              <w:t>Cascade coupling</w:t>
            </w:r>
          </w:p>
        </w:tc>
        <w:tc>
          <w:tcPr>
            <w:tcW w:w="3426" w:type="dxa"/>
          </w:tcPr>
          <w:p w14:paraId="3EF24D98" w14:textId="21664199" w:rsidR="0008180C" w:rsidRDefault="00464AEB">
            <w:pPr>
              <w:cnfStyle w:val="000000000000" w:firstRow="0" w:lastRow="0" w:firstColumn="0" w:lastColumn="0" w:oddVBand="0" w:evenVBand="0" w:oddHBand="0" w:evenHBand="0" w:firstRowFirstColumn="0" w:firstRowLastColumn="0" w:lastRowFirstColumn="0" w:lastRowLastColumn="0"/>
            </w:pPr>
            <w:r>
              <w:t xml:space="preserve">Bidmi drop </w:t>
            </w:r>
            <w:r>
              <w:rPr>
                <w:rFonts w:ascii="Times New Roman" w:hAnsi="Times New Roman" w:cs="Times New Roman"/>
              </w:rPr>
              <w:t>→</w:t>
            </w:r>
            <w:r>
              <w:t xml:space="preserve"> M2 output </w:t>
            </w:r>
            <w:r>
              <w:rPr>
                <w:rFonts w:ascii="Times New Roman" w:hAnsi="Times New Roman" w:cs="Times New Roman"/>
              </w:rPr>
              <w:t>→</w:t>
            </w:r>
            <w:r>
              <w:t xml:space="preserve"> Haselholz </w:t>
            </w:r>
            <w:r>
              <w:rPr>
                <w:rFonts w:ascii="Times New Roman" w:hAnsi="Times New Roman" w:cs="Times New Roman"/>
              </w:rPr>
              <w:t>→</w:t>
            </w:r>
            <w:r>
              <w:t xml:space="preserve"> M1 output</w:t>
            </w:r>
          </w:p>
        </w:tc>
      </w:tr>
    </w:tbl>
    <w:p w14:paraId="74F72B19" w14:textId="0707AD7B" w:rsidR="0008180C" w:rsidRDefault="00202FCD">
      <w:pPr>
        <w:pStyle w:val="Titre2"/>
      </w:pPr>
      <w:bookmarkStart w:id="57" w:name="_Toc228137432"/>
      <w:r>
        <w:t>5.</w:t>
      </w:r>
      <w:r w:rsidR="00464AEB">
        <w:t>7</w:t>
      </w:r>
      <w:r>
        <w:t xml:space="preserve">   </w:t>
      </w:r>
      <w:bookmarkEnd w:id="57"/>
      <w:r w:rsidR="00F22384" w:rsidRPr="00F22384">
        <w:t>Input Data and Forecast Scenario Design</w:t>
      </w:r>
    </w:p>
    <w:p w14:paraId="09161F85" w14:textId="48403311" w:rsidR="00464AEB" w:rsidRDefault="00464AEB" w:rsidP="00464AEB">
      <w:pPr>
        <w:spacing w:after="160" w:line="300" w:lineRule="auto"/>
        <w:jc w:val="both"/>
      </w:pPr>
      <w:r>
        <w:t xml:space="preserve">The simulation relies on four categories of input data: operational measurements from </w:t>
      </w:r>
      <w:r w:rsidRPr="00596E33">
        <w:rPr>
          <w:i/>
          <w:iCs/>
        </w:rPr>
        <w:t>AlpenEnergie</w:t>
      </w:r>
      <w:r>
        <w:t xml:space="preserve">’s SCADA system, electricity market prices, and multiple forecast datasets representing different accuracy levels. All inputs are aligned to a common 5-minute resolution before simulation. The year 2025 was selected as the primary analysis period because it offers the most complete and highest-quality dataset, and because it corresponds to the period for which full </w:t>
      </w:r>
      <w:r w:rsidRPr="0057220E">
        <w:rPr>
          <w:i/>
          <w:iCs/>
        </w:rPr>
        <w:t>Swissgrid</w:t>
      </w:r>
      <w:r>
        <w:t xml:space="preserve"> balance energy price data is available. </w:t>
      </w:r>
      <w:r>
        <w:fldChar w:fldCharType="begin"/>
      </w:r>
      <w:r>
        <w:instrText xml:space="preserve"> REF _Ref229646816 \h </w:instrText>
      </w:r>
      <w:r>
        <w:fldChar w:fldCharType="separate"/>
      </w:r>
      <w:r>
        <w:t xml:space="preserve">Figure </w:t>
      </w:r>
      <w:r>
        <w:rPr>
          <w:noProof/>
        </w:rPr>
        <w:t>8</w:t>
      </w:r>
      <w:r>
        <w:fldChar w:fldCharType="end"/>
      </w:r>
      <w:r>
        <w:t xml:space="preserve"> illustrates the overall simulation workflow, from data ingestion through to economic evaluation.</w:t>
      </w:r>
    </w:p>
    <w:p w14:paraId="0E33C1B4" w14:textId="77777777" w:rsidR="00F8496F" w:rsidRDefault="002E54A5" w:rsidP="00F8496F">
      <w:pPr>
        <w:keepNext/>
        <w:spacing w:after="160" w:line="300" w:lineRule="auto"/>
        <w:jc w:val="both"/>
      </w:pPr>
      <w:r w:rsidRPr="002E54A5">
        <w:rPr>
          <w:noProof/>
        </w:rPr>
        <w:lastRenderedPageBreak/>
        <w:drawing>
          <wp:inline distT="0" distB="0" distL="0" distR="0" wp14:anchorId="64B6D4E7" wp14:editId="334FF034">
            <wp:extent cx="5675771" cy="3000375"/>
            <wp:effectExtent l="0" t="0" r="1270" b="0"/>
            <wp:docPr id="269086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6291" name="Image 1"/>
                    <pic:cNvPicPr/>
                  </pic:nvPicPr>
                  <pic:blipFill>
                    <a:blip r:embed="rId23">
                      <a:extLst>
                        <a:ext uri="{28A0092B-C50C-407E-A947-70E740481C1C}">
                          <a14:useLocalDpi xmlns:a14="http://schemas.microsoft.com/office/drawing/2010/main" val="0"/>
                        </a:ext>
                      </a:extLst>
                    </a:blip>
                    <a:stretch>
                      <a:fillRect/>
                    </a:stretch>
                  </pic:blipFill>
                  <pic:spPr>
                    <a:xfrm>
                      <a:off x="0" y="0"/>
                      <a:ext cx="5681434" cy="3003369"/>
                    </a:xfrm>
                    <a:prstGeom prst="rect">
                      <a:avLst/>
                    </a:prstGeom>
                  </pic:spPr>
                </pic:pic>
              </a:graphicData>
            </a:graphic>
          </wp:inline>
        </w:drawing>
      </w:r>
    </w:p>
    <w:p w14:paraId="1AC20B70" w14:textId="62F4FBB4" w:rsidR="002E54A5" w:rsidRDefault="00F8496F" w:rsidP="00F8496F">
      <w:pPr>
        <w:pStyle w:val="Lgende"/>
        <w:jc w:val="both"/>
      </w:pPr>
      <w:bookmarkStart w:id="58" w:name="_Ref229646816"/>
      <w:r>
        <w:t xml:space="preserve">Figure </w:t>
      </w:r>
      <w:r>
        <w:fldChar w:fldCharType="begin"/>
      </w:r>
      <w:r>
        <w:instrText xml:space="preserve"> SEQ Figure \* ARABIC </w:instrText>
      </w:r>
      <w:r>
        <w:fldChar w:fldCharType="separate"/>
      </w:r>
      <w:r w:rsidR="000D2778">
        <w:rPr>
          <w:noProof/>
        </w:rPr>
        <w:t>8</w:t>
      </w:r>
      <w:r>
        <w:fldChar w:fldCharType="end"/>
      </w:r>
      <w:bookmarkEnd w:id="58"/>
      <w:r>
        <w:t xml:space="preserve">: </w:t>
      </w:r>
      <w:r w:rsidR="00F22384">
        <w:t>Optimisation workflow simulation: red arrows represent</w:t>
      </w:r>
      <w:r w:rsidR="00795243">
        <w:t>ing</w:t>
      </w:r>
      <w:r w:rsidR="00F22384">
        <w:t xml:space="preserve"> the forecast variations which will </w:t>
      </w:r>
      <w:r w:rsidR="009E4AF9">
        <w:t>be analysed in the different scenarios</w:t>
      </w:r>
    </w:p>
    <w:p w14:paraId="1DCD209D" w14:textId="2D9B1340" w:rsidR="0008180C" w:rsidRDefault="00202FCD">
      <w:pPr>
        <w:pStyle w:val="Titre3"/>
      </w:pPr>
      <w:bookmarkStart w:id="59" w:name="_Toc228137434"/>
      <w:r>
        <w:t>5.</w:t>
      </w:r>
      <w:r w:rsidR="00464AEB">
        <w:t>7</w:t>
      </w:r>
      <w:r>
        <w:t>.</w:t>
      </w:r>
      <w:r w:rsidR="00784D97">
        <w:t>1</w:t>
      </w:r>
      <w:r>
        <w:t xml:space="preserve">   </w:t>
      </w:r>
      <w:bookmarkEnd w:id="59"/>
      <w:r w:rsidR="00464AEB">
        <w:t>Flow–Power Correlation and Natural Inflow Derivation</w:t>
      </w:r>
    </w:p>
    <w:p w14:paraId="20ACA1F8" w14:textId="77777777" w:rsidR="00464AEB" w:rsidRDefault="00464AEB" w:rsidP="00464AEB">
      <w:pPr>
        <w:spacing w:after="160" w:line="300" w:lineRule="auto"/>
        <w:jc w:val="both"/>
      </w:pPr>
      <w:bookmarkStart w:id="60" w:name="_Toc228137435"/>
      <w:commentRangeStart w:id="61"/>
      <w:r>
        <w:t>A correlation was established between each turbine’s measured discharge flow and its power output, yielding a Pearson r of 0.997 for both M1 and M2. These linear regressions are the key physical relationships used throughout the simulation, as they enable bidirectional conversion between water flow and electrical generation</w:t>
      </w:r>
      <w:commentRangeEnd w:id="61"/>
      <w:r w:rsidR="009E4AF9">
        <w:rPr>
          <w:rStyle w:val="Marquedecommentaire"/>
          <w:sz w:val="24"/>
          <w:szCs w:val="24"/>
        </w:rPr>
        <w:commentReference w:id="61"/>
      </w:r>
      <w:r>
        <w:t xml:space="preserve">. The resulting conversion equations are presented in </w:t>
      </w:r>
      <w:r w:rsidRPr="00464AEB">
        <w:rPr>
          <w:color w:val="EE0000"/>
        </w:rPr>
        <w:t>Section 5.2</w:t>
      </w:r>
      <w:r>
        <w:t>. Natural inflow data are not directly measured and are therefore derived from the discrete water balance: at each 5-minute timestep, the inflow equals the measured change in reservoir level multiplied by the reservoir surface area, plus the turbine discharge. The Bidmi reservoir has a usable volume of 3,000 m³ and a surface area of 2,500 m², giving a conversion factor of 8.33 l/s per mm of level change. The equivalent factor for Haselholz is 4.39 l/s per mm.</w:t>
      </w:r>
    </w:p>
    <w:p w14:paraId="4540D067" w14:textId="77777777" w:rsidR="00464AEB" w:rsidRDefault="00464AEB" w:rsidP="00464AEB">
      <w:pPr>
        <w:pStyle w:val="Titre3"/>
      </w:pPr>
      <w:r>
        <w:t>5.7.2   Production Forecast Scenarios</w:t>
      </w:r>
    </w:p>
    <w:p w14:paraId="6287EBEA" w14:textId="77777777" w:rsidR="00464AEB" w:rsidRDefault="00464AEB" w:rsidP="00464AEB">
      <w:pPr>
        <w:spacing w:after="160" w:line="300" w:lineRule="auto"/>
        <w:jc w:val="both"/>
      </w:pPr>
      <w:r>
        <w:t>Two production forecast approaches are evaluated within the framework, reflecting two fundamentally different philosophies for how day-ahead generation should be planned.</w:t>
      </w:r>
    </w:p>
    <w:p w14:paraId="13724A73" w14:textId="4C0D67B6" w:rsidR="00464AEB" w:rsidRDefault="00464AEB" w:rsidP="00464AEB">
      <w:pPr>
        <w:spacing w:after="160" w:line="300" w:lineRule="auto"/>
        <w:jc w:val="both"/>
      </w:pPr>
      <w:r>
        <w:t>The first is a deep neural network (DeepNN) trained to replicate the historical production forecasts produced by the operator</w:t>
      </w:r>
      <w:r w:rsidR="0038575C">
        <w:t>s</w:t>
      </w:r>
      <w:r>
        <w:t>.</w:t>
      </w:r>
      <w:r w:rsidR="0038575C">
        <w:t xml:space="preserve"> They attempt to manually predict potential production based on water levels and rainfall propabilities. The prediction is closely linked to seasonality, which is why the variation has been named SEASONAL_PREDICTION.</w:t>
      </w:r>
      <w:r>
        <w:t xml:space="preserve"> Th</w:t>
      </w:r>
      <w:r w:rsidR="0038575C">
        <w:t>e</w:t>
      </w:r>
      <w:r>
        <w:t xml:space="preserve"> model</w:t>
      </w:r>
      <w:r w:rsidR="0038575C">
        <w:t xml:space="preserve"> copying this strategy</w:t>
      </w:r>
      <w:r>
        <w:t xml:space="preserve"> was trained on the last 20 daily averages, calendar features, reservoir levels, and forecast temperature and precipitation, and operates in two stages: Stage 1 predicts the average daily production </w:t>
      </w:r>
      <w:r>
        <w:lastRenderedPageBreak/>
        <w:t xml:space="preserve">for the next day, and Stage 2 distributes this average across the 288 intraday timesteps using historical intraday patterns. Because it was calibrated on past operator behaviour, it implicitly reproduces the heuristics and seasonal practices currently used at </w:t>
      </w:r>
      <w:r w:rsidRPr="00596E33">
        <w:rPr>
          <w:i/>
          <w:iCs/>
        </w:rPr>
        <w:t>AlpenEnergie</w:t>
      </w:r>
      <w:r>
        <w:t xml:space="preserve">, including the tendency to follow a seasonal production profile rather than a short-term market signal. Its performance against 2025 SCADA measurements is summarised in </w:t>
      </w:r>
      <w:r w:rsidR="0038575C">
        <w:fldChar w:fldCharType="begin"/>
      </w:r>
      <w:r w:rsidR="0038575C">
        <w:instrText xml:space="preserve"> REF _Ref229754860 \h </w:instrText>
      </w:r>
      <w:r w:rsidR="0038575C">
        <w:fldChar w:fldCharType="separate"/>
      </w:r>
      <w:r w:rsidR="0038575C">
        <w:t xml:space="preserve">Table </w:t>
      </w:r>
      <w:r w:rsidR="0038575C">
        <w:rPr>
          <w:noProof/>
        </w:rPr>
        <w:t>6</w:t>
      </w:r>
      <w:r w:rsidR="0038575C">
        <w:fldChar w:fldCharType="end"/>
      </w:r>
      <w:r>
        <w:t>.</w:t>
      </w:r>
    </w:p>
    <w:p w14:paraId="3B5A719F" w14:textId="6AF94F4D" w:rsidR="002038A6" w:rsidRDefault="002038A6" w:rsidP="002038A6">
      <w:pPr>
        <w:pStyle w:val="Lgende"/>
        <w:keepNext/>
      </w:pPr>
      <w:bookmarkStart w:id="62" w:name="_Ref229754860"/>
      <w:r>
        <w:t xml:space="preserve">Table </w:t>
      </w:r>
      <w:r>
        <w:fldChar w:fldCharType="begin"/>
      </w:r>
      <w:r>
        <w:instrText xml:space="preserve"> SEQ Table \* ARABIC </w:instrText>
      </w:r>
      <w:r>
        <w:fldChar w:fldCharType="separate"/>
      </w:r>
      <w:r w:rsidR="006F15B6">
        <w:rPr>
          <w:noProof/>
        </w:rPr>
        <w:t>6</w:t>
      </w:r>
      <w:r>
        <w:fldChar w:fldCharType="end"/>
      </w:r>
      <w:bookmarkEnd w:id="62"/>
      <w:r>
        <w:t>: KPI's of the Simulated production forecast against real 2025 data.</w:t>
      </w:r>
    </w:p>
    <w:tbl>
      <w:tblPr>
        <w:tblStyle w:val="TableauListe1Clair"/>
        <w:tblW w:w="9026" w:type="dxa"/>
        <w:tblLook w:val="06A0" w:firstRow="1" w:lastRow="0" w:firstColumn="1" w:lastColumn="0" w:noHBand="1" w:noVBand="1"/>
      </w:tblPr>
      <w:tblGrid>
        <w:gridCol w:w="3000"/>
        <w:gridCol w:w="3000"/>
        <w:gridCol w:w="3026"/>
      </w:tblGrid>
      <w:tr w:rsidR="002038A6" w14:paraId="0D41756C" w14:textId="77777777" w:rsidTr="00357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7C5AAA5" w14:textId="77777777" w:rsidR="002038A6" w:rsidRDefault="002038A6" w:rsidP="00357D62">
            <w:r>
              <w:rPr>
                <w:sz w:val="20"/>
                <w:szCs w:val="20"/>
              </w:rPr>
              <w:t>RMSE</w:t>
            </w:r>
          </w:p>
        </w:tc>
        <w:tc>
          <w:tcPr>
            <w:tcW w:w="3000" w:type="dxa"/>
          </w:tcPr>
          <w:p w14:paraId="1530332B" w14:textId="77777777" w:rsidR="002038A6" w:rsidRDefault="002038A6" w:rsidP="00357D62">
            <w:pPr>
              <w:cnfStyle w:val="100000000000" w:firstRow="1" w:lastRow="0" w:firstColumn="0" w:lastColumn="0" w:oddVBand="0" w:evenVBand="0" w:oddHBand="0" w:evenHBand="0" w:firstRowFirstColumn="0" w:firstRowLastColumn="0" w:lastRowFirstColumn="0" w:lastRowLastColumn="0"/>
            </w:pPr>
            <w:r>
              <w:rPr>
                <w:sz w:val="20"/>
                <w:szCs w:val="20"/>
              </w:rPr>
              <w:t>MAE</w:t>
            </w:r>
          </w:p>
        </w:tc>
        <w:tc>
          <w:tcPr>
            <w:tcW w:w="3026" w:type="dxa"/>
          </w:tcPr>
          <w:p w14:paraId="7527A713" w14:textId="77777777" w:rsidR="002038A6" w:rsidRDefault="002038A6" w:rsidP="00357D62">
            <w:pPr>
              <w:cnfStyle w:val="100000000000" w:firstRow="1" w:lastRow="0" w:firstColumn="0" w:lastColumn="0" w:oddVBand="0" w:evenVBand="0" w:oddHBand="0" w:evenHBand="0" w:firstRowFirstColumn="0" w:firstRowLastColumn="0" w:lastRowFirstColumn="0" w:lastRowLastColumn="0"/>
            </w:pPr>
            <w:r>
              <w:rPr>
                <w:sz w:val="20"/>
                <w:szCs w:val="20"/>
              </w:rPr>
              <w:t>MAPE</w:t>
            </w:r>
          </w:p>
        </w:tc>
      </w:tr>
      <w:tr w:rsidR="002038A6" w14:paraId="57FF719F" w14:textId="77777777" w:rsidTr="00357D62">
        <w:tc>
          <w:tcPr>
            <w:cnfStyle w:val="001000000000" w:firstRow="0" w:lastRow="0" w:firstColumn="1" w:lastColumn="0" w:oddVBand="0" w:evenVBand="0" w:oddHBand="0" w:evenHBand="0" w:firstRowFirstColumn="0" w:firstRowLastColumn="0" w:lastRowFirstColumn="0" w:lastRowLastColumn="0"/>
            <w:tcW w:w="3000" w:type="dxa"/>
          </w:tcPr>
          <w:p w14:paraId="23426AE8" w14:textId="77777777" w:rsidR="002038A6" w:rsidRPr="00513261" w:rsidRDefault="002038A6" w:rsidP="00357D62">
            <w:pPr>
              <w:rPr>
                <w:b w:val="0"/>
                <w:bCs w:val="0"/>
              </w:rPr>
            </w:pPr>
            <w:r w:rsidRPr="00513261">
              <w:rPr>
                <w:b w:val="0"/>
                <w:bCs w:val="0"/>
                <w:sz w:val="20"/>
                <w:szCs w:val="20"/>
              </w:rPr>
              <w:t>115 kW</w:t>
            </w:r>
          </w:p>
        </w:tc>
        <w:tc>
          <w:tcPr>
            <w:tcW w:w="3000" w:type="dxa"/>
          </w:tcPr>
          <w:p w14:paraId="460C0260" w14:textId="77777777" w:rsidR="002038A6" w:rsidRDefault="002038A6" w:rsidP="00357D62">
            <w:pPr>
              <w:cnfStyle w:val="000000000000" w:firstRow="0" w:lastRow="0" w:firstColumn="0" w:lastColumn="0" w:oddVBand="0" w:evenVBand="0" w:oddHBand="0" w:evenHBand="0" w:firstRowFirstColumn="0" w:firstRowLastColumn="0" w:lastRowFirstColumn="0" w:lastRowLastColumn="0"/>
            </w:pPr>
            <w:r>
              <w:rPr>
                <w:sz w:val="20"/>
                <w:szCs w:val="20"/>
              </w:rPr>
              <w:t>76 kW</w:t>
            </w:r>
          </w:p>
        </w:tc>
        <w:tc>
          <w:tcPr>
            <w:tcW w:w="3026" w:type="dxa"/>
          </w:tcPr>
          <w:p w14:paraId="55C3EA46" w14:textId="77777777" w:rsidR="002038A6" w:rsidRDefault="002038A6" w:rsidP="00357D62">
            <w:pPr>
              <w:cnfStyle w:val="000000000000" w:firstRow="0" w:lastRow="0" w:firstColumn="0" w:lastColumn="0" w:oddVBand="0" w:evenVBand="0" w:oddHBand="0" w:evenHBand="0" w:firstRowFirstColumn="0" w:firstRowLastColumn="0" w:lastRowFirstColumn="0" w:lastRowLastColumn="0"/>
            </w:pPr>
            <w:r>
              <w:rPr>
                <w:sz w:val="20"/>
                <w:szCs w:val="20"/>
              </w:rPr>
              <w:t>5.0%</w:t>
            </w:r>
          </w:p>
        </w:tc>
      </w:tr>
    </w:tbl>
    <w:p w14:paraId="5C080952" w14:textId="77777777" w:rsidR="002038A6" w:rsidRDefault="002038A6" w:rsidP="00464AEB">
      <w:pPr>
        <w:spacing w:after="160" w:line="300" w:lineRule="auto"/>
        <w:jc w:val="both"/>
      </w:pPr>
    </w:p>
    <w:p w14:paraId="229EDA79" w14:textId="712380A4" w:rsidR="00464AEB" w:rsidRDefault="00464AEB" w:rsidP="00464AEB">
      <w:pPr>
        <w:spacing w:after="160" w:line="300" w:lineRule="auto"/>
        <w:jc w:val="both"/>
      </w:pPr>
      <w:r>
        <w:t>The second approach</w:t>
      </w:r>
      <w:r w:rsidR="0038575C">
        <w:t xml:space="preserve"> (LP_OPTIMISED) </w:t>
      </w:r>
      <w:r>
        <w:t>introduces an economically driven production forecast. Rather than mimicking historical operator decisions, this model estimates the production possibilities based on weather forecasts, reservoir levels,</w:t>
      </w:r>
      <w:r w:rsidR="0038575C">
        <w:t xml:space="preserve"> </w:t>
      </w:r>
      <w:r>
        <w:t xml:space="preserve">and recent historical production, and then passes this estimate to an optimisation model that constructs the intraday production pattern using the day-ahead price to reduce scheduling </w:t>
      </w:r>
      <w:r w:rsidR="0038575C">
        <w:t>costs. This</w:t>
      </w:r>
      <w:r>
        <w:t xml:space="preserve"> distinction is important: the first model reproduces what has historically been done; the second attempts to estimate what should rationally be done, given the information available 24 hours in advance. The comparison between the two within the simulation framework therefore quantifies the value of moving from heuristic to </w:t>
      </w:r>
      <w:r w:rsidR="0038575C">
        <w:t>economically informed</w:t>
      </w:r>
      <w:r>
        <w:t xml:space="preserve"> day-ahead planning.</w:t>
      </w:r>
    </w:p>
    <w:p w14:paraId="5E175D82" w14:textId="77777777" w:rsidR="00464AEB" w:rsidRDefault="00464AEB" w:rsidP="00464AEB">
      <w:pPr>
        <w:pStyle w:val="Titre3"/>
      </w:pPr>
      <w:r>
        <w:t>5.7.3   Consumption Forecast Scenarios</w:t>
      </w:r>
    </w:p>
    <w:p w14:paraId="0B4C8DB6" w14:textId="701540B1" w:rsidR="002038A6" w:rsidRDefault="003A52FB" w:rsidP="00464AEB">
      <w:pPr>
        <w:spacing w:after="160" w:line="300" w:lineRule="auto"/>
        <w:jc w:val="both"/>
      </w:pPr>
      <w:r>
        <w:t xml:space="preserve">As described just above, the Consumption forecast is a key part of the optimisation process </w:t>
      </w:r>
      <w:r w:rsidRPr="003A52FB">
        <w:t>because it directly determines the day-ahead committed position from which all imbalance costs are measured</w:t>
      </w:r>
      <w:r>
        <w:t>. For this reason, its accuracy has a direct impact on all downstream costs. F</w:t>
      </w:r>
      <w:r w:rsidR="00464AEB">
        <w:t xml:space="preserve">our load forecast scenarios are evaluated: the CNN-LSTM model developed in Chapter 4, three degraded synthetic variants at 10%, 15%, and 20% MAPE, and a perfect-foresight reference. The CNN-LSTM model was run over the full 2025 simulation year, achieving an annual MAPE of approximately </w:t>
      </w:r>
      <w:r w:rsidR="002038A6">
        <w:t>6.5</w:t>
      </w:r>
      <w:r w:rsidR="00464AEB">
        <w:t>% and a simulation-year RMSE of 147 kW against a mean actual load of 1,765 kW. Eight days at the start of the year were skipped due to insufficient lookback history, leaving 357 simulated days.</w:t>
      </w:r>
    </w:p>
    <w:p w14:paraId="2513B568" w14:textId="0C3A8AE0" w:rsidR="0008523B" w:rsidRPr="0008523B" w:rsidRDefault="0008523B" w:rsidP="0008523B">
      <w:pPr>
        <w:spacing w:after="160" w:line="300" w:lineRule="auto"/>
        <w:jc w:val="both"/>
      </w:pPr>
      <w:r w:rsidRPr="0008523B">
        <w:t>The degraded scenarios are generated using a multiplicative autoregressive noise process. Load forecasting errors are typically proportional to the load level</w:t>
      </w:r>
      <w:r w:rsidR="00BA27C7">
        <w:t>,</w:t>
      </w:r>
      <w:r w:rsidRPr="0008523B">
        <w:t xml:space="preserve"> a 100 kW deviation at a 500 kW base represents a far larger relative error than the same deviation at 3,000 kW</w:t>
      </w:r>
      <w:r w:rsidR="00BA27C7">
        <w:t>,</w:t>
      </w:r>
      <w:r w:rsidRPr="0008523B">
        <w:t xml:space="preserve"> making a multiplicative formulation more realistic than additive noise. The perturbed forecast at each timestep equals the realised load multiplied by a noise factor centred on one, which preserves the relative error structure across consumption levels and avoids producing negative forecast values during overnight low-load periods. The noise follows a first-order autoregressive </w:t>
      </w:r>
      <w:r w:rsidRPr="0008523B">
        <w:lastRenderedPageBreak/>
        <w:t>process with a persistence parameter estimated empirically from the CNN-LSTM residuals, reflecting the observed temporal correlation of forecast errors. The noise variance for each target MAPE level is calibrated using the standard relationship between Gaussian standard deviation and expected absolute error. The use of synthetic forecast scenarios with controlled accuracy levels to evaluate the economic value of forecast improvement is an established methodology in energy scheduling research</w:t>
      </w:r>
      <w:r w:rsidR="00BA27C7">
        <w:t xml:space="preserve"> </w:t>
      </w:r>
      <w:r>
        <w:fldChar w:fldCharType="begin"/>
      </w:r>
      <w:r w:rsidR="00BA27C7">
        <w:instrText xml:space="preserve"> ADDIN ZOTERO_ITEM CSL_CITATION {"citationID":"jpkj2DUD","properties":{"unsorted":false,"formattedCitation":"[55], [56]","plainCitation":"[55], [56]","noteIndex":0},"citationItems":[{"id":186,"uris":["http://zotero.org/users/local/UfNiN1mv/items/5A4NPFKZ"],"itemData":{"id":186,"type":"book","publisher":"Springer","title":"Integrating Renewables in Electricity Markets","author":[{"literal":"Juan M. Morales"},{"literal":"Antonio J.Conejo"},{"literal":"Pierre Pinson"},{"literal":"Henrik Madsen"},{"literal":"Marco Zugno"}],"issued":{"date-parts":[["2014"]]}}},{"id":185,"uris":["http://zotero.org/users/local/UfNiN1mv/items/3CJPYX8K"],"itemData":{"id":185,"type":"post-weblog","abstract":"Hydropower facilities represent a key electricity generating resource in the U.S. Western Interconnection. These facilities rely upon forecasts of inflow when scheduling releases to generate electricity. However, hydropower operations represented in bulk power systems models do not reflect uncertainty in inflow forecasts. This study aims to evaluate how inflow forecast uncertainties impact hydropower generation and revenues at the scale of an entire power grid at a spatial scale relevant to power system modeling. The question is critical and timely as more flexibility is called upon to integrate other technologies without understanding the flexibility already exercised. New advances are needed to represent hydropower contributions under operational uncertainty at the interconnection scale. Our contribution includes the development of consistent and coincident medium</w:instrText>
      </w:r>
      <w:r w:rsidR="00BA27C7">
        <w:rPr>
          <w:rFonts w:ascii="Cambria Math" w:hAnsi="Cambria Math" w:cs="Cambria Math"/>
        </w:rPr>
        <w:instrText>‐</w:instrText>
      </w:r>
      <w:r w:rsidR="00BA27C7">
        <w:instrText>range (0–7 days) inflow forecasts and a generic hydropower scheduler, Forecast</w:instrText>
      </w:r>
      <w:r w:rsidR="00BA27C7">
        <w:rPr>
          <w:rFonts w:ascii="Cambria Math" w:hAnsi="Cambria Math" w:cs="Cambria Math"/>
        </w:rPr>
        <w:instrText>‐</w:instrText>
      </w:r>
      <w:r w:rsidR="00BA27C7">
        <w:instrText>Informed Scheduler for Hydropower (FIScH), that captures non</w:instrText>
      </w:r>
      <w:r w:rsidR="00BA27C7">
        <w:rPr>
          <w:rFonts w:ascii="Cambria Math" w:hAnsi="Cambria Math" w:cs="Cambria Math"/>
        </w:rPr>
        <w:instrText>‐</w:instrText>
      </w:r>
      <w:r w:rsidR="00BA27C7">
        <w:instrText>powered water management objectives and constraints and allows for varying electricity prices. This scheduler was applied at 242 hydropower facilities representing 86% of the conventional nameplate capacity in the Western Interconnection. Hydropower revenues were examined for schedules developed using three sets of inflow forecasts with differing levels of accuracy over a 20</w:instrText>
      </w:r>
      <w:r w:rsidR="00BA27C7">
        <w:rPr>
          <w:rFonts w:ascii="Cambria Math" w:hAnsi="Cambria Math" w:cs="Cambria Math"/>
        </w:rPr>
        <w:instrText>‐</w:instrText>
      </w:r>
      <w:r w:rsidR="00BA27C7">
        <w:instrText>year period from 2000 to 2019. In aggregate, we find that annual hydropower revenue decreases 0.08% when using more skillful forecasts, and 0.11% when using baseline persistence forecasts as compared to revenue using perfect forecasts. Regional and interannual results were more varied and ranged between 1 and 4%. The translation of improved forecast skill into higher revenues is non</w:instrText>
      </w:r>
      <w:r w:rsidR="00BA27C7">
        <w:rPr>
          <w:rFonts w:ascii="Cambria Math" w:hAnsi="Cambria Math" w:cs="Cambria Math"/>
        </w:rPr>
        <w:instrText>‐</w:instrText>
      </w:r>
      <w:r w:rsidR="00BA27C7">
        <w:instrText xml:space="preserve">linear and varies regionally, with larger revenue changes on the west coast and smaller responses across the interior western U.S. Overall, we demonstrate that scheduling mostly alleviates the impact of inflow forecast errors on hydropower revenue. The study motivates the need for a more detailed evaluation into which specific hydrologic events impact hydropower scheduling and revenue at the system scale.","DOI":"10.5194/egusphere-egu23-16887","language":"en","title":"How Hydropower Operations Mitigate Flow Forecast Uncertainties to Maintain Grid Services in the Western US","URL":"https://meetingorganizer.copernicus.org/EGU23/EGU23-16887.html","author":[{"family":"Broman","given":"Daniel"},{"family":"Voisin","given":"Nathalie"},{"family":"Kern","given":"Jordan"},{"family":"Steinschneider","given":"Scott"},{"family":"Ssembatya","given":"Henry"},{"family":"Wi","given":"Sungwook"},{"family":"Turner","given":"Sean"}],"accessed":{"date-parts":[["2026",5,15]]},"issued":{"date-parts":[["2023",5,15]]}}}],"schema":"https://github.com/citation-style-language/schema/raw/master/csl-citation.json"} </w:instrText>
      </w:r>
      <w:r>
        <w:fldChar w:fldCharType="separate"/>
      </w:r>
      <w:r w:rsidR="00BA27C7" w:rsidRPr="00BA27C7">
        <w:t>[55], [56]</w:t>
      </w:r>
      <w:r>
        <w:fldChar w:fldCharType="end"/>
      </w:r>
      <w:r w:rsidR="00BA27C7">
        <w:t>.</w:t>
      </w:r>
    </w:p>
    <w:p w14:paraId="56A3F2E4" w14:textId="5E635DD6" w:rsidR="00464AEB" w:rsidRDefault="00464AEB" w:rsidP="00464AEB">
      <w:pPr>
        <w:pStyle w:val="Titre3"/>
      </w:pPr>
      <w:r>
        <w:t>5.7.4   Day-Ahead Price Forecast</w:t>
      </w:r>
      <w:r w:rsidR="006F15B6">
        <w:t xml:space="preserve"> Scenarios</w:t>
      </w:r>
    </w:p>
    <w:p w14:paraId="5B9E309A" w14:textId="77777777" w:rsidR="006F15B6" w:rsidRPr="006F15B6" w:rsidRDefault="006F15B6" w:rsidP="006F15B6">
      <w:pPr>
        <w:spacing w:after="160" w:line="300" w:lineRule="auto"/>
        <w:jc w:val="both"/>
      </w:pPr>
      <w:r w:rsidRPr="006F15B6">
        <w:t>The production LP optimises the day-ahead generation schedule against a price signal that, in operational practice, is a forecast rather than a known quantity. The accuracy of this signal directly conditions the quality of dispatch decisions: overestimating prices leads to over-scheduling during high-value periods, while underestimating them suppresses arbitrage value that would otherwise be recoverable.</w:t>
      </w:r>
    </w:p>
    <w:p w14:paraId="5EBB69FF" w14:textId="56B45B96" w:rsidR="006F15B6" w:rsidRPr="006F15B6" w:rsidRDefault="006F15B6" w:rsidP="006F15B6">
      <w:pPr>
        <w:spacing w:after="160" w:line="300" w:lineRule="auto"/>
        <w:jc w:val="both"/>
      </w:pPr>
      <w:r w:rsidRPr="006F15B6">
        <w:t xml:space="preserve">Three forecast quality levels are evaluated. In all three cases, financial settlement uses the actual realised DA prices; only the price signal available to the LP at scheduling time changes. This isolates the economic cost of forecast error from the underlying market exposure. </w:t>
      </w:r>
      <w:r w:rsidR="001E5863">
        <w:fldChar w:fldCharType="begin"/>
      </w:r>
      <w:r w:rsidR="001E5863">
        <w:instrText xml:space="preserve"> REF _Ref229766894 \h </w:instrText>
      </w:r>
      <w:r w:rsidR="001E5863">
        <w:fldChar w:fldCharType="separate"/>
      </w:r>
      <w:r w:rsidR="001E5863">
        <w:t xml:space="preserve">Table </w:t>
      </w:r>
      <w:r w:rsidR="001E5863">
        <w:rPr>
          <w:noProof/>
        </w:rPr>
        <w:t>7</w:t>
      </w:r>
      <w:r w:rsidR="001E5863">
        <w:fldChar w:fldCharType="end"/>
      </w:r>
      <w:r w:rsidRPr="006F15B6">
        <w:t xml:space="preserve"> summarises the three configurations.</w:t>
      </w:r>
    </w:p>
    <w:p w14:paraId="2AF6353E" w14:textId="602A5D43" w:rsidR="006F15B6" w:rsidRPr="006F15B6" w:rsidRDefault="006F15B6" w:rsidP="006F15B6">
      <w:pPr>
        <w:spacing w:after="160" w:line="300" w:lineRule="auto"/>
        <w:jc w:val="both"/>
      </w:pPr>
      <w:r w:rsidRPr="006F15B6">
        <w:t>The PERFECT scenario serves as a theoretical upper bound and provides the reference against which the imperfect-forecast scenarios are interpreted. For the MAPE_05 and MAPE_15 scenarios, a stationary additive AR(1)</w:t>
      </w:r>
      <w:r w:rsidR="001E5863">
        <w:rPr>
          <w:rStyle w:val="Appelnotedebasdep"/>
        </w:rPr>
        <w:footnoteReference w:id="4"/>
      </w:r>
      <w:r w:rsidRPr="006F15B6">
        <w:t xml:space="preserve"> noise process is superimposed on the real DA price series. The noise is additive rather than multiplicative, as DA prices on EPEX SPOT Switzerland can be zero or negative, </w:t>
      </w:r>
      <w:r w:rsidR="007B7371" w:rsidRPr="007B7371">
        <w:t>making a multiplicative formulation ill-defined in periods of near-zero or negative prices</w:t>
      </w:r>
      <w:r w:rsidRPr="006F15B6">
        <w:t>. The persistence parameter is estimated empirically from the autocorrelation structure of a naive rolling-mean forecast residual, giving the simulated errors a realistic temporal correlation.</w:t>
      </w:r>
    </w:p>
    <w:p w14:paraId="31C02739" w14:textId="5E6EE8B5" w:rsidR="006F15B6" w:rsidRDefault="006F15B6" w:rsidP="006F15B6">
      <w:pPr>
        <w:pStyle w:val="Lgende"/>
        <w:keepNext/>
      </w:pPr>
      <w:bookmarkStart w:id="63" w:name="_Ref229766894"/>
      <w:r>
        <w:t xml:space="preserve">Table </w:t>
      </w:r>
      <w:r>
        <w:fldChar w:fldCharType="begin"/>
      </w:r>
      <w:r>
        <w:instrText xml:space="preserve"> SEQ Table \* ARABIC </w:instrText>
      </w:r>
      <w:r>
        <w:fldChar w:fldCharType="separate"/>
      </w:r>
      <w:r>
        <w:rPr>
          <w:noProof/>
        </w:rPr>
        <w:t>7</w:t>
      </w:r>
      <w:r>
        <w:fldChar w:fldCharType="end"/>
      </w:r>
      <w:bookmarkEnd w:id="63"/>
      <w:r>
        <w:t xml:space="preserve">: </w:t>
      </w:r>
      <w:r w:rsidRPr="00073DBF">
        <w:t>Day-Ahead Price Forecast Scenarios</w:t>
      </w:r>
    </w:p>
    <w:tbl>
      <w:tblPr>
        <w:tblStyle w:val="Tableausimple2"/>
        <w:tblW w:w="9360" w:type="dxa"/>
        <w:tblLook w:val="04A0" w:firstRow="1" w:lastRow="0" w:firstColumn="1" w:lastColumn="0" w:noHBand="0" w:noVBand="1"/>
      </w:tblPr>
      <w:tblGrid>
        <w:gridCol w:w="1800"/>
        <w:gridCol w:w="2200"/>
        <w:gridCol w:w="5360"/>
      </w:tblGrid>
      <w:tr w:rsidR="006F15B6" w:rsidRPr="006F15B6" w14:paraId="698A4A15" w14:textId="77777777" w:rsidTr="006F15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42654C1D" w14:textId="77777777" w:rsidR="006F15B6" w:rsidRPr="006F15B6" w:rsidRDefault="006F15B6" w:rsidP="006F15B6">
            <w:pPr>
              <w:spacing w:after="160" w:line="300" w:lineRule="auto"/>
              <w:jc w:val="both"/>
            </w:pPr>
            <w:r w:rsidRPr="006F15B6">
              <w:t>Scenario</w:t>
            </w:r>
          </w:p>
        </w:tc>
        <w:tc>
          <w:tcPr>
            <w:tcW w:w="2200" w:type="dxa"/>
            <w:hideMark/>
          </w:tcPr>
          <w:p w14:paraId="4325BE0A" w14:textId="77777777" w:rsidR="006F15B6" w:rsidRPr="006F15B6" w:rsidRDefault="006F15B6" w:rsidP="006F15B6">
            <w:pPr>
              <w:spacing w:after="160" w:line="300" w:lineRule="auto"/>
              <w:jc w:val="both"/>
              <w:cnfStyle w:val="100000000000" w:firstRow="1" w:lastRow="0" w:firstColumn="0" w:lastColumn="0" w:oddVBand="0" w:evenVBand="0" w:oddHBand="0" w:evenHBand="0" w:firstRowFirstColumn="0" w:firstRowLastColumn="0" w:lastRowFirstColumn="0" w:lastRowLastColumn="0"/>
            </w:pPr>
            <w:r w:rsidRPr="006F15B6">
              <w:t>Target error level</w:t>
            </w:r>
          </w:p>
        </w:tc>
        <w:tc>
          <w:tcPr>
            <w:tcW w:w="5360" w:type="dxa"/>
            <w:hideMark/>
          </w:tcPr>
          <w:p w14:paraId="19F866BE" w14:textId="77777777" w:rsidR="006F15B6" w:rsidRPr="006F15B6" w:rsidRDefault="006F15B6" w:rsidP="006F15B6">
            <w:pPr>
              <w:spacing w:after="160" w:line="300" w:lineRule="auto"/>
              <w:jc w:val="both"/>
              <w:cnfStyle w:val="100000000000" w:firstRow="1" w:lastRow="0" w:firstColumn="0" w:lastColumn="0" w:oddVBand="0" w:evenVBand="0" w:oddHBand="0" w:evenHBand="0" w:firstRowFirstColumn="0" w:firstRowLastColumn="0" w:lastRowFirstColumn="0" w:lastRowLastColumn="0"/>
            </w:pPr>
            <w:r w:rsidRPr="006F15B6">
              <w:t>Signal available to the production LP</w:t>
            </w:r>
          </w:p>
        </w:tc>
      </w:tr>
      <w:tr w:rsidR="006F15B6" w:rsidRPr="006F15B6" w14:paraId="5A696DE5" w14:textId="77777777" w:rsidTr="006F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7948F745" w14:textId="77777777" w:rsidR="006F15B6" w:rsidRPr="006F15B6" w:rsidRDefault="006F15B6" w:rsidP="006F15B6">
            <w:pPr>
              <w:spacing w:after="160" w:line="300" w:lineRule="auto"/>
              <w:jc w:val="both"/>
            </w:pPr>
            <w:r w:rsidRPr="006F15B6">
              <w:t>PERFECT</w:t>
            </w:r>
          </w:p>
        </w:tc>
        <w:tc>
          <w:tcPr>
            <w:tcW w:w="2200" w:type="dxa"/>
            <w:hideMark/>
          </w:tcPr>
          <w:p w14:paraId="7F4304A1" w14:textId="77777777" w:rsidR="006F15B6" w:rsidRPr="006F15B6" w:rsidRDefault="006F15B6" w:rsidP="006F15B6">
            <w:pPr>
              <w:spacing w:after="160" w:line="300" w:lineRule="auto"/>
              <w:jc w:val="both"/>
              <w:cnfStyle w:val="000000100000" w:firstRow="0" w:lastRow="0" w:firstColumn="0" w:lastColumn="0" w:oddVBand="0" w:evenVBand="0" w:oddHBand="1" w:evenHBand="0" w:firstRowFirstColumn="0" w:firstRowLastColumn="0" w:lastRowFirstColumn="0" w:lastRowLastColumn="0"/>
            </w:pPr>
            <w:r w:rsidRPr="006F15B6">
              <w:t>0% — perfect foresight</w:t>
            </w:r>
          </w:p>
        </w:tc>
        <w:tc>
          <w:tcPr>
            <w:tcW w:w="5360" w:type="dxa"/>
            <w:hideMark/>
          </w:tcPr>
          <w:p w14:paraId="49158A5A" w14:textId="77777777" w:rsidR="006F15B6" w:rsidRPr="006F15B6" w:rsidRDefault="006F15B6" w:rsidP="006F15B6">
            <w:pPr>
              <w:spacing w:after="160" w:line="300" w:lineRule="auto"/>
              <w:jc w:val="both"/>
              <w:cnfStyle w:val="000000100000" w:firstRow="0" w:lastRow="0" w:firstColumn="0" w:lastColumn="0" w:oddVBand="0" w:evenVBand="0" w:oddHBand="1" w:evenHBand="0" w:firstRowFirstColumn="0" w:firstRowLastColumn="0" w:lastRowFirstColumn="0" w:lastRowLastColumn="0"/>
            </w:pPr>
            <w:r w:rsidRPr="006F15B6">
              <w:t>Actual realised DA price at scheduling time. Theoretical upper bound on price-aware dispatch value.</w:t>
            </w:r>
          </w:p>
        </w:tc>
      </w:tr>
      <w:tr w:rsidR="006F15B6" w:rsidRPr="006F15B6" w14:paraId="60575F25" w14:textId="77777777" w:rsidTr="006F15B6">
        <w:tc>
          <w:tcPr>
            <w:cnfStyle w:val="001000000000" w:firstRow="0" w:lastRow="0" w:firstColumn="1" w:lastColumn="0" w:oddVBand="0" w:evenVBand="0" w:oddHBand="0" w:evenHBand="0" w:firstRowFirstColumn="0" w:firstRowLastColumn="0" w:lastRowFirstColumn="0" w:lastRowLastColumn="0"/>
            <w:tcW w:w="1800" w:type="dxa"/>
            <w:hideMark/>
          </w:tcPr>
          <w:p w14:paraId="19A9C3CF" w14:textId="77777777" w:rsidR="006F15B6" w:rsidRPr="006F15B6" w:rsidRDefault="006F15B6" w:rsidP="006F15B6">
            <w:pPr>
              <w:spacing w:after="160" w:line="300" w:lineRule="auto"/>
              <w:jc w:val="both"/>
            </w:pPr>
            <w:r w:rsidRPr="006F15B6">
              <w:lastRenderedPageBreak/>
              <w:t>MAPE_05</w:t>
            </w:r>
          </w:p>
        </w:tc>
        <w:tc>
          <w:tcPr>
            <w:tcW w:w="2200" w:type="dxa"/>
            <w:hideMark/>
          </w:tcPr>
          <w:p w14:paraId="20C998F8" w14:textId="77777777" w:rsidR="006F15B6" w:rsidRPr="006F15B6" w:rsidRDefault="006F15B6" w:rsidP="006F15B6">
            <w:pPr>
              <w:spacing w:after="160" w:line="300" w:lineRule="auto"/>
              <w:jc w:val="both"/>
              <w:cnfStyle w:val="000000000000" w:firstRow="0" w:lastRow="0" w:firstColumn="0" w:lastColumn="0" w:oddVBand="0" w:evenVBand="0" w:oddHBand="0" w:evenHBand="0" w:firstRowFirstColumn="0" w:firstRowLastColumn="0" w:lastRowFirstColumn="0" w:lastRowLastColumn="0"/>
            </w:pPr>
            <w:r w:rsidRPr="006F15B6">
              <w:t>~5% of mean |price|</w:t>
            </w:r>
          </w:p>
        </w:tc>
        <w:tc>
          <w:tcPr>
            <w:tcW w:w="5360" w:type="dxa"/>
            <w:hideMark/>
          </w:tcPr>
          <w:p w14:paraId="70FE217B" w14:textId="2686F88D" w:rsidR="006F15B6" w:rsidRPr="006F15B6" w:rsidRDefault="006F15B6" w:rsidP="006F15B6">
            <w:pPr>
              <w:spacing w:after="160" w:line="300" w:lineRule="auto"/>
              <w:jc w:val="both"/>
              <w:cnfStyle w:val="000000000000" w:firstRow="0" w:lastRow="0" w:firstColumn="0" w:lastColumn="0" w:oddVBand="0" w:evenVBand="0" w:oddHBand="0" w:evenHBand="0" w:firstRowFirstColumn="0" w:firstRowLastColumn="0" w:lastRowFirstColumn="0" w:lastRowLastColumn="0"/>
            </w:pPr>
            <w:r w:rsidRPr="006F15B6">
              <w:t xml:space="preserve">Realised DA price plus calibrated AR(1) additive noise, representative of best-in-class commercial EPF on EPEX </w:t>
            </w:r>
            <w:r w:rsidR="009B653B">
              <w:fldChar w:fldCharType="begin"/>
            </w:r>
            <w:r w:rsidR="001E5863">
              <w:instrText xml:space="preserve"> ADDIN ZOTERO_ITEM CSL_CITATION {"citationID":"hcWyEKXX","properties":{"unsorted":false,"formattedCitation":"[58], [59]","plainCitation":"[58], [59]","noteIndex":0},"citationItems":[{"id":175,"uris":["http://zotero.org/users/local/UfNiN1mv/items/X9HUEFGV"],"itemData":{"id":175,"type":"article-journal","abstract":"While the field of electricity price forecasting has benefited from plenty of contributions in the last two decades, it arguably lacks a rigorous approach to evaluating new predictive algorithms. The latter are often compared using unique, not publicly available datasets and across too short and limited to one market test samples. The proposed new methods are rarely benchmarked against well established and well performing simpler models, the accuracy metrics are sometimes inadequate and testing the significance of differences in predictive performance is seldom conducted. Consequently, it is not clear which methods perform well nor what are the best practices when forecasting electricity prices. In this paper, we tackle these issues by comparing stateof-the-art statistical and deep learning methods across multiple years and markets, and by putting forward a set of best practices. In addition, we make available the considered datasets, forecasts of the state-of-the-art models, and a specifically designed python toolbox, so that new algorithms can be rigorously evaluated in future studies.","container-title":"Applied Energy","DOI":"10.1016/j.apenergy.2021.116983","ISSN":"03062619","journalAbbreviation":"Applied Energy","language":"en","page":"116983","source":"DOI.org (Crossref)","title":"Forecasting day-ahead electricity prices: A review of state-of-the-art algorithms, best practices and an open-access benchmark","title-short":"Forecasting day-ahead electricity prices","volume":"293","author":[{"family":"Lago","given":"Jesus"},{"family":"Marcjasz","given":"Grzegorz"},{"family":"De Schutter","given":"Bart"},{"family":"Weron","given":"Rafał"}],"issued":{"date-parts":[["2021",7]]}}},{"id":176,"uris":["http://zotero.org/users/local/UfNiN1mv/items/Y7UPW7U9"],"itemData":{"id":176,"type":"article-journal","abstract":"Deep learning algorithms have transformed day-ahead electricity price predictions in recent years. This phenomenon has implications for price predictability and perceived risks, which in turn could impact investments. This study aims to unravel the impact of deep learning-based price forecasting (DPF) on price predictability and its correlation with price volatility. This has been done by examining 19 bidding zones across 11 European countries from January 2018 to June 2023. This timeframe captures the unique market dynamics influenced by the COVID-19 pandemic and the Global Energy Crisis. This analysis has been enabled by the development of the Day-ahead European Electricity Price Forecasting Kit (Deepforkit), a forecasting tool developed in-house and open-sourced. Notably, Deepforkit offers a running speed at least 5 times faster than a previously suggested benchmark, enabling large-scale and multi-market analyses such as the one conducted in this study. It is quantitatively proven that if DPF is used, price volatility is just moderately correlated to unpredictability, and using it as a proxy for price unpredictability is not reliable. This is attributed to the capacity of DPFs to adjust their predictions in response to evolving market trends and patterns. This finding has an important implication on the investment risk perception and the cost of capital for new investments in the power sector. Moreover, the predictability behavior of prices is compared and contrasted in 3 markets, namely EPEX SPOT, OMIE, and Nord Pool, and across 11 European countries (Belgium, Denmark, Finland, France, Germany, Netherlands, Norway, Portugal, Sweden, Spain, and Switzerland).","container-title":"Energy","DOI":"10.1016/j.energy.2024.132877","ISSN":"03605442","journalAbbreviation":"Energy","language":"en","page":"132877","source":"DOI.org (Crossref)","title":"Deep learning-based electricity price forecasting: Findings on price predictability and European electricity markets","title-short":"Deep learning-based electricity price forecasting","volume":"308","author":[{"family":"Aliyon","given":"Kasra"},{"family":"Ritvanen","given":"Jouni"}],"issued":{"date-parts":[["2024",11]]}}}],"schema":"https://github.com/citation-style-language/schema/raw/master/csl-citation.json"} </w:instrText>
            </w:r>
            <w:r w:rsidR="009B653B">
              <w:fldChar w:fldCharType="separate"/>
            </w:r>
            <w:r w:rsidR="001E5863" w:rsidRPr="001E5863">
              <w:t>[58], [59]</w:t>
            </w:r>
            <w:r w:rsidR="009B653B">
              <w:fldChar w:fldCharType="end"/>
            </w:r>
            <w:r w:rsidRPr="006F15B6">
              <w:t>.</w:t>
            </w:r>
          </w:p>
        </w:tc>
      </w:tr>
      <w:tr w:rsidR="006F15B6" w:rsidRPr="006F15B6" w14:paraId="4679037F" w14:textId="77777777" w:rsidTr="006F15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hideMark/>
          </w:tcPr>
          <w:p w14:paraId="12EA0B33" w14:textId="77777777" w:rsidR="006F15B6" w:rsidRPr="006F15B6" w:rsidRDefault="006F15B6" w:rsidP="006F15B6">
            <w:pPr>
              <w:spacing w:after="160" w:line="300" w:lineRule="auto"/>
              <w:jc w:val="both"/>
            </w:pPr>
            <w:r w:rsidRPr="006F15B6">
              <w:t>MAPE_15</w:t>
            </w:r>
          </w:p>
        </w:tc>
        <w:tc>
          <w:tcPr>
            <w:tcW w:w="2200" w:type="dxa"/>
            <w:hideMark/>
          </w:tcPr>
          <w:p w14:paraId="37BC6790" w14:textId="77777777" w:rsidR="006F15B6" w:rsidRPr="006F15B6" w:rsidRDefault="006F15B6" w:rsidP="006F15B6">
            <w:pPr>
              <w:spacing w:after="160" w:line="300" w:lineRule="auto"/>
              <w:jc w:val="both"/>
              <w:cnfStyle w:val="000000100000" w:firstRow="0" w:lastRow="0" w:firstColumn="0" w:lastColumn="0" w:oddVBand="0" w:evenVBand="0" w:oddHBand="1" w:evenHBand="0" w:firstRowFirstColumn="0" w:firstRowLastColumn="0" w:lastRowFirstColumn="0" w:lastRowLastColumn="0"/>
            </w:pPr>
            <w:r w:rsidRPr="006F15B6">
              <w:t>~15% of mean |price|</w:t>
            </w:r>
          </w:p>
        </w:tc>
        <w:tc>
          <w:tcPr>
            <w:tcW w:w="5360" w:type="dxa"/>
            <w:hideMark/>
          </w:tcPr>
          <w:p w14:paraId="51DDD674" w14:textId="447A69FD" w:rsidR="006F15B6" w:rsidRPr="006F15B6" w:rsidRDefault="006F15B6" w:rsidP="006F15B6">
            <w:pPr>
              <w:spacing w:after="160" w:line="300" w:lineRule="auto"/>
              <w:jc w:val="both"/>
              <w:cnfStyle w:val="000000100000" w:firstRow="0" w:lastRow="0" w:firstColumn="0" w:lastColumn="0" w:oddVBand="0" w:evenVBand="0" w:oddHBand="1" w:evenHBand="0" w:firstRowFirstColumn="0" w:firstRowLastColumn="0" w:lastRowFirstColumn="0" w:lastRowLastColumn="0"/>
            </w:pPr>
            <w:r w:rsidRPr="006F15B6">
              <w:t xml:space="preserve">Realised DA price plus calibrated AR(1) additive noise, representative of high-volatility market conditions </w:t>
            </w:r>
            <w:r w:rsidR="009B653B">
              <w:fldChar w:fldCharType="begin"/>
            </w:r>
            <w:r w:rsidR="001E5863">
              <w:instrText xml:space="preserve"> ADDIN ZOTERO_ITEM CSL_CITATION {"citationID":"j0GiqbSs","properties":{"unsorted":false,"formattedCitation":"[60]","plainCitation":"[60]","noteIndex":0},"citationItems":[{"id":179,"uris":["http://zotero.org/users/local/UfNiN1mv/items/ZYGPTF9N"],"itemData":{"id":179,"type":"article-journal","abstract":"Several events in the last years changed to some extent the common understanding of the electricity day-ahead market (DAM). The shape of the electricity price curve has been altered as some factors that underpinned the electricity price forecast (EPF) lost their importance and new influential factors emerged. In this paper, we aim to showcase the changes in EPF, understand the effects of uncertainties and propose a forecasting method using machine learning (ML) algorithms to cope with random events such as COVID-19 pandemic and the conflict in Black Sea region. By adjusting the training period according to the standard deviation that reflects the price volatility, feature engineering and by using two regressors for weighing the results, significant improvements in the performance of the EPF are achieved. One of the contributions of the proposed method consists in adjusting the training period considering the price variation. Thus, we introduce a rule-based approach given an empirical observation that for days with a higher growth in prices the training interval should be shortened, capturing the sharp variations of prices. The results of several cutting-edge ML algorithms represent the input for a predictive meta-model to obtain the best forecasting solution. The input dataset spans from Jan. 2019 to Aug. 2022, testing the proposed EPF method for both stable and more tumultuous intervals and proving its robustness. This analysis provides decision makers with an understanding of the price trends and suggests measures to combat spikes. Numerical findings indicate that on average mean absolute error (MAE) improved by 48% and root mean squared error (RMSE) improved by 44% compared to the baseline model (without feature engineering/adjusting training). When the output of the ML algorithms is weighted using the proposed meta-model, MAE further improved by 2.3% in 2020 and 5.14% in 2022. Less errors are recorded in stable years like 2019 and 2020 (MAE = 6.71, RMSE = 14.67) compared to 2021 and 2022 (MAE = 9.45, RMSE = 20.64).","container-title":"International Journal of Computational Intelligence Systems","DOI":"10.1007/s44196-023-00387-3","ISSN":"1875-6883","issue":"1","journalAbbreviation":"Int J Comput Intell Syst","language":"en","page":"10","source":"DOI.org (Crossref)","title":"Predicting Day-Ahead Electricity Market Prices through the Integration of Macroeconomic Factors and Machine Learning Techniques","volume":"17","author":[{"family":"Bâra","given":"Adela"},{"family":"Oprea","given":"Simona-Vasilica"}],"issued":{"date-parts":[["2024",1,15]]}}}],"schema":"https://github.com/citation-style-language/schema/raw/master/csl-citation.json"} </w:instrText>
            </w:r>
            <w:r w:rsidR="009B653B">
              <w:fldChar w:fldCharType="separate"/>
            </w:r>
            <w:r w:rsidR="001E5863" w:rsidRPr="001E5863">
              <w:t>[60]</w:t>
            </w:r>
            <w:r w:rsidR="009B653B">
              <w:fldChar w:fldCharType="end"/>
            </w:r>
          </w:p>
        </w:tc>
      </w:tr>
    </w:tbl>
    <w:p w14:paraId="66FE1125" w14:textId="77777777" w:rsidR="006F15B6" w:rsidRPr="006F15B6" w:rsidRDefault="006F15B6" w:rsidP="006F15B6">
      <w:pPr>
        <w:spacing w:after="160" w:line="300" w:lineRule="auto"/>
        <w:jc w:val="both"/>
      </w:pPr>
    </w:p>
    <w:p w14:paraId="6AAA0A8A" w14:textId="69E19060" w:rsidR="00464AEB" w:rsidRPr="006F15B6" w:rsidRDefault="006F15B6" w:rsidP="00464AEB">
      <w:pPr>
        <w:spacing w:after="160" w:line="300" w:lineRule="auto"/>
        <w:jc w:val="both"/>
      </w:pPr>
      <w:r w:rsidRPr="006F15B6">
        <w:t xml:space="preserve">The 5% target level is representative of best-in-class commercial day-ahead price forecasts on European markets. </w:t>
      </w:r>
      <w:r w:rsidRPr="006F15B6">
        <w:rPr>
          <w:i/>
          <w:iCs/>
        </w:rPr>
        <w:t xml:space="preserve">Lago </w:t>
      </w:r>
      <w:r w:rsidR="000D2778">
        <w:rPr>
          <w:i/>
          <w:iCs/>
        </w:rPr>
        <w:t>and</w:t>
      </w:r>
      <w:r w:rsidRPr="006F15B6">
        <w:rPr>
          <w:i/>
          <w:iCs/>
        </w:rPr>
        <w:t xml:space="preserve"> al</w:t>
      </w:r>
      <w:r w:rsidRPr="006F15B6">
        <w:t>.</w:t>
      </w:r>
      <w:r w:rsidR="009B653B">
        <w:t xml:space="preserve"> </w:t>
      </w:r>
      <w:r w:rsidR="009B653B">
        <w:fldChar w:fldCharType="begin"/>
      </w:r>
      <w:r w:rsidR="001E5863">
        <w:instrText xml:space="preserve"> ADDIN ZOTERO_ITEM CSL_CITATION {"citationID":"rhPYbm6T","properties":{"unsorted":false,"formattedCitation":"[58]","plainCitation":"[58]","noteIndex":0},"citationItems":[{"id":175,"uris":["http://zotero.org/users/local/UfNiN1mv/items/X9HUEFGV"],"itemData":{"id":175,"type":"article-journal","abstract":"While the field of electricity price forecasting has benefited from plenty of contributions in the last two decades, it arguably lacks a rigorous approach to evaluating new predictive algorithms. The latter are often compared using unique, not publicly available datasets and across too short and limited to one market test samples. The proposed new methods are rarely benchmarked against well established and well performing simpler models, the accuracy metrics are sometimes inadequate and testing the significance of differences in predictive performance is seldom conducted. Consequently, it is not clear which methods perform well nor what are the best practices when forecasting electricity prices. In this paper, we tackle these issues by comparing stateof-the-art statistical and deep learning methods across multiple years and markets, and by putting forward a set of best practices. In addition, we make available the considered datasets, forecasts of the state-of-the-art models, and a specifically designed python toolbox, so that new algorithms can be rigorously evaluated in future studies.","container-title":"Applied Energy","DOI":"10.1016/j.apenergy.2021.116983","ISSN":"03062619","journalAbbreviation":"Applied Energy","language":"en","page":"116983","source":"DOI.org (Crossref)","title":"Forecasting day-ahead electricity prices: A review of state-of-the-art algorithms, best practices and an open-access benchmark","title-short":"Forecasting day-ahead electricity prices","volume":"293","author":[{"family":"Lago","given":"Jesus"},{"family":"Marcjasz","given":"Grzegorz"},{"family":"De Schutter","given":"Bart"},{"family":"Weron","given":"Rafał"}],"issued":{"date-parts":[["2021",7]]}}}],"schema":"https://github.com/citation-style-language/schema/raw/master/csl-citation.json"} </w:instrText>
      </w:r>
      <w:r w:rsidR="009B653B">
        <w:fldChar w:fldCharType="separate"/>
      </w:r>
      <w:r w:rsidR="001E5863" w:rsidRPr="001E5863">
        <w:t>[58]</w:t>
      </w:r>
      <w:r w:rsidR="009B653B">
        <w:fldChar w:fldCharType="end"/>
      </w:r>
      <w:r w:rsidRPr="006F15B6">
        <w:t xml:space="preserve"> established that LASSO-estimated autoregressive models achieve MAPE in th</w:t>
      </w:r>
      <w:r w:rsidR="00AE6454">
        <w:t>e 5-8%</w:t>
      </w:r>
      <w:r w:rsidRPr="006F15B6">
        <w:t xml:space="preserve"> range on EPEX markets</w:t>
      </w:r>
      <w:r>
        <w:t>,</w:t>
      </w:r>
      <w:r w:rsidRPr="006F15B6">
        <w:t xml:space="preserve"> under normal conditions, a benchmark subsequently confirmed by deep learning approaches </w:t>
      </w:r>
      <w:r w:rsidR="009B653B">
        <w:fldChar w:fldCharType="begin"/>
      </w:r>
      <w:r w:rsidR="001E5863">
        <w:instrText xml:space="preserve"> ADDIN ZOTERO_ITEM CSL_CITATION {"citationID":"TA2yLJJX","properties":{"unsorted":false,"formattedCitation":"[59]","plainCitation":"[59]","noteIndex":0},"citationItems":[{"id":176,"uris":["http://zotero.org/users/local/UfNiN1mv/items/Y7UPW7U9"],"itemData":{"id":176,"type":"article-journal","abstract":"Deep learning algorithms have transformed day-ahead electricity price predictions in recent years. This phenomenon has implications for price predictability and perceived risks, which in turn could impact investments. This study aims to unravel the impact of deep learning-based price forecasting (DPF) on price predictability and its correlation with price volatility. This has been done by examining 19 bidding zones across 11 European countries from January 2018 to June 2023. This timeframe captures the unique market dynamics influenced by the COVID-19 pandemic and the Global Energy Crisis. This analysis has been enabled by the development of the Day-ahead European Electricity Price Forecasting Kit (Deepforkit), a forecasting tool developed in-house and open-sourced. Notably, Deepforkit offers a running speed at least 5 times faster than a previously suggested benchmark, enabling large-scale and multi-market analyses such as the one conducted in this study. It is quantitatively proven that if DPF is used, price volatility is just moderately correlated to unpredictability, and using it as a proxy for price unpredictability is not reliable. This is attributed to the capacity of DPFs to adjust their predictions in response to evolving market trends and patterns. This finding has an important implication on the investment risk perception and the cost of capital for new investments in the power sector. Moreover, the predictability behavior of prices is compared and contrasted in 3 markets, namely EPEX SPOT, OMIE, and Nord Pool, and across 11 European countries (Belgium, Denmark, Finland, France, Germany, Netherlands, Norway, Portugal, Sweden, Spain, and Switzerland).","container-title":"Energy","DOI":"10.1016/j.energy.2024.132877","ISSN":"03605442","journalAbbreviation":"Energy","language":"en","page":"132877","source":"DOI.org (Crossref)","title":"Deep learning-based electricity price forecasting: Findings on price predictability and European electricity markets","title-short":"Deep learning-based electricity price forecasting","volume":"308","author":[{"family":"Aliyon","given":"Kasra"},{"family":"Ritvanen","given":"Jouni"}],"issued":{"date-parts":[["2024",11]]}}}],"schema":"https://github.com/citation-style-language/schema/raw/master/csl-citation.json"} </w:instrText>
      </w:r>
      <w:r w:rsidR="009B653B">
        <w:fldChar w:fldCharType="separate"/>
      </w:r>
      <w:r w:rsidR="001E5863" w:rsidRPr="001E5863">
        <w:t>[59]</w:t>
      </w:r>
      <w:r w:rsidR="009B653B">
        <w:fldChar w:fldCharType="end"/>
      </w:r>
      <w:r w:rsidRPr="006F15B6">
        <w:t xml:space="preserve">. The 15% level reflects conditions of elevated volatility: </w:t>
      </w:r>
      <w:r w:rsidR="009B653B" w:rsidRPr="000D2778">
        <w:rPr>
          <w:i/>
          <w:iCs/>
        </w:rPr>
        <w:t>Bâra</w:t>
      </w:r>
      <w:r w:rsidR="00AE6454" w:rsidRPr="000D2778">
        <w:rPr>
          <w:i/>
          <w:iCs/>
        </w:rPr>
        <w:t xml:space="preserve"> and Oprea</w:t>
      </w:r>
      <w:r w:rsidR="00AE6454">
        <w:t xml:space="preserve"> </w:t>
      </w:r>
      <w:r w:rsidR="00AE6454">
        <w:fldChar w:fldCharType="begin"/>
      </w:r>
      <w:r w:rsidR="001E5863">
        <w:instrText xml:space="preserve"> ADDIN ZOTERO_ITEM CSL_CITATION {"citationID":"APkjH4lj","properties":{"unsorted":false,"formattedCitation":"[60]","plainCitation":"[60]","noteIndex":0},"citationItems":[{"id":179,"uris":["http://zotero.org/users/local/UfNiN1mv/items/ZYGPTF9N"],"itemData":{"id":179,"type":"article-journal","abstract":"Several events in the last years changed to some extent the common understanding of the electricity day-ahead market (DAM). The shape of the electricity price curve has been altered as some factors that underpinned the electricity price forecast (EPF) lost their importance and new influential factors emerged. In this paper, we aim to showcase the changes in EPF, understand the effects of uncertainties and propose a forecasting method using machine learning (ML) algorithms to cope with random events such as COVID-19 pandemic and the conflict in Black Sea region. By adjusting the training period according to the standard deviation that reflects the price volatility, feature engineering and by using two regressors for weighing the results, significant improvements in the performance of the EPF are achieved. One of the contributions of the proposed method consists in adjusting the training period considering the price variation. Thus, we introduce a rule-based approach given an empirical observation that for days with a higher growth in prices the training interval should be shortened, capturing the sharp variations of prices. The results of several cutting-edge ML algorithms represent the input for a predictive meta-model to obtain the best forecasting solution. The input dataset spans from Jan. 2019 to Aug. 2022, testing the proposed EPF method for both stable and more tumultuous intervals and proving its robustness. This analysis provides decision makers with an understanding of the price trends and suggests measures to combat spikes. Numerical findings indicate that on average mean absolute error (MAE) improved by 48% and root mean squared error (RMSE) improved by 44% compared to the baseline model (without feature engineering/adjusting training). When the output of the ML algorithms is weighted using the proposed meta-model, MAE further improved by 2.3% in 2020 and 5.14% in 2022. Less errors are recorded in stable years like 2019 and 2020 (MAE = 6.71, RMSE = 14.67) compared to 2021 and 2022 (MAE = 9.45, RMSE = 20.64).","container-title":"International Journal of Computational Intelligence Systems","DOI":"10.1007/s44196-023-00387-3","ISSN":"1875-6883","issue":"1","journalAbbreviation":"Int J Comput Intell Syst","language":"en","page":"10","source":"DOI.org (Crossref)","title":"Predicting Day-Ahead Electricity Market Prices through the Integration of Macroeconomic Factors and Machine Learning Techniques","volume":"17","author":[{"family":"Bâra","given":"Adela"},{"family":"Oprea","given":"Simona-Vasilica"}],"issued":{"date-parts":[["2024",1,15]]}}}],"schema":"https://github.com/citation-style-language/schema/raw/master/csl-citation.json"} </w:instrText>
      </w:r>
      <w:r w:rsidR="00AE6454">
        <w:fldChar w:fldCharType="separate"/>
      </w:r>
      <w:r w:rsidR="001E5863" w:rsidRPr="001E5863">
        <w:t>[60]</w:t>
      </w:r>
      <w:r w:rsidR="00AE6454">
        <w:fldChar w:fldCharType="end"/>
      </w:r>
      <w:r w:rsidRPr="006F15B6">
        <w:t xml:space="preserve"> showed that even ML-adaptive models reached 5–6% MAPE during the 2021–2022 energy crisis, with naive baselines exceeding 25%</w:t>
      </w:r>
      <w:r w:rsidR="00AE6454">
        <w:t xml:space="preserve">. </w:t>
      </w:r>
      <w:r w:rsidRPr="006F15B6">
        <w:t>The two imperfect-forecast scenarios therefore bracket the realistic operating range, from a well-resourced forecasting setup to a stress period of elevated uncertainty.</w:t>
      </w:r>
    </w:p>
    <w:p w14:paraId="186337B0" w14:textId="77777777" w:rsidR="00464AEB" w:rsidRDefault="00464AEB" w:rsidP="00464AEB">
      <w:pPr>
        <w:pStyle w:val="Titre3"/>
      </w:pPr>
      <w:r>
        <w:t>5.7.5   Imbalance Price Forecast Scenarios</w:t>
      </w:r>
    </w:p>
    <w:p w14:paraId="315C0F77" w14:textId="55E6C1D0" w:rsidR="00464AEB" w:rsidRDefault="00464AEB" w:rsidP="00464AEB">
      <w:pPr>
        <w:spacing w:after="160" w:line="300" w:lineRule="auto"/>
        <w:jc w:val="both"/>
      </w:pPr>
      <w:r>
        <w:t xml:space="preserve">Forecasting the balancing market price is one of the most challenging aspects of the framework. Balance energy prices reflect the real-time marginal cost of grid corrections and are driven by system conditions, activated reserve volumes, and contingency events that are structurally opaque to market participants. As shown </w:t>
      </w:r>
      <w:r w:rsidR="000D2778">
        <w:t>by</w:t>
      </w:r>
      <w:r>
        <w:t xml:space="preserve"> the analysis </w:t>
      </w:r>
      <w:r w:rsidR="000D2778">
        <w:t>in Appendix A3</w:t>
      </w:r>
      <w:r w:rsidRPr="00456734">
        <w:rPr>
          <w:b/>
          <w:bCs/>
        </w:rPr>
        <w:t>,</w:t>
      </w:r>
      <w:r>
        <w:t xml:space="preserve"> even a four-week same-weekday lag explains less than 15% of variance in the Swissgrid BG-long price, confirming that simple seasonal patterns carry very limited predictive information for this market. As </w:t>
      </w:r>
      <w:r w:rsidR="0060485A" w:rsidRPr="0060485A">
        <w:rPr>
          <w:i/>
          <w:iCs/>
        </w:rPr>
        <w:t>Weron</w:t>
      </w:r>
      <w:r w:rsidRPr="00617077">
        <w:rPr>
          <w:b/>
          <w:bCs/>
        </w:rPr>
        <w:t xml:space="preserve"> </w:t>
      </w:r>
      <w:r w:rsidR="0060485A">
        <w:rPr>
          <w:b/>
          <w:bCs/>
        </w:rPr>
        <w:fldChar w:fldCharType="begin"/>
      </w:r>
      <w:r w:rsidR="00AB203A">
        <w:rPr>
          <w:b/>
          <w:bCs/>
        </w:rPr>
        <w:instrText xml:space="preserve"> ADDIN ZOTERO_ITEM CSL_CITATION {"citationID":"OaSU6wzy","properties":{"unsorted":false,"formattedCitation":"[53]","plainCitation":"[53]","noteIndex":0},"citationItems":[{"id":182,"uris":["http://zotero.org/users/local/UfNiN1mv/items/TWFZHK4N"],"itemData":{"id":182,"type":"article-journal","abstract":"A variety of methods and ideas have been tried for electricity price forecasting (EPF) over the last 15 years, with varying degrees of success. This review article aims to explain the complexity of available solutions, their strengths and weaknesses, and the opportunities and threats that the forecasting tools offer or that may be encountered. The paper also looks ahead and speculates on the directions EPF will or should take in the next decade or so. In particular, it postulates the need for objective comparative EPF studies involving (i) the same datasets, (ii) the same robust error evaluation procedures, and (iii) statistical testing of the significance of one model’s outperformance of another.","container-title":"International Journal of Forecasting","DOI":"10.1016/j.ijforecast.2014.08.008","ISSN":"01692070","issue":"4","journalAbbreviation":"International Journal of Forecasting","language":"en","page":"1030-1081","source":"DOI.org (Crossref)","title":"Electricity price forecasting: A review of the state-of-the-art with a look into the future","title-short":"Electricity price forecasting","volume":"30","author":[{"family":"Weron","given":"Rafał"}],"issued":{"date-parts":[["2014",10]]}}}],"schema":"https://github.com/citation-style-language/schema/raw/master/csl-citation.json"} </w:instrText>
      </w:r>
      <w:r w:rsidR="0060485A">
        <w:rPr>
          <w:b/>
          <w:bCs/>
        </w:rPr>
        <w:fldChar w:fldCharType="separate"/>
      </w:r>
      <w:r w:rsidR="00AB203A" w:rsidRPr="00AB203A">
        <w:t>[53]</w:t>
      </w:r>
      <w:r w:rsidR="0060485A">
        <w:rPr>
          <w:b/>
          <w:bCs/>
        </w:rPr>
        <w:fldChar w:fldCharType="end"/>
      </w:r>
      <w:r>
        <w:t xml:space="preserve"> observes in his review of electricity price forecasting, it is very unlikely that a model can predict a balancing market price with high precision: its adoption would influence the very outcome of the market, undermining the model itself.</w:t>
      </w:r>
    </w:p>
    <w:p w14:paraId="33CA085F" w14:textId="3079AE2A" w:rsidR="00464AEB" w:rsidRDefault="00464AEB" w:rsidP="00464AEB">
      <w:pPr>
        <w:spacing w:after="160" w:line="300" w:lineRule="auto"/>
        <w:jc w:val="both"/>
      </w:pPr>
      <w:r>
        <w:t>Five imbalance price forecast variants are therefore constructed, evenly spread across the R² axis, to evaluate how incremental forecast improvements translate into operational cost reductions. These are summarised in</w:t>
      </w:r>
      <w:r w:rsidR="00456734">
        <w:t xml:space="preserve"> </w:t>
      </w:r>
      <w:r w:rsidR="000D2778">
        <w:fldChar w:fldCharType="begin"/>
      </w:r>
      <w:r w:rsidR="000D2778">
        <w:instrText xml:space="preserve"> REF _Ref229659820 \h </w:instrText>
      </w:r>
      <w:r w:rsidR="000D2778">
        <w:fldChar w:fldCharType="separate"/>
      </w:r>
      <w:r w:rsidR="000D2778">
        <w:t xml:space="preserve">Table </w:t>
      </w:r>
      <w:r w:rsidR="000D2778">
        <w:rPr>
          <w:noProof/>
        </w:rPr>
        <w:t>8</w:t>
      </w:r>
      <w:r w:rsidR="000D2778">
        <w:fldChar w:fldCharType="end"/>
      </w:r>
      <w:r w:rsidR="00456734">
        <w:t xml:space="preserve"> </w:t>
      </w:r>
      <w:r>
        <w:t>below.</w:t>
      </w:r>
    </w:p>
    <w:p w14:paraId="23967510" w14:textId="1951B7C2" w:rsidR="00456734" w:rsidRDefault="00456734" w:rsidP="00456734">
      <w:pPr>
        <w:pStyle w:val="Lgende"/>
        <w:keepNext/>
      </w:pPr>
      <w:bookmarkStart w:id="64" w:name="_Ref229659820"/>
      <w:r>
        <w:t xml:space="preserve">Table </w:t>
      </w:r>
      <w:r>
        <w:fldChar w:fldCharType="begin"/>
      </w:r>
      <w:r>
        <w:instrText xml:space="preserve"> SEQ Table \* ARABIC </w:instrText>
      </w:r>
      <w:r>
        <w:fldChar w:fldCharType="separate"/>
      </w:r>
      <w:r w:rsidR="000D2778">
        <w:rPr>
          <w:noProof/>
        </w:rPr>
        <w:t>8</w:t>
      </w:r>
      <w:r>
        <w:fldChar w:fldCharType="end"/>
      </w:r>
      <w:bookmarkEnd w:id="64"/>
      <w:r>
        <w:t>: Imbalance price forecast variation parameters</w:t>
      </w:r>
    </w:p>
    <w:tbl>
      <w:tblPr>
        <w:tblStyle w:val="Tableausimple2"/>
        <w:tblW w:w="9026" w:type="dxa"/>
        <w:tblLook w:val="04A0" w:firstRow="1" w:lastRow="0" w:firstColumn="1" w:lastColumn="0" w:noHBand="0" w:noVBand="1"/>
      </w:tblPr>
      <w:tblGrid>
        <w:gridCol w:w="2407"/>
        <w:gridCol w:w="1931"/>
        <w:gridCol w:w="4688"/>
      </w:tblGrid>
      <w:tr w:rsidR="00464AEB" w14:paraId="4CD22498" w14:textId="77777777" w:rsidTr="00203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3F6745BC" w14:textId="77777777" w:rsidR="00464AEB" w:rsidRDefault="00464AEB" w:rsidP="00357D62">
            <w:r>
              <w:t>Forecast Variant</w:t>
            </w:r>
          </w:p>
        </w:tc>
        <w:tc>
          <w:tcPr>
            <w:tcW w:w="1975" w:type="dxa"/>
          </w:tcPr>
          <w:p w14:paraId="77EB0693" w14:textId="77777777" w:rsidR="00464AEB" w:rsidRDefault="00464AEB" w:rsidP="00357D62">
            <w:pPr>
              <w:cnfStyle w:val="100000000000" w:firstRow="1" w:lastRow="0" w:firstColumn="0" w:lastColumn="0" w:oddVBand="0" w:evenVBand="0" w:oddHBand="0" w:evenHBand="0" w:firstRowFirstColumn="0" w:firstRowLastColumn="0" w:lastRowFirstColumn="0" w:lastRowLastColumn="0"/>
            </w:pPr>
            <w:r>
              <w:t>Realised R²</w:t>
            </w:r>
          </w:p>
        </w:tc>
        <w:tc>
          <w:tcPr>
            <w:tcW w:w="4867" w:type="dxa"/>
          </w:tcPr>
          <w:p w14:paraId="0E6827F9" w14:textId="77777777" w:rsidR="00464AEB" w:rsidRDefault="00464AEB" w:rsidP="00357D62">
            <w:pPr>
              <w:cnfStyle w:val="100000000000" w:firstRow="1" w:lastRow="0" w:firstColumn="0" w:lastColumn="0" w:oddVBand="0" w:evenVBand="0" w:oddHBand="0" w:evenHBand="0" w:firstRowFirstColumn="0" w:firstRowLastColumn="0" w:lastRowFirstColumn="0" w:lastRowLastColumn="0"/>
            </w:pPr>
            <w:r>
              <w:t>Interpretation</w:t>
            </w:r>
          </w:p>
        </w:tc>
      </w:tr>
      <w:tr w:rsidR="00464AEB" w14:paraId="137AAFE7" w14:textId="77777777" w:rsidTr="00203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34D2AA58" w14:textId="3F1A31EB" w:rsidR="00464AEB" w:rsidRPr="000D2778" w:rsidRDefault="000D2778" w:rsidP="00357D62">
            <w:r w:rsidRPr="000D2778">
              <w:t>PERFECT</w:t>
            </w:r>
          </w:p>
        </w:tc>
        <w:tc>
          <w:tcPr>
            <w:tcW w:w="1975" w:type="dxa"/>
          </w:tcPr>
          <w:p w14:paraId="10DDC49E" w14:textId="77777777" w:rsidR="00464AEB" w:rsidRPr="000D2778" w:rsidRDefault="00464AEB" w:rsidP="00357D62">
            <w:pPr>
              <w:cnfStyle w:val="000000100000" w:firstRow="0" w:lastRow="0" w:firstColumn="0" w:lastColumn="0" w:oddVBand="0" w:evenVBand="0" w:oddHBand="1" w:evenHBand="0" w:firstRowFirstColumn="0" w:firstRowLastColumn="0" w:lastRowFirstColumn="0" w:lastRowLastColumn="0"/>
            </w:pPr>
            <w:r w:rsidRPr="000D2778">
              <w:t>1.00</w:t>
            </w:r>
          </w:p>
        </w:tc>
        <w:tc>
          <w:tcPr>
            <w:tcW w:w="4867" w:type="dxa"/>
          </w:tcPr>
          <w:p w14:paraId="26CCA24A" w14:textId="77777777" w:rsidR="00464AEB" w:rsidRPr="000D2778" w:rsidRDefault="00464AEB" w:rsidP="00357D62">
            <w:pPr>
              <w:cnfStyle w:val="000000100000" w:firstRow="0" w:lastRow="0" w:firstColumn="0" w:lastColumn="0" w:oddVBand="0" w:evenVBand="0" w:oddHBand="1" w:evenHBand="0" w:firstRowFirstColumn="0" w:firstRowLastColumn="0" w:lastRowFirstColumn="0" w:lastRowLastColumn="0"/>
            </w:pPr>
            <w:r w:rsidRPr="000D2778">
              <w:t>Perfect foresight — theoretical upper bound</w:t>
            </w:r>
          </w:p>
        </w:tc>
      </w:tr>
      <w:tr w:rsidR="00464AEB" w14:paraId="35D710C9" w14:textId="77777777" w:rsidTr="002038A6">
        <w:tc>
          <w:tcPr>
            <w:cnfStyle w:val="001000000000" w:firstRow="0" w:lastRow="0" w:firstColumn="1" w:lastColumn="0" w:oddVBand="0" w:evenVBand="0" w:oddHBand="0" w:evenHBand="0" w:firstRowFirstColumn="0" w:firstRowLastColumn="0" w:lastRowFirstColumn="0" w:lastRowLastColumn="0"/>
            <w:tcW w:w="2184" w:type="dxa"/>
          </w:tcPr>
          <w:p w14:paraId="64BADB2D" w14:textId="77777777" w:rsidR="00464AEB" w:rsidRPr="000D2778" w:rsidRDefault="00464AEB" w:rsidP="00357D62">
            <w:r w:rsidRPr="000D2778">
              <w:t>ROLLING_MEAN</w:t>
            </w:r>
          </w:p>
        </w:tc>
        <w:tc>
          <w:tcPr>
            <w:tcW w:w="1975" w:type="dxa"/>
          </w:tcPr>
          <w:p w14:paraId="6F773845" w14:textId="77777777" w:rsidR="00464AEB" w:rsidRPr="000D2778" w:rsidRDefault="00464AEB" w:rsidP="00357D62">
            <w:pPr>
              <w:cnfStyle w:val="000000000000" w:firstRow="0" w:lastRow="0" w:firstColumn="0" w:lastColumn="0" w:oddVBand="0" w:evenVBand="0" w:oddHBand="0" w:evenHBand="0" w:firstRowFirstColumn="0" w:firstRowLastColumn="0" w:lastRowFirstColumn="0" w:lastRowLastColumn="0"/>
            </w:pPr>
            <w:r w:rsidRPr="000D2778">
              <w:t>0.06</w:t>
            </w:r>
          </w:p>
        </w:tc>
        <w:tc>
          <w:tcPr>
            <w:tcW w:w="4867" w:type="dxa"/>
          </w:tcPr>
          <w:p w14:paraId="4BB6909F" w14:textId="77777777" w:rsidR="00464AEB" w:rsidRPr="000D2778" w:rsidRDefault="00464AEB" w:rsidP="00357D62">
            <w:pPr>
              <w:cnfStyle w:val="000000000000" w:firstRow="0" w:lastRow="0" w:firstColumn="0" w:lastColumn="0" w:oddVBand="0" w:evenVBand="0" w:oddHBand="0" w:evenHBand="0" w:firstRowFirstColumn="0" w:firstRowLastColumn="0" w:lastRowFirstColumn="0" w:lastRowLastColumn="0"/>
            </w:pPr>
            <w:r w:rsidRPr="000D2778">
              <w:t>Operational baseline — 7-day rolling mean, no look-ahead</w:t>
            </w:r>
          </w:p>
        </w:tc>
      </w:tr>
      <w:tr w:rsidR="00464AEB" w14:paraId="25F9ADE4" w14:textId="77777777" w:rsidTr="00203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16ABAD83" w14:textId="77777777" w:rsidR="00464AEB" w:rsidRPr="000D2778" w:rsidRDefault="00464AEB" w:rsidP="00357D62">
            <w:r w:rsidRPr="000D2778">
              <w:t>R2_02</w:t>
            </w:r>
          </w:p>
        </w:tc>
        <w:tc>
          <w:tcPr>
            <w:tcW w:w="1975" w:type="dxa"/>
          </w:tcPr>
          <w:p w14:paraId="532C40CC" w14:textId="77777777" w:rsidR="00464AEB" w:rsidRPr="000D2778" w:rsidRDefault="00464AEB" w:rsidP="00357D62">
            <w:pPr>
              <w:cnfStyle w:val="000000100000" w:firstRow="0" w:lastRow="0" w:firstColumn="0" w:lastColumn="0" w:oddVBand="0" w:evenVBand="0" w:oddHBand="1" w:evenHBand="0" w:firstRowFirstColumn="0" w:firstRowLastColumn="0" w:lastRowFirstColumn="0" w:lastRowLastColumn="0"/>
            </w:pPr>
            <w:r w:rsidRPr="000D2778">
              <w:t>0.20</w:t>
            </w:r>
          </w:p>
        </w:tc>
        <w:tc>
          <w:tcPr>
            <w:tcW w:w="4867" w:type="dxa"/>
          </w:tcPr>
          <w:p w14:paraId="63BEB384" w14:textId="77777777" w:rsidR="00464AEB" w:rsidRPr="000D2778" w:rsidRDefault="00464AEB" w:rsidP="00357D62">
            <w:pPr>
              <w:cnfStyle w:val="000000100000" w:firstRow="0" w:lastRow="0" w:firstColumn="0" w:lastColumn="0" w:oddVBand="0" w:evenVBand="0" w:oddHBand="1" w:evenHBand="0" w:firstRowFirstColumn="0" w:firstRowLastColumn="0" w:lastRowFirstColumn="0" w:lastRowLastColumn="0"/>
            </w:pPr>
            <w:r w:rsidRPr="000D2778">
              <w:t>Synthetic — naive statistical forecast level</w:t>
            </w:r>
          </w:p>
        </w:tc>
      </w:tr>
      <w:tr w:rsidR="00464AEB" w14:paraId="5DACDE64" w14:textId="77777777" w:rsidTr="002038A6">
        <w:tc>
          <w:tcPr>
            <w:cnfStyle w:val="001000000000" w:firstRow="0" w:lastRow="0" w:firstColumn="1" w:lastColumn="0" w:oddVBand="0" w:evenVBand="0" w:oddHBand="0" w:evenHBand="0" w:firstRowFirstColumn="0" w:firstRowLastColumn="0" w:lastRowFirstColumn="0" w:lastRowLastColumn="0"/>
            <w:tcW w:w="2184" w:type="dxa"/>
          </w:tcPr>
          <w:p w14:paraId="7690BC9F" w14:textId="77777777" w:rsidR="00464AEB" w:rsidRPr="000D2778" w:rsidRDefault="00464AEB" w:rsidP="00357D62">
            <w:r w:rsidRPr="000D2778">
              <w:t>R2_05</w:t>
            </w:r>
          </w:p>
        </w:tc>
        <w:tc>
          <w:tcPr>
            <w:tcW w:w="1975" w:type="dxa"/>
          </w:tcPr>
          <w:p w14:paraId="29A113D4" w14:textId="77777777" w:rsidR="00464AEB" w:rsidRPr="000D2778" w:rsidRDefault="00464AEB" w:rsidP="00357D62">
            <w:pPr>
              <w:cnfStyle w:val="000000000000" w:firstRow="0" w:lastRow="0" w:firstColumn="0" w:lastColumn="0" w:oddVBand="0" w:evenVBand="0" w:oddHBand="0" w:evenHBand="0" w:firstRowFirstColumn="0" w:firstRowLastColumn="0" w:lastRowFirstColumn="0" w:lastRowLastColumn="0"/>
            </w:pPr>
            <w:r w:rsidRPr="000D2778">
              <w:t>0.50</w:t>
            </w:r>
          </w:p>
        </w:tc>
        <w:tc>
          <w:tcPr>
            <w:tcW w:w="4867" w:type="dxa"/>
          </w:tcPr>
          <w:p w14:paraId="23826D6E" w14:textId="77777777" w:rsidR="00464AEB" w:rsidRPr="000D2778" w:rsidRDefault="00464AEB" w:rsidP="00357D62">
            <w:pPr>
              <w:cnfStyle w:val="000000000000" w:firstRow="0" w:lastRow="0" w:firstColumn="0" w:lastColumn="0" w:oddVBand="0" w:evenVBand="0" w:oddHBand="0" w:evenHBand="0" w:firstRowFirstColumn="0" w:firstRowLastColumn="0" w:lastRowFirstColumn="0" w:lastRowLastColumn="0"/>
            </w:pPr>
            <w:r w:rsidRPr="000D2778">
              <w:t>Synthetic — modern ML target level</w:t>
            </w:r>
          </w:p>
        </w:tc>
      </w:tr>
      <w:tr w:rsidR="00464AEB" w14:paraId="7B1F813F" w14:textId="77777777" w:rsidTr="00203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4" w:type="dxa"/>
          </w:tcPr>
          <w:p w14:paraId="4BDC7C77" w14:textId="77777777" w:rsidR="00464AEB" w:rsidRPr="000D2778" w:rsidRDefault="00464AEB" w:rsidP="00357D62">
            <w:r w:rsidRPr="000D2778">
              <w:lastRenderedPageBreak/>
              <w:t>R2_08</w:t>
            </w:r>
          </w:p>
        </w:tc>
        <w:tc>
          <w:tcPr>
            <w:tcW w:w="1975" w:type="dxa"/>
          </w:tcPr>
          <w:p w14:paraId="649FCEC6" w14:textId="77777777" w:rsidR="00464AEB" w:rsidRPr="000D2778" w:rsidRDefault="00464AEB" w:rsidP="00357D62">
            <w:pPr>
              <w:cnfStyle w:val="000000100000" w:firstRow="0" w:lastRow="0" w:firstColumn="0" w:lastColumn="0" w:oddVBand="0" w:evenVBand="0" w:oddHBand="1" w:evenHBand="0" w:firstRowFirstColumn="0" w:firstRowLastColumn="0" w:lastRowFirstColumn="0" w:lastRowLastColumn="0"/>
            </w:pPr>
            <w:r w:rsidRPr="000D2778">
              <w:t>0.80</w:t>
            </w:r>
          </w:p>
        </w:tc>
        <w:tc>
          <w:tcPr>
            <w:tcW w:w="4867" w:type="dxa"/>
          </w:tcPr>
          <w:p w14:paraId="61CC7132" w14:textId="77777777" w:rsidR="00464AEB" w:rsidRPr="000D2778" w:rsidRDefault="00464AEB" w:rsidP="00357D62">
            <w:pPr>
              <w:cnfStyle w:val="000000100000" w:firstRow="0" w:lastRow="0" w:firstColumn="0" w:lastColumn="0" w:oddVBand="0" w:evenVBand="0" w:oddHBand="1" w:evenHBand="0" w:firstRowFirstColumn="0" w:firstRowLastColumn="0" w:lastRowFirstColumn="0" w:lastRowLastColumn="0"/>
            </w:pPr>
            <w:r w:rsidRPr="000D2778">
              <w:t>Synthetic — near-perfect, real-time state-aware forecast</w:t>
            </w:r>
          </w:p>
        </w:tc>
      </w:tr>
    </w:tbl>
    <w:p w14:paraId="70CB85B7" w14:textId="77777777" w:rsidR="002038A6" w:rsidRDefault="002038A6" w:rsidP="00464AEB">
      <w:pPr>
        <w:spacing w:after="160" w:line="300" w:lineRule="auto"/>
        <w:jc w:val="both"/>
      </w:pPr>
    </w:p>
    <w:p w14:paraId="346F8E64" w14:textId="387DFBB6" w:rsidR="00464AEB" w:rsidRDefault="00464AEB" w:rsidP="00464AEB">
      <w:pPr>
        <w:spacing w:after="160" w:line="300" w:lineRule="auto"/>
        <w:jc w:val="both"/>
      </w:pPr>
      <w:r>
        <w:t>The ROLLING_MEAN variant represents the current operational baseline: it is computed as the seven-day rolling mean of the realised balance energy price, shifted forward by one full day to avoid any look-ahead bias. At the start of each simulation day, the forecast uses the mean of the eight days preceding the previous day, which is the latest information that would realistically have been available at the day-ahead scheduling stage. This variant achieves an R² of only 0.06 against the realised 2025 BG prices, confirming what the literature consistently reports: that balancing prices exhibit very weak autocorrelation and are extremely difficult to predict from historical patterns alone</w:t>
      </w:r>
      <w:r w:rsidR="0060485A">
        <w:t xml:space="preserve"> </w:t>
      </w:r>
      <w:r w:rsidR="0060485A">
        <w:fldChar w:fldCharType="begin"/>
      </w:r>
      <w:r w:rsidR="001E5863">
        <w:instrText xml:space="preserve"> ADDIN ZOTERO_ITEM CSL_CITATION {"citationID":"9hKpiGP4","properties":{"unsorted":false,"formattedCitation":"[61]","plainCitation":"[61]","noteIndex":0},"citationItems":[{"id":183,"uris":["http://zotero.org/users/local/UfNiN1mv/items/PIT8RAXJ"],"itemData":{"id":183,"type":"article-journal","abstract":"The importance of price forecasting has gained attention over the last few years, with the growth of aggregators and the general opening of the European electricity markets. Market participants manage a tradeoﬀ between, bidding in a lower price market (day-ahead), but with typically higher volume, or aiming for a lower volume market but with potentially higher returns (balance energy market). Companies try to forecast the extremes of revenues or prices, in order to manage risk and opportunity, assigning their assets in an optimal way. It is thought that in general, electricity markets have quasi-deterministic principles, rather than being based on speculation, hence the desire to forecast the price based on variables that can describe the outcome of the market. Many studies address this problem from a statistical approach or by performing multiple-variable regressions, but they very often focus only on the time series analysis. In 2019, the Loss of Load Probability (LOLP) was made available in the UK for the ﬁrst time. Taking this opportunity, this study focusses on ﬁve LOLP variables (with diﬀerent time-ahead estimations) and other quasi-deterministic variables, to explain the price behavior of a multi-variable regression model. These include base production, system load, solar and wind generation, seasonality, day-ahead price and imbalance volume contributions. Three machine-learning algorithms were applied to test for performance, Gradient Boosting (GB), Random Forest (RF) and XGBoost. XGBoost presented higher performance and so it was chosen for the implementation of the real time forecast step. The model returns a Mean Absolute Error (MAE) of 7.89 £/MWh, a coeﬃcient of determination (R2 score) of 76.8% and a Mean Squared Error (MSE) of 124.74. The variables that contribute the most to the model are the Net Imbalance Volume, the LOLP (aggregated), the month and the De-rated margins (aggregated) with 28.6%, 27.5%, 14.0%, and 8.9% of weight on feature importance respectively.","container-title":"Energies","DOI":"10.3390/en13205420","ISSN":"1996-1073","issue":"20","journalAbbreviation":"Energies","language":"en","page":"5420","source":"DOI.org (Crossref)","title":"Price Forecasting for the Balancing Energy Market Using Machine-Learning Regression","volume":"13","author":[{"family":"Lucas","given":"Alexandre"},{"family":"Pegios","given":"Konstantinos"},{"family":"Kotsakis","given":"Evangelos"},{"family":"Clarke","given":"Dan"}],"issued":{"date-parts":[["2020",10,16]]}}}],"schema":"https://github.com/citation-style-language/schema/raw/master/csl-citation.json"} </w:instrText>
      </w:r>
      <w:r w:rsidR="0060485A">
        <w:fldChar w:fldCharType="separate"/>
      </w:r>
      <w:r w:rsidR="001E5863" w:rsidRPr="001E5863">
        <w:t>[61]</w:t>
      </w:r>
      <w:r w:rsidR="0060485A">
        <w:fldChar w:fldCharType="end"/>
      </w:r>
      <w:r w:rsidR="0060485A">
        <w:t>.</w:t>
      </w:r>
    </w:p>
    <w:p w14:paraId="36B66473" w14:textId="6DB18420" w:rsidR="00464AEB" w:rsidRDefault="00464AEB" w:rsidP="00464AEB">
      <w:pPr>
        <w:spacing w:after="160" w:line="300" w:lineRule="auto"/>
        <w:jc w:val="both"/>
      </w:pPr>
      <w:r>
        <w:t xml:space="preserve">The synthetic R2_02, R2_05, and R2_08 variants are constructed by blending the realised price with calibrated noise at each timestep, so that the resulting series achieves the target coefficient of determination against the actual BG price. These variants span the range from naive statistical forecasting to what would require near-perfect real-time state knowledge of the grid, providing a complete picture of the economic value that could theoretically be unlocked by progressively better imbalance price forecasting. The </w:t>
      </w:r>
      <w:r w:rsidR="000D2778">
        <w:t>PERFECT</w:t>
      </w:r>
      <w:r>
        <w:t xml:space="preserve"> variant applies the actual realised price directly as if the operator had perfect foresight, establishing the absolute upper bound of recoverable value from price-aware scheduling.</w:t>
      </w:r>
    </w:p>
    <w:p w14:paraId="6A80AF48" w14:textId="40617FF9" w:rsidR="00464AEB" w:rsidRDefault="00464AEB" w:rsidP="00464AEB">
      <w:pPr>
        <w:pStyle w:val="Titre2"/>
      </w:pPr>
      <w:r>
        <w:t>5.8   Sensitivity Analysis Structure</w:t>
      </w:r>
    </w:p>
    <w:p w14:paraId="65D155B7" w14:textId="0CBE7D59" w:rsidR="00464AEB" w:rsidRDefault="00464AEB" w:rsidP="00464AEB">
      <w:pPr>
        <w:spacing w:after="160" w:line="300" w:lineRule="auto"/>
        <w:jc w:val="both"/>
      </w:pPr>
      <w:r>
        <w:t>The forecast categories described in Section 5.7 are varied independently as the primary experimental structure. For each simulation run, one forecast input is modified while all others are held at their reference values, isolating the marginal economic contribution of each forecast type. The results are evaluated across three cost dimensions: day-ahead market costs, imbalance settlement costs, and capacity tariff charges</w:t>
      </w:r>
      <w:r w:rsidR="00291949">
        <w:t xml:space="preserve"> (Imbalance costs are further decomposed in short and long imbalance).</w:t>
      </w:r>
      <w:r>
        <w:t xml:space="preserve"> This decomposition allows the analysis to identify not only which forecast improvements reduce total cost most, but also through which cost channel the saving materialises.</w:t>
      </w:r>
    </w:p>
    <w:p w14:paraId="2AD23149" w14:textId="77777777" w:rsidR="00464AEB" w:rsidRDefault="00464AEB" w:rsidP="00464AEB">
      <w:pPr>
        <w:spacing w:after="160" w:line="300" w:lineRule="auto"/>
        <w:jc w:val="both"/>
      </w:pPr>
      <w:r>
        <w:t>Each scenario set includes a perfect-foresight reference, where the relevant forecast is replaced by the realised value, establishing the theoretical maximum achievable by improving that forecast alone. It also includes the reference operational baseline corresponding to the rule-based strategy with the DeepNN production forecast, representing the current state of operation before any forecast-driven improvement. The gap between these two anchors defines the total economic value available from forecast improvement for each cost dimension.</w:t>
      </w:r>
    </w:p>
    <w:p w14:paraId="3467AA9B" w14:textId="617768B7" w:rsidR="000D2778" w:rsidRDefault="00464AEB" w:rsidP="00464AEB">
      <w:pPr>
        <w:spacing w:after="160" w:line="300" w:lineRule="auto"/>
        <w:jc w:val="both"/>
      </w:pPr>
      <w:r>
        <w:lastRenderedPageBreak/>
        <w:t>Beyond the independent sensitivity runs, combined scenarios integrating battery storage are evaluated in Chapter 6, where the battery interacts with the dispatch strategies developed here. The battery analysis is intentionally deferred to that chapter to preserve the clarity of the cost decomposition: Chapter 5 establishes what can be achieved through better forecasting and smarter dispatch alone, providing the baseline against which the marginal value of adding storage is measured in Chapter 6.</w:t>
      </w:r>
    </w:p>
    <w:p w14:paraId="7DECACC1" w14:textId="77777777" w:rsidR="0008180C" w:rsidRDefault="00202FCD">
      <w:pPr>
        <w:pStyle w:val="Titre1"/>
        <w:pageBreakBefore/>
      </w:pPr>
      <w:bookmarkStart w:id="65" w:name="_Toc228137437"/>
      <w:bookmarkEnd w:id="60"/>
      <w:r>
        <w:lastRenderedPageBreak/>
        <w:t>6   Battery Storage Analysis</w:t>
      </w:r>
      <w:bookmarkEnd w:id="65"/>
    </w:p>
    <w:p w14:paraId="7BAC6EFB" w14:textId="77777777" w:rsidR="0008180C" w:rsidRDefault="00202FCD">
      <w:pPr>
        <w:pStyle w:val="Titre2"/>
      </w:pPr>
      <w:bookmarkStart w:id="66" w:name="_Toc228137438"/>
      <w:r>
        <w:t xml:space="preserve">6.1   Role of the </w:t>
      </w:r>
      <w:commentRangeStart w:id="67"/>
      <w:r>
        <w:t>Battery in This System</w:t>
      </w:r>
      <w:bookmarkEnd w:id="66"/>
      <w:commentRangeEnd w:id="67"/>
      <w:r w:rsidR="00711769">
        <w:rPr>
          <w:rStyle w:val="Marquedecommentaire"/>
          <w:sz w:val="26"/>
          <w:szCs w:val="26"/>
        </w:rPr>
        <w:commentReference w:id="67"/>
      </w:r>
    </w:p>
    <w:p w14:paraId="34B1086F" w14:textId="77777777" w:rsidR="00711769" w:rsidRPr="00711769" w:rsidRDefault="00711769" w:rsidP="00711769">
      <w:pPr>
        <w:spacing w:after="160" w:line="300" w:lineRule="auto"/>
        <w:jc w:val="both"/>
      </w:pPr>
      <w:r w:rsidRPr="00711769">
        <w:t xml:space="preserve">Within the </w:t>
      </w:r>
      <w:r w:rsidRPr="00711769">
        <w:rPr>
          <w:i/>
          <w:iCs/>
        </w:rPr>
        <w:t>AlpenEnergie</w:t>
      </w:r>
      <w:r w:rsidRPr="00711769">
        <w:t xml:space="preserve"> context, a battery energy storage system (BESS) could serve two distinct functions. In intraday co-simulation mode, the battery absorbs or releases energy to compensate for the residual imbalance that the hydro dispatch cannot eliminate on its own — reducing the magnitude of deviations settled on the balancing market and indirectly managing reservoir spill risk. In day-ahead arbitrage mode, the battery operates independently of the hydropower plant, charging during overnight low-price periods and discharging at midday price peaks to generate revenue purely from the day-ahead price spread.</w:t>
      </w:r>
    </w:p>
    <w:p w14:paraId="069D5E53" w14:textId="77777777" w:rsidR="00711769" w:rsidRPr="00711769" w:rsidRDefault="00711769" w:rsidP="00711769">
      <w:pPr>
        <w:spacing w:after="160" w:line="300" w:lineRule="auto"/>
        <w:jc w:val="both"/>
      </w:pPr>
      <w:r w:rsidRPr="00711769">
        <w:t>Both roles are evaluated within the simulation framework developed in Chapter 5. In intraday mode, the battery is tightly coupled to the hydro dispatch: its decisions are made in the same timestep loop and directly affect the turbine output and the resulting reservoir trajectory. In arbitrage mode, the battery's LP is solved after the hydro dispatch is complete, treating the two systems as financially independent. The analysis in this chapter evaluates both operating modes and determines the minimum battery capacity required to achieve a positive return on investment. The sizing is informed by the forecast error profile and peak import amplitude described in Section 6.2.</w:t>
      </w:r>
    </w:p>
    <w:p w14:paraId="5E383B04" w14:textId="77777777" w:rsidR="00711769" w:rsidRPr="00711769" w:rsidRDefault="00711769" w:rsidP="00711769">
      <w:pPr>
        <w:spacing w:after="160" w:line="300" w:lineRule="auto"/>
        <w:jc w:val="both"/>
      </w:pPr>
      <w:r w:rsidRPr="00711769">
        <w:t>The battery is characterised by a round-trip efficiency of 90 %, with charge and discharge efficiencies each equal to √0.90 ≈ 0.949. The state of charge is bounded between 10 % and 90 % of installed capacity to limit depth-of-discharge cycling. The power limit is set by the C-rate, which defines the maximum charge or discharge power as a fraction of installed capacity per hour. Both parameters are treated as fixed for all scenarios in this chapter; only the installed capacity is varied across runs.</w:t>
      </w:r>
    </w:p>
    <w:p w14:paraId="52E777FA" w14:textId="1E14626B" w:rsidR="00720283" w:rsidRDefault="00720283" w:rsidP="000F49C3">
      <w:pPr>
        <w:pStyle w:val="Titre3"/>
      </w:pPr>
      <w:r>
        <w:t>6.1.1   Battery Integration in Forecast Mode</w:t>
      </w:r>
    </w:p>
    <w:p w14:paraId="6345BCDD" w14:textId="77777777" w:rsidR="00711769" w:rsidRPr="00711769" w:rsidRDefault="00711769" w:rsidP="00711769">
      <w:pPr>
        <w:spacing w:after="160" w:line="300" w:lineRule="auto"/>
        <w:jc w:val="both"/>
      </w:pPr>
      <w:r w:rsidRPr="00711769">
        <w:t>In the forecast-following dispatch mode, the battery is integrated through a step-by-step co-simulation that runs inside the same 5-minute timestep loop as the hydro controller. No future information is used at any point: the battery decision at each step depends solely on the current state of charge and the normalised fill level of the two reservoirs at the start of that timestep. The controller is therefore fully causal and represents the kind of embedded real-time logic that could be deployed operationally.</w:t>
      </w:r>
    </w:p>
    <w:p w14:paraId="056B54C3" w14:textId="77777777" w:rsidR="00711769" w:rsidRPr="00711769" w:rsidRDefault="00711769" w:rsidP="00711769">
      <w:pPr>
        <w:spacing w:after="160" w:line="300" w:lineRule="auto"/>
        <w:jc w:val="both"/>
      </w:pPr>
      <w:r w:rsidRPr="00711769">
        <w:rPr>
          <w:b/>
          <w:bCs/>
        </w:rPr>
        <w:t>Trigger logic</w:t>
      </w:r>
    </w:p>
    <w:p w14:paraId="019F7497" w14:textId="14C547E8" w:rsidR="00711769" w:rsidRPr="00711769" w:rsidRDefault="00711769" w:rsidP="00711769">
      <w:pPr>
        <w:spacing w:after="160" w:line="300" w:lineRule="auto"/>
        <w:jc w:val="both"/>
      </w:pPr>
      <w:r w:rsidRPr="00711769">
        <w:t xml:space="preserve">The controller monitors the normalised fill levels of both Bidmi and Haselholz at each timestep, where a fill of 0 corresponds to the minimum operable level and 1 to the physical maximum. Two thresholds define the operating regions: the battery charges when either reservoir fill exceeds 90 % of its usable range, and discharges when either </w:t>
      </w:r>
      <w:r w:rsidRPr="00711769">
        <w:lastRenderedPageBreak/>
        <w:t xml:space="preserve">reservoir fill falls below 30 %. Charging takes priority: if both conditions are simultaneously active — which can occur when the two reservoirs are at opposite extremes </w:t>
      </w:r>
      <w:r w:rsidR="000D2778">
        <w:t xml:space="preserve">, </w:t>
      </w:r>
      <w:r w:rsidRPr="00711769">
        <w:t>the charge logic executes and discharge is suppressed.</w:t>
      </w:r>
    </w:p>
    <w:p w14:paraId="5D487DB9" w14:textId="77777777" w:rsidR="00711769" w:rsidRPr="00711769" w:rsidRDefault="00711769" w:rsidP="00711769">
      <w:pPr>
        <w:spacing w:after="160" w:line="300" w:lineRule="auto"/>
        <w:jc w:val="both"/>
      </w:pPr>
      <w:r w:rsidRPr="00711769">
        <w:t>The battery power is not binary: it scales proportionally with the urgency of the deviation from the threshold. For charging, the urgency is the fraction of the gap between the threshold and the full mark that has already been consumed; for discharging, it is the fraction of the gap between the threshold and the empty mark that has been lost. This proportional response avoids on/off switching behaviour and produces a smoother SOC trajectory across the day.</w:t>
      </w:r>
    </w:p>
    <w:p w14:paraId="410C1D3E" w14:textId="77777777" w:rsidR="00711769" w:rsidRPr="00711769" w:rsidRDefault="00711769" w:rsidP="00711769">
      <w:pPr>
        <w:spacing w:after="160" w:line="300" w:lineRule="auto"/>
        <w:jc w:val="both"/>
      </w:pPr>
      <w:r w:rsidRPr="00711769">
        <w:rPr>
          <w:b/>
          <w:bCs/>
        </w:rPr>
        <w:t>Coupling with the hydro turbines</w:t>
      </w:r>
    </w:p>
    <w:p w14:paraId="08CA9C35" w14:textId="77777777" w:rsidR="00711769" w:rsidRPr="00711769" w:rsidRDefault="00711769" w:rsidP="00711769">
      <w:pPr>
        <w:spacing w:after="160" w:line="300" w:lineRule="auto"/>
        <w:jc w:val="both"/>
      </w:pPr>
      <w:r w:rsidRPr="00711769">
        <w:t xml:space="preserve">The coupling between the battery and the turbines is the mechanistically important feature of this mode. When the battery charges, the turbines are instructed to produce the production forecast target </w:t>
      </w:r>
      <w:r w:rsidRPr="00711769">
        <w:rPr>
          <w:i/>
          <w:iCs/>
        </w:rPr>
        <w:t>plus</w:t>
      </w:r>
      <w:r w:rsidRPr="00711769">
        <w:t xml:space="preserve"> the charging power, releasing more water through the turbines and thereby reducing the reservoir fill that would otherwise lead to spill. The grid sees the original forecast target because the battery absorbs the excess generation. When the battery discharges, the turbines produce the forecast target </w:t>
      </w:r>
      <w:r w:rsidRPr="00711769">
        <w:rPr>
          <w:i/>
          <w:iCs/>
        </w:rPr>
        <w:t>minus</w:t>
      </w:r>
      <w:r w:rsidRPr="00711769">
        <w:t xml:space="preserve"> the discharge power, retaining water in the reservoir and protecting the low-fill reservoir from falling further. Again, the grid receives the original forecast target because the battery covers the turbine shortfall. In both cases, the net power exported to the grid tracks the day-ahead schedule more closely than the turbines alone could achieve given the water constraints.</w:t>
      </w:r>
    </w:p>
    <w:p w14:paraId="5FD75812" w14:textId="77777777" w:rsidR="00711769" w:rsidRPr="00711769" w:rsidRDefault="00711769" w:rsidP="00711769">
      <w:pPr>
        <w:spacing w:after="160" w:line="300" w:lineRule="auto"/>
        <w:jc w:val="both"/>
      </w:pPr>
      <w:r w:rsidRPr="00711769">
        <w:t>The financial benefit of the battery in this mode is therefore not a direct arbitrage profit but a reduction in imbalance settlement costs. The Batt_Revenue_EUR column in the output captures this precisely: it is the difference between the imbalance settlement cost on the actual net grid position (turbine plus battery net) and the hypothetical settlement cost on the turbine-only position, holding the same hydro dispatch fixed. A positive value means the battery reduced the imbalance cost at that timestep; a negative value, which can occur if the battery introduced an imbalance in the opposite direction, is possible but rare under normal operating conditions.</w:t>
      </w:r>
    </w:p>
    <w:p w14:paraId="635A9AEE" w14:textId="77777777" w:rsidR="00711769" w:rsidRPr="00711769" w:rsidRDefault="00711769" w:rsidP="00711769">
      <w:pPr>
        <w:spacing w:after="160" w:line="300" w:lineRule="auto"/>
        <w:jc w:val="both"/>
      </w:pPr>
      <w:r w:rsidRPr="00711769">
        <w:rPr>
          <w:b/>
          <w:bCs/>
        </w:rPr>
        <w:t>Day-ahead arbitrage as an alternative</w:t>
      </w:r>
    </w:p>
    <w:p w14:paraId="25F687FC" w14:textId="77777777" w:rsidR="00711769" w:rsidRPr="00711769" w:rsidRDefault="00711769" w:rsidP="00711769">
      <w:pPr>
        <w:spacing w:after="160" w:line="300" w:lineRule="auto"/>
        <w:jc w:val="both"/>
      </w:pPr>
      <w:r w:rsidRPr="00711769">
        <w:t xml:space="preserve">When the battery mode is set to DAY_AHEAD rather than </w:t>
      </w:r>
      <w:r w:rsidRPr="00711769">
        <w:rPr>
          <w:color w:val="EE0000"/>
        </w:rPr>
        <w:t>INTRADAY</w:t>
      </w:r>
      <w:r w:rsidRPr="00711769">
        <w:t>, the battery dispatch is decoupled entirely from the hydro plant. After the hydro schedule for the day has been determined, a separate LP is solved that maximises revenue from the day-ahead price spread alone:</w:t>
      </w:r>
    </w:p>
    <w:p w14:paraId="7DCB9B1F" w14:textId="77777777" w:rsidR="00711769" w:rsidRPr="00711769" w:rsidRDefault="00711769" w:rsidP="00711769">
      <w:pPr>
        <w:spacing w:after="160" w:line="300" w:lineRule="auto"/>
        <w:jc w:val="both"/>
      </w:pPr>
      <w:commentRangeStart w:id="68"/>
      <w:r w:rsidRPr="00711769">
        <w:t>max Σ</w:t>
      </w:r>
      <w:r w:rsidRPr="00711769">
        <w:rPr>
          <w:rFonts w:ascii="Cambria Math" w:hAnsi="Cambria Math" w:cs="Cambria Math"/>
          <w:i/>
          <w:iCs/>
        </w:rPr>
        <w:t>ₜ</w:t>
      </w:r>
      <w:r w:rsidRPr="00711769">
        <w:t xml:space="preserve"> (</w:t>
      </w:r>
      <w:r w:rsidRPr="00711769">
        <w:rPr>
          <w:i/>
          <w:iCs/>
        </w:rPr>
        <w:t>discharge[t]</w:t>
      </w:r>
      <w:r w:rsidRPr="00711769">
        <w:t xml:space="preserve"> − </w:t>
      </w:r>
      <w:r w:rsidRPr="00711769">
        <w:rPr>
          <w:i/>
          <w:iCs/>
        </w:rPr>
        <w:t>charge[t]</w:t>
      </w:r>
      <w:r w:rsidRPr="00711769">
        <w:t xml:space="preserve">) × </w:t>
      </w:r>
      <w:r w:rsidRPr="00711769">
        <w:rPr>
          <w:i/>
          <w:iCs/>
        </w:rPr>
        <w:t>p_DA[t]</w:t>
      </w:r>
      <w:r w:rsidRPr="00711769">
        <w:t xml:space="preserve"> × Δ</w:t>
      </w:r>
      <w:r w:rsidRPr="00711769">
        <w:rPr>
          <w:i/>
          <w:iCs/>
        </w:rPr>
        <w:t>t</w:t>
      </w:r>
      <w:r w:rsidRPr="00711769">
        <w:t xml:space="preserve"> / 1000</w:t>
      </w:r>
      <w:commentRangeEnd w:id="68"/>
      <w:r w:rsidR="00EA2CA6" w:rsidRPr="00711769">
        <w:rPr>
          <w:rStyle w:val="Marquedecommentaire"/>
          <w:sz w:val="24"/>
          <w:szCs w:val="24"/>
        </w:rPr>
        <w:commentReference w:id="68"/>
      </w:r>
    </w:p>
    <w:p w14:paraId="3B58A59A" w14:textId="2E21A0D3" w:rsidR="00720283" w:rsidRDefault="00711769">
      <w:pPr>
        <w:spacing w:after="160" w:line="300" w:lineRule="auto"/>
        <w:jc w:val="both"/>
      </w:pPr>
      <w:r w:rsidRPr="00711769">
        <w:t xml:space="preserve">subject to the SOC balance, SOC bounds, and a binary mutual-exclusion constraint that prevents the solver from simultaneously charging and discharging at the same </w:t>
      </w:r>
      <w:r w:rsidRPr="00711769">
        <w:lastRenderedPageBreak/>
        <w:t>timestep. Because day-ahead prices for the next day are published by 13:00 CET, this LP has access to the full price profile at scheduling time and its solution is globally optimal for the day. The hydro revenue and the battery revenue are financially independent in this mode and are reported separately.</w:t>
      </w:r>
    </w:p>
    <w:p w14:paraId="7366BE26" w14:textId="4FCE21EF" w:rsidR="00720283" w:rsidRDefault="00720283" w:rsidP="000F49C3">
      <w:pPr>
        <w:pStyle w:val="Titre3"/>
      </w:pPr>
      <w:r>
        <w:t xml:space="preserve">6.1.2   Battery Integration in the LP </w:t>
      </w:r>
    </w:p>
    <w:p w14:paraId="71487747" w14:textId="77777777" w:rsidR="00711769" w:rsidRPr="00711769" w:rsidRDefault="00711769" w:rsidP="00711769">
      <w:pPr>
        <w:spacing w:after="160" w:line="300" w:lineRule="auto"/>
        <w:jc w:val="both"/>
      </w:pPr>
      <w:r w:rsidRPr="00711769">
        <w:t>When the battery operates in INTRADAY mode alongside the WATER_VALUE LP, it is not co-simulated as a separate causal controller but integrated directly as a set of decision variables within the LP itself. The LP therefore jointly optimises the turbine dispatch and the battery charge/discharge schedule simultaneously over all 288 timesteps of the coming day, incorporating battery actions into the same objective function and constraint set as the hydro decisions.</w:t>
      </w:r>
    </w:p>
    <w:p w14:paraId="0414D422" w14:textId="77777777" w:rsidR="00711769" w:rsidRPr="00711769" w:rsidRDefault="00711769" w:rsidP="00711769">
      <w:pPr>
        <w:spacing w:after="160" w:line="300" w:lineRule="auto"/>
        <w:jc w:val="both"/>
      </w:pPr>
      <w:r w:rsidRPr="00711769">
        <w:rPr>
          <w:b/>
          <w:bCs/>
        </w:rPr>
        <w:t>Additional decision variables</w:t>
      </w:r>
    </w:p>
    <w:p w14:paraId="2E1AE136" w14:textId="77777777" w:rsidR="00711769" w:rsidRPr="00711769" w:rsidRDefault="00711769" w:rsidP="00711769">
      <w:pPr>
        <w:spacing w:after="160" w:line="300" w:lineRule="auto"/>
        <w:jc w:val="both"/>
      </w:pPr>
      <w:r w:rsidRPr="00711769">
        <w:t xml:space="preserve">Three sets of battery variables are added to the LP for each timestep </w:t>
      </w:r>
      <w:r w:rsidRPr="00711769">
        <w:rPr>
          <w:i/>
          <w:iCs/>
        </w:rPr>
        <w:t>t</w:t>
      </w:r>
      <w:r w:rsidRPr="00711769">
        <w:t xml:space="preserve">: the charge power </w:t>
      </w:r>
      <w:r w:rsidRPr="00711769">
        <w:rPr>
          <w:i/>
          <w:iCs/>
        </w:rPr>
        <w:t>batt_c[t]</w:t>
      </w:r>
      <w:r w:rsidRPr="00711769">
        <w:t xml:space="preserve"> </w:t>
      </w:r>
      <w:r w:rsidRPr="00711769">
        <w:rPr>
          <w:rFonts w:ascii="Cambria Math" w:hAnsi="Cambria Math" w:cs="Cambria Math"/>
        </w:rPr>
        <w:t>∈</w:t>
      </w:r>
      <w:r w:rsidRPr="00711769">
        <w:t xml:space="preserve"> [0, </w:t>
      </w:r>
      <w:r w:rsidRPr="00711769">
        <w:rPr>
          <w:i/>
          <w:iCs/>
        </w:rPr>
        <w:t>P_max,batt</w:t>
      </w:r>
      <w:r w:rsidRPr="00711769">
        <w:t xml:space="preserve">], the discharge power </w:t>
      </w:r>
      <w:r w:rsidRPr="00711769">
        <w:rPr>
          <w:i/>
          <w:iCs/>
        </w:rPr>
        <w:t>batt_d[t]</w:t>
      </w:r>
      <w:r w:rsidRPr="00711769">
        <w:t xml:space="preserve"> </w:t>
      </w:r>
      <w:r w:rsidRPr="00711769">
        <w:rPr>
          <w:rFonts w:ascii="Cambria Math" w:hAnsi="Cambria Math" w:cs="Cambria Math"/>
        </w:rPr>
        <w:t>∈</w:t>
      </w:r>
      <w:r w:rsidRPr="00711769">
        <w:t xml:space="preserve"> [0, </w:t>
      </w:r>
      <w:r w:rsidRPr="00711769">
        <w:rPr>
          <w:i/>
          <w:iCs/>
        </w:rPr>
        <w:t>P_max,batt</w:t>
      </w:r>
      <w:r w:rsidRPr="00711769">
        <w:t xml:space="preserve">], and the state of charge </w:t>
      </w:r>
      <w:r w:rsidRPr="00711769">
        <w:rPr>
          <w:i/>
          <w:iCs/>
        </w:rPr>
        <w:t>batt_SOC[t]</w:t>
      </w:r>
      <w:r w:rsidRPr="00711769">
        <w:t>. The SOC evolves according to the energy balance:</w:t>
      </w:r>
    </w:p>
    <w:p w14:paraId="583EABAF" w14:textId="77777777" w:rsidR="00711769" w:rsidRPr="00711769" w:rsidRDefault="00711769" w:rsidP="00711769">
      <w:pPr>
        <w:spacing w:after="160" w:line="300" w:lineRule="auto"/>
        <w:jc w:val="both"/>
      </w:pPr>
      <w:commentRangeStart w:id="69"/>
      <w:r w:rsidRPr="00711769">
        <w:rPr>
          <w:i/>
          <w:iCs/>
        </w:rPr>
        <w:t>batt_SOC[t+1]</w:t>
      </w:r>
      <w:r w:rsidRPr="00711769">
        <w:t xml:space="preserve"> = </w:t>
      </w:r>
      <w:r w:rsidRPr="00711769">
        <w:rPr>
          <w:i/>
          <w:iCs/>
        </w:rPr>
        <w:t>batt_SOC[t]</w:t>
      </w:r>
      <w:r w:rsidRPr="00711769">
        <w:t xml:space="preserve"> + </w:t>
      </w:r>
      <w:r w:rsidRPr="00711769">
        <w:rPr>
          <w:i/>
          <w:iCs/>
        </w:rPr>
        <w:t>batt_c[t]</w:t>
      </w:r>
      <w:r w:rsidRPr="00711769">
        <w:t xml:space="preserve"> × η_c × Δ</w:t>
      </w:r>
      <w:r w:rsidRPr="00711769">
        <w:rPr>
          <w:i/>
          <w:iCs/>
        </w:rPr>
        <w:t>t</w:t>
      </w:r>
      <w:r w:rsidRPr="00711769">
        <w:t xml:space="preserve"> − </w:t>
      </w:r>
      <w:r w:rsidRPr="00711769">
        <w:rPr>
          <w:i/>
          <w:iCs/>
        </w:rPr>
        <w:t>batt_d[t]</w:t>
      </w:r>
      <w:r w:rsidRPr="00711769">
        <w:t xml:space="preserve"> / η_d × Δ</w:t>
      </w:r>
      <w:r w:rsidRPr="00711769">
        <w:rPr>
          <w:i/>
          <w:iCs/>
        </w:rPr>
        <w:t>t</w:t>
      </w:r>
      <w:commentRangeEnd w:id="69"/>
      <w:r w:rsidR="00EA2CA6" w:rsidRPr="00711769">
        <w:rPr>
          <w:rStyle w:val="Marquedecommentaire"/>
          <w:sz w:val="24"/>
          <w:szCs w:val="24"/>
        </w:rPr>
        <w:commentReference w:id="69"/>
      </w:r>
    </w:p>
    <w:p w14:paraId="774D34F5" w14:textId="77777777" w:rsidR="00711769" w:rsidRPr="00711769" w:rsidRDefault="00711769" w:rsidP="00711769">
      <w:pPr>
        <w:spacing w:after="160" w:line="300" w:lineRule="auto"/>
        <w:jc w:val="both"/>
      </w:pPr>
      <w:r w:rsidRPr="00711769">
        <w:t xml:space="preserve">where η_c and η_d are the one-way charge and discharge efficiencies respectively, and </w:t>
      </w:r>
      <w:r w:rsidRPr="00711769">
        <w:rPr>
          <w:i/>
          <w:iCs/>
        </w:rPr>
        <w:t>batt_SOC[0]</w:t>
      </w:r>
      <w:r w:rsidRPr="00711769">
        <w:t xml:space="preserve"> is fixed to the carry-over SOC from the previous day. The SOC is bounded between </w:t>
      </w:r>
      <w:r w:rsidRPr="00711769">
        <w:rPr>
          <w:i/>
          <w:iCs/>
        </w:rPr>
        <w:t>SOC_min</w:t>
      </w:r>
      <w:r w:rsidRPr="00711769">
        <w:t xml:space="preserve"> and </w:t>
      </w:r>
      <w:r w:rsidRPr="00711769">
        <w:rPr>
          <w:i/>
          <w:iCs/>
        </w:rPr>
        <w:t>SOC_max</w:t>
      </w:r>
      <w:r w:rsidRPr="00711769">
        <w:t xml:space="preserve"> at all timesteps.</w:t>
      </w:r>
    </w:p>
    <w:p w14:paraId="67F599C8" w14:textId="77777777" w:rsidR="00711769" w:rsidRPr="00711769" w:rsidRDefault="00711769" w:rsidP="00711769">
      <w:pPr>
        <w:spacing w:after="160" w:line="300" w:lineRule="auto"/>
        <w:jc w:val="both"/>
      </w:pPr>
      <w:r w:rsidRPr="00711769">
        <w:rPr>
          <w:b/>
          <w:bCs/>
        </w:rPr>
        <w:t>Mutual exclusion</w:t>
      </w:r>
    </w:p>
    <w:p w14:paraId="54197462" w14:textId="6271E6A4" w:rsidR="00711769" w:rsidRPr="00711769" w:rsidRDefault="00711769" w:rsidP="00711769">
      <w:pPr>
        <w:spacing w:after="160" w:line="300" w:lineRule="auto"/>
        <w:jc w:val="both"/>
      </w:pPr>
      <w:r w:rsidRPr="00711769">
        <w:t xml:space="preserve">A battery cannot physically charge and discharge simultaneously, and a simultaneous solution is financially degenerate since round-trip losses make it strictly worse than doing nothing. A binary variable </w:t>
      </w:r>
      <w:r w:rsidRPr="00711769">
        <w:rPr>
          <w:i/>
          <w:iCs/>
        </w:rPr>
        <w:t>z[t]</w:t>
      </w:r>
      <w:r w:rsidRPr="00711769">
        <w:t xml:space="preserve"> is therefore introduced at each timestep, with </w:t>
      </w:r>
      <w:r w:rsidRPr="00711769">
        <w:rPr>
          <w:i/>
          <w:iCs/>
        </w:rPr>
        <w:t>z[t]</w:t>
      </w:r>
      <w:r w:rsidRPr="00711769">
        <w:t xml:space="preserve"> = 1 permitting charge and </w:t>
      </w:r>
      <w:r w:rsidRPr="00711769">
        <w:rPr>
          <w:i/>
          <w:iCs/>
        </w:rPr>
        <w:t>z[t]</w:t>
      </w:r>
      <w:r w:rsidRPr="00711769">
        <w:t xml:space="preserve"> = 0 permitting discharge. This converts the LP into a </w:t>
      </w:r>
      <w:r w:rsidR="0060485A">
        <w:t>M</w:t>
      </w:r>
      <w:r w:rsidRPr="00711769">
        <w:t>ixed-</w:t>
      </w:r>
      <w:r w:rsidR="0060485A">
        <w:t>I</w:t>
      </w:r>
      <w:r w:rsidRPr="00711769">
        <w:t xml:space="preserve">nteger </w:t>
      </w:r>
      <w:r w:rsidR="0060485A">
        <w:t>P</w:t>
      </w:r>
      <w:r w:rsidRPr="00711769">
        <w:t>rogramme (MIP). GLPK solves the MIP to optimality in typically one to two seconds per day, so the computational overhead is modest.</w:t>
      </w:r>
    </w:p>
    <w:p w14:paraId="6F92AE90" w14:textId="77777777" w:rsidR="00711769" w:rsidRPr="00711769" w:rsidRDefault="00711769" w:rsidP="00711769">
      <w:pPr>
        <w:spacing w:after="160" w:line="300" w:lineRule="auto"/>
        <w:jc w:val="both"/>
      </w:pPr>
      <w:r w:rsidRPr="00711769">
        <w:rPr>
          <w:b/>
          <w:bCs/>
        </w:rPr>
        <w:t>Imbalance on the net grid position</w:t>
      </w:r>
    </w:p>
    <w:p w14:paraId="693FB7C8" w14:textId="77777777" w:rsidR="00711769" w:rsidRPr="00711769" w:rsidRDefault="00711769" w:rsidP="00711769">
      <w:pPr>
        <w:spacing w:after="160" w:line="300" w:lineRule="auto"/>
        <w:jc w:val="both"/>
      </w:pPr>
      <w:r w:rsidRPr="00711769">
        <w:t>The imbalance constraint in the battery-extended LP is written on the net grid export rather than on the turbine output alone:</w:t>
      </w:r>
    </w:p>
    <w:p w14:paraId="4C7A5C08" w14:textId="77777777" w:rsidR="00711769" w:rsidRPr="00711769" w:rsidRDefault="00711769" w:rsidP="00711769">
      <w:pPr>
        <w:spacing w:after="160" w:line="300" w:lineRule="auto"/>
        <w:jc w:val="both"/>
      </w:pPr>
      <w:commentRangeStart w:id="70"/>
      <w:r w:rsidRPr="00711769">
        <w:rPr>
          <w:i/>
          <w:iCs/>
        </w:rPr>
        <w:t>δ</w:t>
      </w:r>
      <w:r w:rsidRPr="00711769">
        <w:rPr>
          <w:rFonts w:ascii="Cambria Math" w:hAnsi="Cambria Math" w:cs="Cambria Math"/>
          <w:i/>
          <w:iCs/>
        </w:rPr>
        <w:t>⁺</w:t>
      </w:r>
      <w:r w:rsidRPr="00711769">
        <w:rPr>
          <w:i/>
          <w:iCs/>
        </w:rPr>
        <w:t>[t]</w:t>
      </w:r>
      <w:r w:rsidRPr="00711769">
        <w:t xml:space="preserve"> − </w:t>
      </w:r>
      <w:r w:rsidRPr="00711769">
        <w:rPr>
          <w:i/>
          <w:iCs/>
        </w:rPr>
        <w:t>δ</w:t>
      </w:r>
      <w:r w:rsidRPr="00711769">
        <w:rPr>
          <w:rFonts w:ascii="Cambria Math" w:hAnsi="Cambria Math" w:cs="Cambria Math"/>
          <w:i/>
          <w:iCs/>
        </w:rPr>
        <w:t>⁻</w:t>
      </w:r>
      <w:r w:rsidRPr="00711769">
        <w:rPr>
          <w:i/>
          <w:iCs/>
        </w:rPr>
        <w:t>[t]</w:t>
      </w:r>
      <w:r w:rsidRPr="00711769">
        <w:t xml:space="preserve"> = </w:t>
      </w:r>
      <w:r w:rsidRPr="00711769">
        <w:rPr>
          <w:i/>
          <w:iCs/>
        </w:rPr>
        <w:t>P_M2[t]</w:t>
      </w:r>
      <w:r w:rsidRPr="00711769">
        <w:t xml:space="preserve"> + </w:t>
      </w:r>
      <w:r w:rsidRPr="00711769">
        <w:rPr>
          <w:i/>
          <w:iCs/>
        </w:rPr>
        <w:t>P_M1[t]</w:t>
      </w:r>
      <w:r w:rsidRPr="00711769">
        <w:t xml:space="preserve"> + </w:t>
      </w:r>
      <w:r w:rsidRPr="00711769">
        <w:rPr>
          <w:i/>
          <w:iCs/>
        </w:rPr>
        <w:t>batt_d[t]</w:t>
      </w:r>
      <w:r w:rsidRPr="00711769">
        <w:t xml:space="preserve"> − </w:t>
      </w:r>
      <w:r w:rsidRPr="00711769">
        <w:rPr>
          <w:i/>
          <w:iCs/>
        </w:rPr>
        <w:t>batt_c[t]</w:t>
      </w:r>
      <w:r w:rsidRPr="00711769">
        <w:t xml:space="preserve"> − </w:t>
      </w:r>
      <w:r w:rsidRPr="00711769">
        <w:rPr>
          <w:i/>
          <w:iCs/>
        </w:rPr>
        <w:t>Forecast_kW[t]</w:t>
      </w:r>
      <w:commentRangeEnd w:id="70"/>
      <w:r w:rsidR="00EA2CA6" w:rsidRPr="00711769">
        <w:rPr>
          <w:rStyle w:val="Marquedecommentaire"/>
          <w:sz w:val="24"/>
          <w:szCs w:val="24"/>
        </w:rPr>
        <w:commentReference w:id="70"/>
      </w:r>
    </w:p>
    <w:p w14:paraId="0D2979B9" w14:textId="77777777" w:rsidR="00711769" w:rsidRPr="00711769" w:rsidRDefault="00711769" w:rsidP="00711769">
      <w:pPr>
        <w:spacing w:after="160" w:line="300" w:lineRule="auto"/>
        <w:jc w:val="both"/>
      </w:pPr>
      <w:r w:rsidRPr="00711769">
        <w:t xml:space="preserve">This formulation means the LP evaluates imbalance on the total power seen at the grid connection point. The battery can therefore reduce settlement costs by compensating turbine deviations from the forecast, exactly as in the rule-based co-simulation. The critical difference is that the LP can exploit the full-day BG price forecast to decide </w:t>
      </w:r>
      <w:r w:rsidRPr="00711769">
        <w:rPr>
          <w:i/>
          <w:iCs/>
        </w:rPr>
        <w:t>when</w:t>
      </w:r>
      <w:r w:rsidRPr="00711769">
        <w:t xml:space="preserve"> to compensate: it will preferentially resolve imbalances during high-price </w:t>
      </w:r>
      <w:r w:rsidRPr="00711769">
        <w:lastRenderedPageBreak/>
        <w:t>periods and tolerate residual deviations during periods when the balancing market is cheap.</w:t>
      </w:r>
    </w:p>
    <w:p w14:paraId="0B2F6762" w14:textId="77777777" w:rsidR="00711769" w:rsidRPr="00711769" w:rsidRDefault="00711769" w:rsidP="00711769">
      <w:pPr>
        <w:spacing w:after="160" w:line="300" w:lineRule="auto"/>
        <w:jc w:val="both"/>
      </w:pPr>
      <w:r w:rsidRPr="00711769">
        <w:rPr>
          <w:b/>
          <w:bCs/>
        </w:rPr>
        <w:t>End-of-day SOC flexibility reserve</w:t>
      </w:r>
    </w:p>
    <w:p w14:paraId="349DBE6B" w14:textId="77777777" w:rsidR="00711769" w:rsidRPr="00711769" w:rsidRDefault="00711769" w:rsidP="00711769">
      <w:pPr>
        <w:spacing w:after="160" w:line="300" w:lineRule="auto"/>
        <w:jc w:val="both"/>
      </w:pPr>
      <w:r w:rsidRPr="00711769">
        <w:t>To preserve the battery's ability to respond to the following day, the LP applies a soft penalty on end-of-day SOC values that fall outside a target range of 40 % to 70 % of the usable capacity. Two non-negative slack variables capture deviations below and above this range respectively, penalised at a rate of 0.002 EUR/kWh. This penalty is intentionally small — it does not strongly constrain the SOC trajectory but discourages the LP from fully draining or saturating the battery as a side-effect of its intraday decisions.</w:t>
      </w:r>
    </w:p>
    <w:p w14:paraId="229EE1F8" w14:textId="77777777" w:rsidR="00711769" w:rsidRPr="00711769" w:rsidRDefault="00711769" w:rsidP="00711769">
      <w:pPr>
        <w:spacing w:after="160" w:line="300" w:lineRule="auto"/>
        <w:jc w:val="both"/>
      </w:pPr>
      <w:r w:rsidRPr="00711769">
        <w:rPr>
          <w:b/>
          <w:bCs/>
        </w:rPr>
        <w:t>Battery wear cost</w:t>
      </w:r>
    </w:p>
    <w:p w14:paraId="444FAB6E" w14:textId="77777777" w:rsidR="00711769" w:rsidRPr="00711769" w:rsidRDefault="00711769" w:rsidP="00711769">
      <w:pPr>
        <w:spacing w:after="160" w:line="300" w:lineRule="auto"/>
        <w:jc w:val="both"/>
      </w:pPr>
      <w:r w:rsidRPr="00711769">
        <w:t>To prevent the LP from cycling the battery on small price differentials where the degradation cost outweighs the expected revenue, a marginal cycling penalty is subtracted from the objective for every kilowatt-hour moved through the battery in either direction:</w:t>
      </w:r>
    </w:p>
    <w:p w14:paraId="3F70679D" w14:textId="77777777" w:rsidR="00711769" w:rsidRPr="00711769" w:rsidRDefault="00711769" w:rsidP="00711769">
      <w:pPr>
        <w:spacing w:after="160" w:line="300" w:lineRule="auto"/>
        <w:jc w:val="both"/>
      </w:pPr>
      <w:commentRangeStart w:id="71"/>
      <w:r w:rsidRPr="00711769">
        <w:rPr>
          <w:i/>
          <w:iCs/>
        </w:rPr>
        <w:t>penalty</w:t>
      </w:r>
      <w:r w:rsidRPr="00711769">
        <w:t xml:space="preserve"> = </w:t>
      </w:r>
      <w:r w:rsidRPr="00711769">
        <w:rPr>
          <w:i/>
          <w:iCs/>
        </w:rPr>
        <w:t>c_cycle</w:t>
      </w:r>
      <w:r w:rsidRPr="00711769">
        <w:t xml:space="preserve"> × Σ</w:t>
      </w:r>
      <w:r w:rsidRPr="00711769">
        <w:rPr>
          <w:rFonts w:ascii="Cambria Math" w:hAnsi="Cambria Math" w:cs="Cambria Math"/>
          <w:i/>
          <w:iCs/>
        </w:rPr>
        <w:t>ₜ</w:t>
      </w:r>
      <w:r w:rsidRPr="00711769">
        <w:t xml:space="preserve"> (</w:t>
      </w:r>
      <w:r w:rsidRPr="00711769">
        <w:rPr>
          <w:i/>
          <w:iCs/>
        </w:rPr>
        <w:t>batt_c[t]</w:t>
      </w:r>
      <w:r w:rsidRPr="00711769">
        <w:t xml:space="preserve"> + </w:t>
      </w:r>
      <w:r w:rsidRPr="00711769">
        <w:rPr>
          <w:i/>
          <w:iCs/>
        </w:rPr>
        <w:t>batt_d[t]</w:t>
      </w:r>
      <w:r w:rsidRPr="00711769">
        <w:t>) × Δ</w:t>
      </w:r>
      <w:r w:rsidRPr="00711769">
        <w:rPr>
          <w:i/>
          <w:iCs/>
        </w:rPr>
        <w:t>t</w:t>
      </w:r>
      <w:commentRangeEnd w:id="71"/>
      <w:r w:rsidR="00EA2CA6" w:rsidRPr="00711769">
        <w:rPr>
          <w:rStyle w:val="Marquedecommentaire"/>
          <w:sz w:val="24"/>
          <w:szCs w:val="24"/>
        </w:rPr>
        <w:commentReference w:id="71"/>
      </w:r>
    </w:p>
    <w:p w14:paraId="5643C4E8" w14:textId="77777777" w:rsidR="00711769" w:rsidRPr="00711769" w:rsidRDefault="00711769" w:rsidP="00711769">
      <w:pPr>
        <w:spacing w:after="160" w:line="300" w:lineRule="auto"/>
        <w:jc w:val="both"/>
      </w:pPr>
      <w:r w:rsidRPr="00711769">
        <w:t xml:space="preserve">The wear cost </w:t>
      </w:r>
      <w:r w:rsidRPr="00711769">
        <w:rPr>
          <w:i/>
          <w:iCs/>
        </w:rPr>
        <w:t>c_cycle</w:t>
      </w:r>
      <w:r w:rsidRPr="00711769">
        <w:t xml:space="preserve"> is derived from the battery capital cost per kWh, the degradation rate per full cycle, and the end-of-life capacity threshold, following the methodology described in Section 6.2. At the default parameterisation, this cost amounts to approximately 37.5 EUR/MWh per direction. The LP therefore only commits the battery when the expected asymmetric BG price spread exceeds this threshold, which is consistent with how a rational operator would use a battery subject to finite degradation.</w:t>
      </w:r>
    </w:p>
    <w:p w14:paraId="00E5CE14" w14:textId="77777777" w:rsidR="00711769" w:rsidRPr="00711769" w:rsidRDefault="00711769" w:rsidP="00711769">
      <w:pPr>
        <w:spacing w:after="160" w:line="300" w:lineRule="auto"/>
        <w:jc w:val="both"/>
      </w:pPr>
      <w:r w:rsidRPr="00711769">
        <w:rPr>
          <w:b/>
          <w:bCs/>
        </w:rPr>
        <w:t>Comparison with the rule-based co-simulation</w:t>
      </w:r>
    </w:p>
    <w:p w14:paraId="387ECC0C" w14:textId="677605AF" w:rsidR="00720283" w:rsidRPr="000F49C3" w:rsidRDefault="00711769">
      <w:pPr>
        <w:spacing w:after="160" w:line="300" w:lineRule="auto"/>
        <w:jc w:val="both"/>
        <w:rPr>
          <w:b/>
          <w:bCs/>
          <w:color w:val="EE0000"/>
        </w:rPr>
      </w:pPr>
      <w:r w:rsidRPr="00711769">
        <w:t xml:space="preserve">The two integration approaches differ in one structurally important way. The rule-based co-simulation in the forecast mode is causal: each battery decision sees only the current reservoir fill and SOC, with no knowledge of what intraday prices will be in later timesteps. The LP integration sees the full 288-step forecast at once and can therefore schedule battery actions that would appear suboptimal locally but are globally efficient across the day. In practice, the magnitude of this advantage depends on how accurately the imbalance price forecast captures the intraday price structure; the sensitivity of the LP-plus-battery outcome to forecast quality is one of the dimensions evaluated in Chapter </w:t>
      </w:r>
      <w:r w:rsidRPr="00711769">
        <w:rPr>
          <w:b/>
          <w:bCs/>
          <w:color w:val="EE0000"/>
        </w:rPr>
        <w:t>[PLACEHOLDER — cross-reference to results section].</w:t>
      </w:r>
    </w:p>
    <w:p w14:paraId="1F81569D" w14:textId="40D990E4" w:rsidR="0008180C" w:rsidRDefault="00202FCD">
      <w:pPr>
        <w:pStyle w:val="Titre2"/>
      </w:pPr>
      <w:bookmarkStart w:id="72" w:name="_Toc228137439"/>
      <w:r>
        <w:t>6.</w:t>
      </w:r>
      <w:r w:rsidR="00997F38">
        <w:t>2</w:t>
      </w:r>
      <w:r>
        <w:t xml:space="preserve">   Battery Sizes and Pricing Assumptions</w:t>
      </w:r>
      <w:bookmarkEnd w:id="72"/>
    </w:p>
    <w:p w14:paraId="41DE7930" w14:textId="77777777" w:rsidR="000F49C3" w:rsidRDefault="000F49C3" w:rsidP="000F49C3">
      <w:pPr>
        <w:spacing w:after="160" w:line="300" w:lineRule="auto"/>
        <w:jc w:val="both"/>
      </w:pPr>
      <w:r>
        <w:lastRenderedPageBreak/>
        <w:t>The battery sizes tested are derived from the imbalance error profile characterised in Appendix A. The daily net imbalance energy at AlpenEnergie spans a range of 0.17 to 6.4 MWh, with a daily average amplitude of 1.45 MWh. A storage system sized to absorb the average daily imbalance would require roughly 200–500 kWh of usable capacity; covering the upper tail of the distribution would require significantly more. Five capacity levels are therefore evaluated: 200, 500, 1,000, 3,000, and 6,000 kWh. The smallest two correspond to systems plausibly targeted at average daily correction; the 1,000 kWh configuration sits at a scale commonly offered by commercial suppliers; and the 3,000 and 6,000 kWh variants test whether larger storage meaningfully changes the economic outcome at this site. For each capacity level, two C-rate configurations are compared: 1C, where the full capacity can be charged or discharged in one hour, and 0.5C, where charge and discharge are limited to half the rated capacity per hour. The 1C configuration represents an aggressive intraday dispatch mode; the 0.5C configuration tests whether constraining the power output — which typically reduces both hardware cost and thermal stress — materially affects performance.</w:t>
      </w:r>
    </w:p>
    <w:p w14:paraId="0EDBFE7B" w14:textId="77777777" w:rsidR="000F49C3" w:rsidRDefault="000F49C3" w:rsidP="000F49C3">
      <w:pPr>
        <w:spacing w:after="160" w:line="300" w:lineRule="auto"/>
        <w:jc w:val="both"/>
      </w:pPr>
      <w:r>
        <w:t>The economic parameters used in this analysis are intentionally conservative rather than optimistic. The purpose of the battery evaluation is not to produce a precise investment forecast — the single-year deterministic simulation and the absence of degradation modelling make that impossible — but to assess whether the operational case for storage is fundamentally plausible at AlpenEnergie’s scale. A number of simplifying assumptions are made, and each is documented below.</w:t>
      </w:r>
    </w:p>
    <w:p w14:paraId="28BE7892" w14:textId="1A535AF0" w:rsidR="000F49C3" w:rsidRDefault="000F49C3" w:rsidP="000F49C3">
      <w:pPr>
        <w:spacing w:after="160" w:line="300" w:lineRule="auto"/>
        <w:jc w:val="both"/>
      </w:pPr>
      <w:r>
        <w:rPr>
          <w:b/>
        </w:rPr>
        <w:t>CAPEX</w:t>
      </w:r>
      <w:r>
        <w:rPr>
          <w:b/>
        </w:rPr>
        <w:t>:</w:t>
      </w:r>
      <w:r>
        <w:rPr>
          <w:b/>
        </w:rPr>
        <w:t xml:space="preserve"> 300 EUR/kWh. </w:t>
      </w:r>
      <w:r>
        <w:t>This figure represents the total installed cost per unit of usable energy capacity. The literature provides a wide range of reference values: the 2025 NREL cost survey aggregating projections from EIA, PNNL, Lazard, BNEF, Wood Mackenzie, and the IEA WEO reports current 4-hour LFP system costs in the range of 200–450 USD/kWh, with most sources clustering around 250–330 USD/kWh [C1]. The 2022 DOE Grid Energy Storage Technology Cost Assessment places utility-scale LFP at approximately 300–400 USD/kWh installed for 1 MW / 2–4 hr configurations [C2]. The choice of 300 EUR/kWh is additionally supported by confidential tender responses received for a 1,000 kWh system for which this value represents a central estimate across several commercial quotations. It is applied uniformly across all five capacity levels, which is a known simplification: smaller batteries typically carry a higher cost per kWh due to fixed engineering and connection overhead, while larger systems benefit from economies of scale. For the purposes of this comparative analysis, linear scaling is accepted as it avoids introducing separate assumptions for each size variant and does not change the qualitative conclusions.</w:t>
      </w:r>
    </w:p>
    <w:p w14:paraId="2E24423F" w14:textId="77777777" w:rsidR="000F49C3" w:rsidRDefault="000F49C3" w:rsidP="000F49C3">
      <w:pPr>
        <w:spacing w:after="160" w:line="300" w:lineRule="auto"/>
        <w:jc w:val="both"/>
      </w:pPr>
      <w:r>
        <w:t xml:space="preserve">It should also be noted that installation costs for AlpenEnergie may sit below the market average. Connecting a battery at an existing hydropower substation reduces the required transformer capacity and cable length compared to a greenfield </w:t>
      </w:r>
      <w:r>
        <w:lastRenderedPageBreak/>
        <w:t>installation, and the site already has the grid infrastructure and civil works needed. This potential cost advantage is not modelled explicitly but provides additional justification for using 300 EUR/kWh rather than a more conservative upper-bound figure.</w:t>
      </w:r>
    </w:p>
    <w:p w14:paraId="400E301F" w14:textId="376319AD" w:rsidR="000F49C3" w:rsidRDefault="000F49C3" w:rsidP="000F49C3">
      <w:pPr>
        <w:spacing w:after="160" w:line="300" w:lineRule="auto"/>
        <w:jc w:val="both"/>
      </w:pPr>
      <w:r>
        <w:rPr>
          <w:b/>
        </w:rPr>
        <w:t>O&amp;M cost</w:t>
      </w:r>
      <w:r>
        <w:rPr>
          <w:b/>
        </w:rPr>
        <w:t>:</w:t>
      </w:r>
      <w:r>
        <w:rPr>
          <w:b/>
        </w:rPr>
        <w:t xml:space="preserve"> 8 EUR/kWh/year. </w:t>
      </w:r>
      <w:r>
        <w:t>The NREL survey reports that most published studies assume near-zero fixed O&amp;M costs for utility-scale BESS, with variable O&amp;M typically around 50 USD/kW/year — which, at 1C, translates to roughly 50 USD/kWh/year [C1]. The Lazard LCOS study reports a comparable range [C4]. The value of 8 EUR/kWh/year adopted here is therefore substantially below what large-scale references imply on a variable-cost basis, but above the zero-fixed-cost assumption common in utility models. It is intended to represent a flat, simplified annual maintenance and warranty budget for a small distribution-connected system where variable metering of throughput is impractical. This deliberately conservative underestimate of O&amp;M relative to some references means that any negative NPV result is not an artefact of cost inflation.</w:t>
      </w:r>
    </w:p>
    <w:p w14:paraId="7B58E8CE" w14:textId="0ACB13A9" w:rsidR="000F49C3" w:rsidRDefault="000F49C3" w:rsidP="000F49C3">
      <w:pPr>
        <w:spacing w:after="160" w:line="300" w:lineRule="auto"/>
        <w:jc w:val="both"/>
      </w:pPr>
      <w:r>
        <w:rPr>
          <w:b/>
        </w:rPr>
        <w:t>Asset lifetime</w:t>
      </w:r>
      <w:r>
        <w:rPr>
          <w:b/>
        </w:rPr>
        <w:t>:</w:t>
      </w:r>
      <w:r>
        <w:rPr>
          <w:b/>
        </w:rPr>
        <w:t xml:space="preserve"> 15 years. </w:t>
      </w:r>
      <w:r>
        <w:t>The NREL survey shows that the majority of industry sources assume a 20-year lifetime for grid-scale LFP systems, with PNNL selecting 16 years as a more conservative estimate [C1]. The calendar lifetime of LFP cells is confirmed to be long — the study referenced in Chapter 2 [34] demonstrates stable operation exceeding 14 years at cell level — and Figure C3 from the NREL compilation shows that at the low cycle rates expected in this application (fewer than 60 cycles per year), calendar degradation rather than cycle degradation is the binding constraint. A 15-year horizon is therefore modestly conservative relative to most published assumptions. It is consistent with the contract horizons typical for municipal utility investment planning in Switzerland and with the warranty periods offered by major LFP suppliers.</w:t>
      </w:r>
    </w:p>
    <w:p w14:paraId="1CE814FC" w14:textId="589256E2" w:rsidR="000F49C3" w:rsidRDefault="000F49C3" w:rsidP="000F49C3">
      <w:pPr>
        <w:spacing w:after="160" w:line="300" w:lineRule="auto"/>
        <w:jc w:val="both"/>
      </w:pPr>
      <w:r>
        <w:rPr>
          <w:b/>
        </w:rPr>
        <w:t>Discount rate</w:t>
      </w:r>
      <w:r>
        <w:rPr>
          <w:b/>
        </w:rPr>
        <w:t>:</w:t>
      </w:r>
      <w:r>
        <w:rPr>
          <w:b/>
        </w:rPr>
        <w:t xml:space="preserve"> 5%. </w:t>
      </w:r>
      <w:r>
        <w:t>Swiss municipal utilities operate in a low interest rate environment and typically finance infrastructure at rates below commercial averages, given their public-sector status and long-horizon mandates. The weighted average cost of capital for regulated Swiss energy infrastructure projects has historically been set in the range of 3.5–5% by ElCom, Switzerland’s electricity regulator, and recent regulatory reviews have maintained the allowed return on equity for distribution network operators at comparable levels. A discount rate of 5% represents the upper end of this range and is therefore a conservative assumption that slightly penalises longer-horizon cash flows relative to what a municipal operator might actually use. This choice is consistent with energy storage project evaluations in comparable European municipal contexts.</w:t>
      </w:r>
    </w:p>
    <w:p w14:paraId="32535486" w14:textId="1CED17ED" w:rsidR="000F49C3" w:rsidRDefault="000F49C3" w:rsidP="00997F38">
      <w:pPr>
        <w:spacing w:after="160" w:line="300" w:lineRule="auto"/>
        <w:jc w:val="both"/>
      </w:pPr>
      <w:r>
        <w:t xml:space="preserve">The resulting cost parameters are summarised in Table 11, alongside the capacity and C-rate configurations. The NPV calculation applies straight-line CAPEX amortisation </w:t>
      </w:r>
      <w:r>
        <w:lastRenderedPageBreak/>
        <w:t>over the 15-year lifetime and subtracts annual O&amp;M costs before discounting. No residual value is assumed at end of life, and no revenue from ancillary markets such as SRL or TRL is included in the base case.</w:t>
      </w:r>
    </w:p>
    <w:p w14:paraId="1E458560" w14:textId="1ECFF2F9" w:rsidR="000F49C3" w:rsidRPr="000F49C3" w:rsidRDefault="000F49C3" w:rsidP="00997F38">
      <w:pPr>
        <w:spacing w:after="160" w:line="300" w:lineRule="auto"/>
        <w:jc w:val="both"/>
      </w:pPr>
      <w:r>
        <w:rPr>
          <w:i/>
          <w:iCs/>
          <w:color w:val="CC0000"/>
        </w:rPr>
        <w:t>[Table 11: Battery configurations tested — CAPEX, O&amp;M, lifetime, annualised cost per kWh. To be inserted.]</w:t>
      </w:r>
    </w:p>
    <w:p w14:paraId="3C3D7C43" w14:textId="5BB5E66F" w:rsidR="0008180C" w:rsidRDefault="00202FCD">
      <w:pPr>
        <w:pStyle w:val="Titre2"/>
      </w:pPr>
      <w:bookmarkStart w:id="73" w:name="_Toc228137440"/>
      <w:r>
        <w:t>6.</w:t>
      </w:r>
      <w:r w:rsidR="00997F38">
        <w:t>3</w:t>
      </w:r>
      <w:r>
        <w:t xml:space="preserve">   </w:t>
      </w:r>
      <w:bookmarkEnd w:id="73"/>
      <w:r w:rsidR="000F49C3">
        <w:t>Economic Evaluation Framework</w:t>
      </w:r>
    </w:p>
    <w:p w14:paraId="1EA4AE07" w14:textId="77777777" w:rsidR="000F49C3" w:rsidRPr="000F49C3" w:rsidRDefault="000F49C3" w:rsidP="000F49C3">
      <w:pPr>
        <w:spacing w:after="160" w:line="300" w:lineRule="auto"/>
        <w:jc w:val="both"/>
      </w:pPr>
      <w:r w:rsidRPr="000F49C3">
        <w:t>Quantifying battery value in this context is structurally more difficult than evaluating the dispatch model. The battery acts simultaneously on two distinct cost components — peak demand charges and intraday imbalance settlement — and its influence is indirect: a discharge event that saves a peak fee today may alter the reservoir’s available dispatch window in a way that slightly worsens the next day’s balance. Battery savings can therefore be positive or negative on any given day, and the net annual effect is only visible at the aggregate level. For this reason, each battery configuration is evaluated by comparing its total annual system cost against the equivalent simulation run without a battery, keeping all other parameters identical. This isolates the battery’s marginal contribution from the effects of the dispatch strategy and forecast quality.</w:t>
      </w:r>
    </w:p>
    <w:p w14:paraId="2EB4F74B" w14:textId="77777777" w:rsidR="000F49C3" w:rsidRPr="000F49C3" w:rsidRDefault="000F49C3" w:rsidP="000F49C3">
      <w:pPr>
        <w:spacing w:after="160" w:line="300" w:lineRule="auto"/>
        <w:jc w:val="both"/>
      </w:pPr>
      <w:r w:rsidRPr="000F49C3">
        <w:t>The simulation is deterministic and anchored to the 2025 dataset; no degradation or stochastic charging constraints are modelled. The evaluation relies on four indicators.</w:t>
      </w:r>
    </w:p>
    <w:p w14:paraId="515FEA47" w14:textId="77777777" w:rsidR="000F49C3" w:rsidRPr="000F49C3" w:rsidRDefault="000F49C3" w:rsidP="000F49C3">
      <w:pPr>
        <w:spacing w:after="160" w:line="300" w:lineRule="auto"/>
        <w:jc w:val="both"/>
        <w:rPr>
          <w:b/>
          <w:bCs/>
        </w:rPr>
      </w:pPr>
      <w:r w:rsidRPr="000F49C3">
        <w:rPr>
          <w:b/>
          <w:bCs/>
        </w:rPr>
        <w:t>Annual battery gain (EUR/yr)</w:t>
      </w:r>
    </w:p>
    <w:p w14:paraId="6F7FCD4A" w14:textId="3408CAA3" w:rsidR="000F49C3" w:rsidRPr="000F49C3" w:rsidRDefault="000F49C3" w:rsidP="000F49C3">
      <w:pPr>
        <w:spacing w:after="160" w:line="300" w:lineRule="auto"/>
        <w:jc w:val="both"/>
      </w:pPr>
      <w:r w:rsidRPr="000F49C3">
        <w:t>The difference between total system cost without battery and total system cost with battery, for identical dispatch strategy and forecast inputs. A positive value means the battery reduces costs; a negative value means it makes things worse. This is the primary KPI because it captures all direct and indirect effects across both the imbalance and peak fee components simultaneously.</w:t>
      </w:r>
    </w:p>
    <w:p w14:paraId="63D5516A" w14:textId="77777777" w:rsidR="000F49C3" w:rsidRDefault="000F49C3" w:rsidP="000F49C3">
      <w:pPr>
        <w:spacing w:after="160" w:line="300" w:lineRule="auto"/>
        <w:jc w:val="both"/>
        <w:rPr>
          <w:b/>
          <w:bCs/>
        </w:rPr>
      </w:pPr>
      <w:r w:rsidRPr="000F49C3">
        <w:rPr>
          <w:b/>
          <w:bCs/>
        </w:rPr>
        <w:t>Net Present Value (EUR)</w:t>
      </w:r>
    </w:p>
    <w:p w14:paraId="14F36FF2" w14:textId="33A09F37" w:rsidR="000F49C3" w:rsidRPr="000F49C3" w:rsidRDefault="000F49C3" w:rsidP="000F49C3">
      <w:pPr>
        <w:spacing w:after="160" w:line="300" w:lineRule="auto"/>
        <w:jc w:val="both"/>
      </w:pPr>
      <w:r w:rsidRPr="000F49C3">
        <w:t>The discounted lifetime value of the battery, combining annualised CAPEX, O&amp;M costs, and the annual gain over the assumed 15-year asset life, using a 5% discount rate. CAPEX is taken at 300 EUR/kWh installed, O&amp;M at 8 EUR/kWh/yr. A negative NPV means the investment cannot be justified on operational savings alone under current market conditions. This is the decision criterion for economic viability.</w:t>
      </w:r>
    </w:p>
    <w:p w14:paraId="76EE616E" w14:textId="77777777" w:rsidR="000F49C3" w:rsidRPr="000F49C3" w:rsidRDefault="000F49C3" w:rsidP="000F49C3">
      <w:pPr>
        <w:spacing w:after="160" w:line="300" w:lineRule="auto"/>
        <w:jc w:val="both"/>
        <w:rPr>
          <w:b/>
          <w:bCs/>
        </w:rPr>
      </w:pPr>
      <w:r w:rsidRPr="000F49C3">
        <w:rPr>
          <w:b/>
          <w:bCs/>
        </w:rPr>
        <w:t>Annual cycle count</w:t>
      </w:r>
    </w:p>
    <w:p w14:paraId="5A1A454B" w14:textId="7DA810FC" w:rsidR="000F49C3" w:rsidRPr="000F49C3" w:rsidRDefault="000F49C3" w:rsidP="000F49C3">
      <w:pPr>
        <w:spacing w:after="160" w:line="300" w:lineRule="auto"/>
        <w:jc w:val="both"/>
      </w:pPr>
      <w:r w:rsidRPr="000F49C3">
        <w:t xml:space="preserve">The number of full equivalent charge-discharge cycles completed per year, derived from simulated energy throughput. This figure matters for two reasons: LFP battery lifetime is rated in cycles rather than calendar years, so a battery cycling fewer than 30 times per year at a 10,000-cycle limit would outlive its economic horizon by a large </w:t>
      </w:r>
      <w:r w:rsidRPr="000F49C3">
        <w:lastRenderedPageBreak/>
        <w:t>margin, meaning CAPEX is not being recovered efficiently. Additionally, cycle count distinguishes whether the battery is operating in peak-shaving mode (few, deep cycles around monthly demand peaks) or intraday smoothing mode (many shallow cycles), each with different implications for degradation and economic recovery.</w:t>
      </w:r>
    </w:p>
    <w:p w14:paraId="7B526F06" w14:textId="77777777" w:rsidR="000F49C3" w:rsidRPr="000F49C3" w:rsidRDefault="000F49C3" w:rsidP="000F49C3">
      <w:pPr>
        <w:spacing w:after="160" w:line="300" w:lineRule="auto"/>
        <w:jc w:val="both"/>
        <w:rPr>
          <w:b/>
          <w:bCs/>
        </w:rPr>
      </w:pPr>
      <w:r w:rsidRPr="000F49C3">
        <w:rPr>
          <w:b/>
          <w:bCs/>
        </w:rPr>
        <w:t>Levelised Cost of Storage (LCOS, EUR/MWh)</w:t>
      </w:r>
    </w:p>
    <w:p w14:paraId="3CE138CB" w14:textId="247A29F3" w:rsidR="000F49C3" w:rsidRPr="000F49C3" w:rsidRDefault="000F49C3" w:rsidP="000F49C3">
      <w:pPr>
        <w:spacing w:after="160" w:line="300" w:lineRule="auto"/>
        <w:jc w:val="both"/>
      </w:pPr>
      <w:r w:rsidRPr="000F49C3">
        <w:t>Total lifetime cost of the battery divided by total energy discharged over its life. LCOS provides a technology-neutral benchmark: if it exceeds the marginal value of the services the battery provides, the investment is structurally unviable regardless of operating mode. Given the low cycle counts expected at AlpenEnergie’s scale, LCOS will be high, making it a diagnostic metric for understanding why NPVs remain negative even when annual gains are positive — the battery’s cost per unit of useful work vastly exceeds the market value of that work.</w:t>
      </w:r>
    </w:p>
    <w:p w14:paraId="46C00B6E" w14:textId="37A89A2A" w:rsidR="0008180C" w:rsidRDefault="0008180C" w:rsidP="000F49C3">
      <w:pPr>
        <w:spacing w:after="100"/>
      </w:pPr>
    </w:p>
    <w:p w14:paraId="02B49BCB" w14:textId="1817C6E2" w:rsidR="0008180C" w:rsidRDefault="00202FCD">
      <w:pPr>
        <w:pStyle w:val="Titre1"/>
        <w:pageBreakBefore/>
      </w:pPr>
      <w:bookmarkStart w:id="74" w:name="_Toc228137441"/>
      <w:r>
        <w:lastRenderedPageBreak/>
        <w:t>7   Results</w:t>
      </w:r>
      <w:bookmarkEnd w:id="74"/>
    </w:p>
    <w:p w14:paraId="65C96647" w14:textId="77777777" w:rsidR="0008180C" w:rsidRDefault="00202FCD">
      <w:pPr>
        <w:pStyle w:val="Titre2"/>
      </w:pPr>
      <w:bookmarkStart w:id="75" w:name="_Toc228137442"/>
      <w:r>
        <w:t>7.1   Forecasting Model Results</w:t>
      </w:r>
      <w:bookmarkEnd w:id="75"/>
    </w:p>
    <w:p w14:paraId="40FBE78A" w14:textId="1F5AB3A5" w:rsidR="008466B8" w:rsidRPr="008466B8" w:rsidRDefault="008466B8" w:rsidP="008466B8">
      <w:pPr>
        <w:spacing w:after="160" w:line="300" w:lineRule="auto"/>
        <w:jc w:val="both"/>
      </w:pPr>
      <w:r w:rsidRPr="008466B8">
        <w:t>This section presents the results of the CNN-LSTM net load forecasting model in two stages. Section 7.1.1 documents the experimental comparisons that guided the final architecture choices. Section 7.1.2 reports the performance of the resulting model against external benchmarks.</w:t>
      </w:r>
    </w:p>
    <w:p w14:paraId="527634C1" w14:textId="7D580F6B" w:rsidR="008466B8" w:rsidRDefault="008466B8" w:rsidP="000F49C3">
      <w:pPr>
        <w:pStyle w:val="Titre3"/>
      </w:pPr>
      <w:r>
        <w:t>7.1.1   Architecture Design Decisions</w:t>
      </w:r>
    </w:p>
    <w:p w14:paraId="46B82368" w14:textId="64E8C4E8" w:rsidR="008466B8" w:rsidRDefault="002A1632" w:rsidP="008466B8">
      <w:pPr>
        <w:spacing w:after="160" w:line="300" w:lineRule="auto"/>
        <w:jc w:val="both"/>
      </w:pPr>
      <w:r w:rsidRPr="002A1632">
        <w:t>The final model configuration was determined through a series of controlled comparisons, each isolating a single architectural choice while holding all other parameters constant. The decisions are presented in the order in which they were made during development.</w:t>
      </w:r>
      <w:r w:rsidR="004B12F0">
        <w:t xml:space="preserve"> </w:t>
      </w:r>
      <w:r w:rsidR="004B12F0" w:rsidRPr="004B12F0">
        <w:rPr>
          <w:color w:val="EE0000"/>
        </w:rPr>
        <w:t>[PLACEHOLDER- Studies cannot be compared together because they have been done at different moments with different sets of Data]</w:t>
      </w:r>
    </w:p>
    <w:p w14:paraId="491A7DAC" w14:textId="1DB06D2F" w:rsidR="002A1632" w:rsidRPr="002A1632" w:rsidRDefault="002A1632" w:rsidP="008466B8">
      <w:pPr>
        <w:spacing w:after="160" w:line="300" w:lineRule="auto"/>
        <w:jc w:val="both"/>
        <w:rPr>
          <w:b/>
          <w:bCs/>
        </w:rPr>
      </w:pPr>
      <w:r w:rsidRPr="002A1632">
        <w:rPr>
          <w:b/>
          <w:bCs/>
        </w:rPr>
        <w:t>Temporal Feature Encoding</w:t>
      </w:r>
    </w:p>
    <w:p w14:paraId="72F08BCD" w14:textId="3596A460" w:rsidR="002A1632" w:rsidRPr="002A1632" w:rsidRDefault="00AD4242" w:rsidP="002A1632">
      <w:pPr>
        <w:spacing w:after="160" w:line="300" w:lineRule="auto"/>
        <w:jc w:val="both"/>
      </w:pPr>
      <w:r>
        <w:rPr>
          <w:noProof/>
        </w:rPr>
        <mc:AlternateContent>
          <mc:Choice Requires="wpg">
            <w:drawing>
              <wp:anchor distT="0" distB="0" distL="114300" distR="114300" simplePos="0" relativeHeight="251665408" behindDoc="0" locked="0" layoutInCell="1" allowOverlap="1" wp14:anchorId="5472813D" wp14:editId="51C7AD59">
                <wp:simplePos x="0" y="0"/>
                <wp:positionH relativeFrom="column">
                  <wp:posOffset>800100</wp:posOffset>
                </wp:positionH>
                <wp:positionV relativeFrom="paragraph">
                  <wp:posOffset>1569085</wp:posOffset>
                </wp:positionV>
                <wp:extent cx="4467225" cy="2657475"/>
                <wp:effectExtent l="0" t="0" r="9525" b="9525"/>
                <wp:wrapTopAndBottom/>
                <wp:docPr id="990355400" name="Groupe 7"/>
                <wp:cNvGraphicFramePr/>
                <a:graphic xmlns:a="http://schemas.openxmlformats.org/drawingml/2006/main">
                  <a:graphicData uri="http://schemas.microsoft.com/office/word/2010/wordprocessingGroup">
                    <wpg:wgp>
                      <wpg:cNvGrpSpPr/>
                      <wpg:grpSpPr>
                        <a:xfrm>
                          <a:off x="0" y="0"/>
                          <a:ext cx="4467225" cy="2657475"/>
                          <a:chOff x="0" y="0"/>
                          <a:chExt cx="3324676" cy="2217642"/>
                        </a:xfrm>
                      </wpg:grpSpPr>
                      <pic:pic xmlns:pic="http://schemas.openxmlformats.org/drawingml/2006/picture">
                        <pic:nvPicPr>
                          <pic:cNvPr id="923658214" name="Image 6"/>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21330" cy="1941830"/>
                          </a:xfrm>
                          <a:prstGeom prst="rect">
                            <a:avLst/>
                          </a:prstGeom>
                          <a:noFill/>
                          <a:ln>
                            <a:noFill/>
                          </a:ln>
                        </pic:spPr>
                      </pic:pic>
                      <wps:wsp>
                        <wps:cNvPr id="1825086947" name="Zone de texte 1"/>
                        <wps:cNvSpPr txBox="1"/>
                        <wps:spPr>
                          <a:xfrm>
                            <a:off x="0" y="1941423"/>
                            <a:ext cx="3324676" cy="276219"/>
                          </a:xfrm>
                          <a:prstGeom prst="rect">
                            <a:avLst/>
                          </a:prstGeom>
                          <a:solidFill>
                            <a:prstClr val="white"/>
                          </a:solidFill>
                          <a:ln>
                            <a:noFill/>
                          </a:ln>
                        </wps:spPr>
                        <wps:txbx>
                          <w:txbxContent>
                            <w:p w14:paraId="4AB503DD" w14:textId="02505D2C" w:rsidR="002A1632" w:rsidRPr="00BB2129" w:rsidRDefault="002A1632" w:rsidP="002A1632">
                              <w:pPr>
                                <w:pStyle w:val="Lgende"/>
                              </w:pPr>
                              <w:bookmarkStart w:id="76" w:name="_Ref227757577"/>
                              <w:r>
                                <w:t xml:space="preserve">Figure </w:t>
                              </w:r>
                              <w:r>
                                <w:fldChar w:fldCharType="begin"/>
                              </w:r>
                              <w:r>
                                <w:instrText xml:space="preserve"> SEQ Figure \* ARABIC </w:instrText>
                              </w:r>
                              <w:r>
                                <w:fldChar w:fldCharType="separate"/>
                              </w:r>
                              <w:r w:rsidR="000D2778">
                                <w:rPr>
                                  <w:noProof/>
                                </w:rPr>
                                <w:t>9</w:t>
                              </w:r>
                              <w:r>
                                <w:fldChar w:fldCharType="end"/>
                              </w:r>
                              <w:bookmarkEnd w:id="76"/>
                              <w:r>
                                <w:t>: Different encoding strategy comparison (cyclical vs. categorical)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72813D" id="Groupe 7" o:spid="_x0000_s1035" style="position:absolute;left:0;text-align:left;margin-left:63pt;margin-top:123.55pt;width:351.75pt;height:209.25pt;z-index:251665408;mso-position-horizontal-relative:text;mso-position-vertical-relative:text;mso-width-relative:margin;mso-height-relative:margin" coordsize="33246,2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">
                <v:shape id="Image 6" o:spid="_x0000_s1036" type="#_x0000_t75" style="position:absolute;width:30213;height:19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">
                  <v:imagedata r:id="rId25" o:title=""/>
                </v:shape>
                <v:shape id="Zone de texte 1" o:spid="_x0000_s1037" type="#_x0000_t202" style="position:absolute;top:19414;width:3324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" stroked="f">
                  <v:textbox inset="0,0,0,0">
                    <w:txbxContent>
                      <w:p w14:paraId="4AB503DD" w14:textId="02505D2C" w:rsidR="002A1632" w:rsidRPr="00BB2129" w:rsidRDefault="002A1632" w:rsidP="002A1632">
                        <w:pPr>
                          <w:pStyle w:val="Lgende"/>
                        </w:pPr>
                        <w:bookmarkStart w:id="77" w:name="_Ref227757577"/>
                        <w:r>
                          <w:t xml:space="preserve">Figure </w:t>
                        </w:r>
                        <w:r>
                          <w:fldChar w:fldCharType="begin"/>
                        </w:r>
                        <w:r>
                          <w:instrText xml:space="preserve"> SEQ Figure \* ARABIC </w:instrText>
                        </w:r>
                        <w:r>
                          <w:fldChar w:fldCharType="separate"/>
                        </w:r>
                        <w:r w:rsidR="000D2778">
                          <w:rPr>
                            <w:noProof/>
                          </w:rPr>
                          <w:t>9</w:t>
                        </w:r>
                        <w:r>
                          <w:fldChar w:fldCharType="end"/>
                        </w:r>
                        <w:bookmarkEnd w:id="77"/>
                        <w:r>
                          <w:t>: Different encoding strategy comparison (cyclical vs. categorical)</w:t>
                        </w:r>
                      </w:p>
                    </w:txbxContent>
                  </v:textbox>
                </v:shape>
                <w10:wrap type="topAndBottom"/>
              </v:group>
            </w:pict>
          </mc:Fallback>
        </mc:AlternateContent>
      </w:r>
      <w:r w:rsidR="002A1632" w:rsidRPr="002A1632">
        <w:t xml:space="preserve">Two strategies for representing time as a model input were evaluated on an otherwise identical baseline: cyclical encoding, which maps hour of day and day of week onto sine-cosine pairs, and categorical encoding, which represents each value as an independent binary indicator. Cyclical encoding produced an RMSE of 224.6 kW against 255.7 kW for categorical encoding, and a MAPE of 10.7% against 12.1%, representing improvements of 12.0% and 1.4 percentage points respectively, as shown in </w:t>
      </w:r>
      <w:r w:rsidR="002A1632">
        <w:fldChar w:fldCharType="begin"/>
      </w:r>
      <w:r w:rsidR="002A1632">
        <w:instrText xml:space="preserve"> REF _Ref227757577 \h </w:instrText>
      </w:r>
      <w:r w:rsidR="002A1632">
        <w:fldChar w:fldCharType="separate"/>
      </w:r>
      <w:r w:rsidR="002A1632">
        <w:t xml:space="preserve">Figure </w:t>
      </w:r>
      <w:r w:rsidR="002A1632">
        <w:rPr>
          <w:noProof/>
        </w:rPr>
        <w:t>7</w:t>
      </w:r>
      <w:r w:rsidR="002A1632">
        <w:fldChar w:fldCharType="end"/>
      </w:r>
      <w:r w:rsidR="002A1632" w:rsidRPr="002A1632">
        <w:t>.</w:t>
      </w:r>
    </w:p>
    <w:p w14:paraId="0CA7DCBA" w14:textId="18D81B29" w:rsidR="002A1632" w:rsidRDefault="002A1632" w:rsidP="002A1632">
      <w:pPr>
        <w:spacing w:after="160" w:line="300" w:lineRule="auto"/>
        <w:jc w:val="both"/>
      </w:pPr>
    </w:p>
    <w:p w14:paraId="11302E2A" w14:textId="750B8A21" w:rsidR="002A1632" w:rsidRPr="002A1632" w:rsidRDefault="002A1632" w:rsidP="002A1632">
      <w:pPr>
        <w:spacing w:after="160" w:line="300" w:lineRule="auto"/>
        <w:jc w:val="both"/>
      </w:pPr>
      <w:r w:rsidRPr="002A1632">
        <w:t>Two factors explain this gap. First, categorical encoding substantially increases input dimensionality</w:t>
      </w:r>
      <w:r>
        <w:t xml:space="preserve"> (</w:t>
      </w:r>
      <w:r w:rsidRPr="002A1632">
        <w:t>from a tensor of shape 2,016 × 11 to 2,016 × 39</w:t>
      </w:r>
      <w:r>
        <w:t>)</w:t>
      </w:r>
      <w:r w:rsidRPr="002A1632">
        <w:t xml:space="preserve"> which increases the first-layer parameter count by roughly a factor of three and raises the risk of overfitting </w:t>
      </w:r>
      <w:r w:rsidRPr="002A1632">
        <w:lastRenderedPageBreak/>
        <w:t>on a dataset of limited size. Second, categorical encoding discards sub-hourly resolution: timesteps at 14:00 and 14:35 are assigned to the same hour bin, losing intra-hour information that is preserved by the continuous sinusoidal representation. Cyclical encoding is therefore both more compact and more informative at 5-minute resolution and is retained as the final temporal feature representation.</w:t>
      </w:r>
    </w:p>
    <w:p w14:paraId="443A9DF7" w14:textId="0E70CC5E" w:rsidR="008466B8" w:rsidRPr="002A1632" w:rsidRDefault="002A1632" w:rsidP="008466B8">
      <w:pPr>
        <w:spacing w:after="160" w:line="300" w:lineRule="auto"/>
        <w:jc w:val="both"/>
        <w:rPr>
          <w:b/>
          <w:bCs/>
        </w:rPr>
      </w:pPr>
      <w:r w:rsidRPr="002A1632">
        <w:rPr>
          <w:b/>
          <w:bCs/>
        </w:rPr>
        <w:t xml:space="preserve">Encoder Lookback Window </w:t>
      </w:r>
    </w:p>
    <w:p w14:paraId="5EE2365D" w14:textId="7AF9BED2" w:rsidR="008466B8" w:rsidRPr="008466B8" w:rsidRDefault="002A1632" w:rsidP="008466B8">
      <w:pPr>
        <w:spacing w:after="160" w:line="300" w:lineRule="auto"/>
        <w:jc w:val="both"/>
      </w:pPr>
      <w:r>
        <w:rPr>
          <w:noProof/>
        </w:rPr>
        <mc:AlternateContent>
          <mc:Choice Requires="wpg">
            <w:drawing>
              <wp:anchor distT="0" distB="0" distL="114300" distR="114300" simplePos="0" relativeHeight="251659264" behindDoc="0" locked="0" layoutInCell="1" allowOverlap="1" wp14:anchorId="5B833FE1" wp14:editId="00CB2F80">
                <wp:simplePos x="0" y="0"/>
                <wp:positionH relativeFrom="column">
                  <wp:posOffset>894080</wp:posOffset>
                </wp:positionH>
                <wp:positionV relativeFrom="paragraph">
                  <wp:posOffset>2081530</wp:posOffset>
                </wp:positionV>
                <wp:extent cx="4062730" cy="2868930"/>
                <wp:effectExtent l="0" t="0" r="0" b="7620"/>
                <wp:wrapTopAndBottom/>
                <wp:docPr id="1951924464" name="Groupe 16"/>
                <wp:cNvGraphicFramePr/>
                <a:graphic xmlns:a="http://schemas.openxmlformats.org/drawingml/2006/main">
                  <a:graphicData uri="http://schemas.microsoft.com/office/word/2010/wordprocessingGroup">
                    <wpg:wgp>
                      <wpg:cNvGrpSpPr/>
                      <wpg:grpSpPr>
                        <a:xfrm>
                          <a:off x="0" y="0"/>
                          <a:ext cx="4062730" cy="2868930"/>
                          <a:chOff x="0" y="0"/>
                          <a:chExt cx="4062730" cy="2868930"/>
                        </a:xfrm>
                      </wpg:grpSpPr>
                      <pic:pic xmlns:pic="http://schemas.openxmlformats.org/drawingml/2006/picture">
                        <pic:nvPicPr>
                          <pic:cNvPr id="2118003817" name="Image 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062730" cy="2611755"/>
                          </a:xfrm>
                          <a:prstGeom prst="rect">
                            <a:avLst/>
                          </a:prstGeom>
                          <a:noFill/>
                          <a:ln>
                            <a:noFill/>
                          </a:ln>
                        </pic:spPr>
                      </pic:pic>
                      <wps:wsp>
                        <wps:cNvPr id="625234949" name="Zone de texte 1"/>
                        <wps:cNvSpPr txBox="1"/>
                        <wps:spPr>
                          <a:xfrm>
                            <a:off x="0" y="2611755"/>
                            <a:ext cx="4062730" cy="257175"/>
                          </a:xfrm>
                          <a:prstGeom prst="rect">
                            <a:avLst/>
                          </a:prstGeom>
                          <a:solidFill>
                            <a:prstClr val="white"/>
                          </a:solidFill>
                          <a:ln>
                            <a:noFill/>
                          </a:ln>
                        </wps:spPr>
                        <wps:txbx>
                          <w:txbxContent>
                            <w:p w14:paraId="3AC02BDD" w14:textId="205F5C03" w:rsidR="002A1632" w:rsidRPr="00352E0F" w:rsidRDefault="002A1632" w:rsidP="002A1632">
                              <w:pPr>
                                <w:pStyle w:val="Lgende"/>
                                <w:rPr>
                                  <w:color w:val="EE0000"/>
                                </w:rPr>
                              </w:pPr>
                              <w:r>
                                <w:t xml:space="preserve">Figure </w:t>
                              </w:r>
                              <w:r>
                                <w:fldChar w:fldCharType="begin"/>
                              </w:r>
                              <w:r>
                                <w:instrText xml:space="preserve"> SEQ Figure \* ARABIC </w:instrText>
                              </w:r>
                              <w:r>
                                <w:fldChar w:fldCharType="separate"/>
                              </w:r>
                              <w:r w:rsidR="000D2778">
                                <w:rPr>
                                  <w:noProof/>
                                </w:rPr>
                                <w:t>10</w:t>
                              </w:r>
                              <w:r>
                                <w:fldChar w:fldCharType="end"/>
                              </w:r>
                              <w:r>
                                <w:t>: Encoder lookback window variation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B833FE1" id="Groupe 16" o:spid="_x0000_s1038" style="position:absolute;left:0;text-align:left;margin-left:70.4pt;margin-top:163.9pt;width:319.9pt;height:225.9pt;z-index:251659264;mso-position-horizontal-relative:text;mso-position-vertical-relative:text;mso-height-relative:margin" coordsize="40627,286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">
                <v:shape id="Image 4" o:spid="_x0000_s1039" type="#_x0000_t75" style="position:absolute;width:40627;height:26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">
                  <v:imagedata r:id="rId27" o:title=""/>
                </v:shape>
                <v:shape id="Zone de texte 1" o:spid="_x0000_s1040" type="#_x0000_t202" style="position:absolute;top:26117;width:4062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" stroked="f">
                  <v:textbox style="mso-fit-shape-to-text:t" inset="0,0,0,0">
                    <w:txbxContent>
                      <w:p w14:paraId="3AC02BDD" w14:textId="205F5C03" w:rsidR="002A1632" w:rsidRPr="00352E0F" w:rsidRDefault="002A1632" w:rsidP="002A1632">
                        <w:pPr>
                          <w:pStyle w:val="Lgende"/>
                          <w:rPr>
                            <w:color w:val="EE0000"/>
                          </w:rPr>
                        </w:pPr>
                        <w:r>
                          <w:t xml:space="preserve">Figure </w:t>
                        </w:r>
                        <w:r>
                          <w:fldChar w:fldCharType="begin"/>
                        </w:r>
                        <w:r>
                          <w:instrText xml:space="preserve"> SEQ Figure \* ARABIC </w:instrText>
                        </w:r>
                        <w:r>
                          <w:fldChar w:fldCharType="separate"/>
                        </w:r>
                        <w:r w:rsidR="000D2778">
                          <w:rPr>
                            <w:noProof/>
                          </w:rPr>
                          <w:t>10</w:t>
                        </w:r>
                        <w:r>
                          <w:fldChar w:fldCharType="end"/>
                        </w:r>
                        <w:r>
                          <w:t>: Encoder lookback window variation</w:t>
                        </w:r>
                      </w:p>
                    </w:txbxContent>
                  </v:textbox>
                </v:shape>
                <w10:wrap type="topAndBottom"/>
              </v:group>
            </w:pict>
          </mc:Fallback>
        </mc:AlternateContent>
      </w:r>
      <w:r w:rsidRPr="002A1632">
        <w:t>The length of the historical window fed to the CNN-LSTM encoder was evaluated across five configurations ranging from 3 to 14 days. Performance improves steadily from 3 to 7 days, indicating that the convolutional layers benefit from access to at least one full weekly cycle to identify recurring daily load shapes. Beyond 7 days, RMSE rises progressively</w:t>
      </w:r>
      <w:r w:rsidR="00AD4242">
        <w:t>,</w:t>
      </w:r>
      <w:r w:rsidRPr="002A1632">
        <w:t xml:space="preserve"> reaching 250.5 kW at 10 days and 261.4 kW at 14 days</w:t>
      </w:r>
      <w:r w:rsidR="00AD4242">
        <w:t>,</w:t>
      </w:r>
      <w:r w:rsidRPr="002A1632">
        <w:t xml:space="preserve"> as older observations introduce noise without contributing additional structural information. The 7-day window represents the optimal trade-off between temporal context and signal quality, consistent with the weekly periodicity that characterises the </w:t>
      </w:r>
      <w:r w:rsidRPr="00596E33">
        <w:rPr>
          <w:i/>
          <w:iCs/>
        </w:rPr>
        <w:t>AlpenEnergie</w:t>
      </w:r>
      <w:r w:rsidRPr="002A1632">
        <w:t xml:space="preserve"> </w:t>
      </w:r>
      <w:r w:rsidR="00475222" w:rsidRPr="002A1632">
        <w:t>network and</w:t>
      </w:r>
      <w:r w:rsidRPr="002A1632">
        <w:t xml:space="preserve"> is retained for all subsequent experiments.</w:t>
      </w:r>
    </w:p>
    <w:p w14:paraId="3B74DCAC" w14:textId="489E1DAF" w:rsidR="008466B8" w:rsidRPr="00AD4242" w:rsidRDefault="002A1632" w:rsidP="008466B8">
      <w:pPr>
        <w:spacing w:after="160" w:line="300" w:lineRule="auto"/>
        <w:jc w:val="both"/>
        <w:rPr>
          <w:b/>
          <w:bCs/>
        </w:rPr>
      </w:pPr>
      <w:r w:rsidRPr="00AD4242">
        <w:rPr>
          <w:b/>
          <w:bCs/>
        </w:rPr>
        <w:t>Seasonal Reference Profile, Attention vs. Uniform Average</w:t>
      </w:r>
    </w:p>
    <w:p w14:paraId="13813D45" w14:textId="0D0F560F" w:rsidR="00AD4242" w:rsidRPr="00AD4242" w:rsidRDefault="00AD4242" w:rsidP="00AD4242">
      <w:pPr>
        <w:spacing w:after="160" w:line="300" w:lineRule="auto"/>
        <w:jc w:val="both"/>
      </w:pPr>
      <w:r w:rsidRPr="00AD4242">
        <w:t>Two methods for constructing the decoder's seasonality conditioning signal were compared across three candidate pool sizes: a uniform average of the most recent matching weekdays, and a scaled dot-product attention mechanism that weights each candidate week according to its contextual similarity to the current encoder state.</w:t>
      </w:r>
    </w:p>
    <w:p w14:paraId="6018381C" w14:textId="11551A71" w:rsidR="00AD4242" w:rsidRDefault="00AD4242" w:rsidP="00AD4242">
      <w:pPr>
        <w:spacing w:after="160" w:line="300" w:lineRule="auto"/>
        <w:jc w:val="both"/>
      </w:pPr>
      <w:r>
        <w:rPr>
          <w:noProof/>
        </w:rPr>
        <w:lastRenderedPageBreak/>
        <mc:AlternateContent>
          <mc:Choice Requires="wpg">
            <w:drawing>
              <wp:anchor distT="0" distB="0" distL="114300" distR="114300" simplePos="0" relativeHeight="251664384" behindDoc="0" locked="0" layoutInCell="1" allowOverlap="1" wp14:anchorId="71477EDA" wp14:editId="1CBA315C">
                <wp:simplePos x="0" y="0"/>
                <wp:positionH relativeFrom="column">
                  <wp:posOffset>1066800</wp:posOffset>
                </wp:positionH>
                <wp:positionV relativeFrom="paragraph">
                  <wp:posOffset>2299970</wp:posOffset>
                </wp:positionV>
                <wp:extent cx="3657600" cy="2694305"/>
                <wp:effectExtent l="0" t="0" r="0" b="0"/>
                <wp:wrapTopAndBottom/>
                <wp:docPr id="466128404" name="Groupe 17"/>
                <wp:cNvGraphicFramePr/>
                <a:graphic xmlns:a="http://schemas.openxmlformats.org/drawingml/2006/main">
                  <a:graphicData uri="http://schemas.microsoft.com/office/word/2010/wordprocessingGroup">
                    <wpg:wgp>
                      <wpg:cNvGrpSpPr/>
                      <wpg:grpSpPr>
                        <a:xfrm>
                          <a:off x="0" y="0"/>
                          <a:ext cx="3657600" cy="2694305"/>
                          <a:chOff x="0" y="0"/>
                          <a:chExt cx="3657600" cy="2695006"/>
                        </a:xfrm>
                      </wpg:grpSpPr>
                      <pic:pic xmlns:pic="http://schemas.openxmlformats.org/drawingml/2006/picture">
                        <pic:nvPicPr>
                          <pic:cNvPr id="1448200961" name="Image 2"/>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7600" cy="2350770"/>
                          </a:xfrm>
                          <a:prstGeom prst="rect">
                            <a:avLst/>
                          </a:prstGeom>
                          <a:noFill/>
                          <a:ln>
                            <a:noFill/>
                          </a:ln>
                        </pic:spPr>
                      </pic:pic>
                      <wps:wsp>
                        <wps:cNvPr id="100840054" name="Zone de texte 1"/>
                        <wps:cNvSpPr txBox="1"/>
                        <wps:spPr>
                          <a:xfrm>
                            <a:off x="0" y="2399731"/>
                            <a:ext cx="3657600" cy="295275"/>
                          </a:xfrm>
                          <a:prstGeom prst="rect">
                            <a:avLst/>
                          </a:prstGeom>
                          <a:solidFill>
                            <a:prstClr val="white"/>
                          </a:solidFill>
                          <a:ln>
                            <a:noFill/>
                          </a:ln>
                        </wps:spPr>
                        <wps:txbx>
                          <w:txbxContent>
                            <w:p w14:paraId="435A4BDB" w14:textId="0C2A38C0" w:rsidR="00AD4242" w:rsidRPr="005D4A27" w:rsidRDefault="00AD4242" w:rsidP="00AD4242">
                              <w:pPr>
                                <w:pStyle w:val="Lgende"/>
                                <w:rPr>
                                  <w:color w:val="EE0000"/>
                                </w:rPr>
                              </w:pPr>
                              <w:r>
                                <w:t xml:space="preserve">Figure </w:t>
                              </w:r>
                              <w:r>
                                <w:fldChar w:fldCharType="begin"/>
                              </w:r>
                              <w:r>
                                <w:instrText xml:space="preserve"> SEQ Figure \* ARABIC </w:instrText>
                              </w:r>
                              <w:r>
                                <w:fldChar w:fldCharType="separate"/>
                              </w:r>
                              <w:r w:rsidR="000D2778">
                                <w:rPr>
                                  <w:noProof/>
                                </w:rPr>
                                <w:t>11</w:t>
                              </w:r>
                              <w:r>
                                <w:fldChar w:fldCharType="end"/>
                              </w:r>
                              <w:r>
                                <w:t>: Comparison attention vs. uniform average of seasonal reference profile in the decoder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1477EDA" id="Groupe 17" o:spid="_x0000_s1041" style="position:absolute;left:0;text-align:left;margin-left:84pt;margin-top:181.1pt;width:4in;height:212.15pt;z-index:251664384;mso-position-horizontal-relative:text;mso-position-vertical-relative:text;mso-height-relative:margin" coordsize="36576,26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">
                <v:shape id="Image 2" o:spid="_x0000_s1042" type="#_x0000_t75" style="position:absolute;width:36576;height:23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">
                  <v:imagedata r:id="rId29" o:title=""/>
                </v:shape>
                <v:shape id="Zone de texte 1" o:spid="_x0000_s1043" type="#_x0000_t202" style="position:absolute;top:23997;width:36576;height:2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" stroked="f">
                  <v:textbox inset="0,0,0,0">
                    <w:txbxContent>
                      <w:p w14:paraId="435A4BDB" w14:textId="0C2A38C0" w:rsidR="00AD4242" w:rsidRPr="005D4A27" w:rsidRDefault="00AD4242" w:rsidP="00AD4242">
                        <w:pPr>
                          <w:pStyle w:val="Lgende"/>
                          <w:rPr>
                            <w:color w:val="EE0000"/>
                          </w:rPr>
                        </w:pPr>
                        <w:r>
                          <w:t xml:space="preserve">Figure </w:t>
                        </w:r>
                        <w:r>
                          <w:fldChar w:fldCharType="begin"/>
                        </w:r>
                        <w:r>
                          <w:instrText xml:space="preserve"> SEQ Figure \* ARABIC </w:instrText>
                        </w:r>
                        <w:r>
                          <w:fldChar w:fldCharType="separate"/>
                        </w:r>
                        <w:r w:rsidR="000D2778">
                          <w:rPr>
                            <w:noProof/>
                          </w:rPr>
                          <w:t>11</w:t>
                        </w:r>
                        <w:r>
                          <w:fldChar w:fldCharType="end"/>
                        </w:r>
                        <w:r>
                          <w:t>: Comparison attention vs. uniform average of seasonal reference profile in the decoder</w:t>
                        </w:r>
                      </w:p>
                    </w:txbxContent>
                  </v:textbox>
                </v:shape>
                <w10:wrap type="topAndBottom"/>
              </v:group>
            </w:pict>
          </mc:Fallback>
        </mc:AlternateContent>
      </w:r>
      <w:r w:rsidRPr="00AD4242">
        <w:t>The results reveal a clear interaction between method and pool size. The uniform average performs best with the shortest pool</w:t>
      </w:r>
      <w:r>
        <w:t>,</w:t>
      </w:r>
      <w:r w:rsidRPr="00AD4242">
        <w:t xml:space="preserve"> 4 days (RMSE = 231.3 kW)</w:t>
      </w:r>
      <w:r>
        <w:t>,</w:t>
      </w:r>
      <w:r w:rsidRPr="00AD4242">
        <w:t xml:space="preserve"> and degrades as the window extends to 8 and 12 days, as older and less representative weeks dilute the signal. The attention mechanism shows the opposite behaviour: it underperforms at 4 days, where insufficient candidate diversity limits the value of weighting, but reaches its best result at 8 days (RMSE = 224.6 kW), outperforming all other configurations. Performance then degrades again at 12 days as the candidate pool begins to include weeks from different seasonal regimes. The attention layer with an 8-day lookback is therefore selected as the final configuration, achieving a 2.9% RMSE reduction over the best uniform average baseline.</w:t>
      </w:r>
    </w:p>
    <w:p w14:paraId="1348E56E" w14:textId="0DB26EE6" w:rsidR="00AD4242" w:rsidRPr="00AD4242" w:rsidRDefault="00AD4242" w:rsidP="00AD4242">
      <w:pPr>
        <w:spacing w:after="160" w:line="300" w:lineRule="auto"/>
        <w:jc w:val="both"/>
      </w:pPr>
    </w:p>
    <w:p w14:paraId="4EB78AAF" w14:textId="7A23A809" w:rsidR="008466B8" w:rsidRPr="00AD4242" w:rsidRDefault="00AD4242" w:rsidP="008466B8">
      <w:pPr>
        <w:spacing w:after="160" w:line="300" w:lineRule="auto"/>
        <w:jc w:val="both"/>
        <w:rPr>
          <w:b/>
          <w:bCs/>
        </w:rPr>
      </w:pPr>
      <w:r w:rsidRPr="00AD4242">
        <w:rPr>
          <w:b/>
          <w:bCs/>
        </w:rPr>
        <w:t xml:space="preserve">PV Sub-model Comparison </w:t>
      </w:r>
    </w:p>
    <w:p w14:paraId="054AA712" w14:textId="331D5891" w:rsidR="00AD4242" w:rsidRDefault="00AD4242" w:rsidP="008466B8">
      <w:pPr>
        <w:spacing w:after="160" w:line="300" w:lineRule="auto"/>
        <w:jc w:val="both"/>
      </w:pPr>
      <w:r w:rsidRPr="00AD4242">
        <w:t>Two approaches for estimating the PV generation offset injected into the decoder were evaluated. The first follows the physical modelling methodology of Lorenz et al.</w:t>
      </w:r>
      <w:r>
        <w:t xml:space="preserve"> </w:t>
      </w:r>
      <w:r>
        <w:fldChar w:fldCharType="begin"/>
      </w:r>
      <w:r w:rsidR="00986993">
        <w:instrText xml:space="preserve"> ADDIN ZOTERO_ITEM CSL_CITATION {"citationID":"oP5vy4O8","properties":{"unsorted":false,"formattedCitation":"[49]","plainCitation":"[49]","noteIndex":0},"citationItems":[{"id":33,"uris":["http://zotero.org/users/local/UfNiN1mv/items/UUXF9GNP"],"itemData":{"id":33,"type":"article-journal","abstract":"The contribution of power production from PV systems to the electricity supply is constantly increasing. An efﬁcient use of the ﬂuctuating solar power production will highly beneﬁt from forecast information on the expected power production, as a basis for management of the electricity grids and trading on the energy market. We present and evaluate the regional PV power prediction system of University of Oldenburg and Meteocontrol GmbH providing forecasts of up to 2 days ahead with hourly resolution. The proposed approach is based on forecasts of the global model of the European Centre for Medium-Range Forecasts (ECMWF). It includes a post-processing procedure to derive optimised, site-speciﬁc irradiance forecasts and explicit physical modelling steps to convert the predicted irradiances to PV power. Finally, regional power forecasts are derived by up-scaling from a representative set of PV systems. The investigation of proper up-scaling is a special focus of this paper. We introduce a modiﬁed up-scaling approach, modelling the spatial distribution of the nominal power with a resolution of 18 18. The operational PV power prediction system is evaluated in comparison to the modiﬁed up-scaling approach for the control areas of the two German transmission system operators ‘transpower’ and ‘50 Hertz’ for the period 2.7.2009–30.4.2010. rmse values of the operational forecasts are in the range of 4–5% with respect to the nominal power for intra-day and day-ahead forecast horizons. Further improvement is achieved with the modiﬁed upscaling approach. Copyright # 2010 John Wiley &amp; Sons, Ltd.","language":"en","source":"Zotero","title":"Regional PV power prediction for improved grid integration","author":[{"family":"Lorenz","given":"Elke"},{"family":"Scheidsteger","given":"Thomas"},{"family":"Hurka","given":"Johannes"},{"family":"Heinemann","given":"Detlev"},{"family":"Kurz","given":"Christian"}],"issued":{"date-parts":[["2010"]]}}}],"schema":"https://github.com/citation-style-language/schema/raw/master/csl-citation.json"} </w:instrText>
      </w:r>
      <w:r>
        <w:fldChar w:fldCharType="separate"/>
      </w:r>
      <w:r w:rsidR="00986993" w:rsidRPr="00986993">
        <w:t>[49]</w:t>
      </w:r>
      <w:r>
        <w:fldChar w:fldCharType="end"/>
      </w:r>
      <w:r w:rsidRPr="00AD4242">
        <w:t>, deriving a theoretical production potential from the Open-Meteo irradiance forecast through an empirical scaling factor. The second is a dedicated neural network trained directly on historical PV production data. As reported in Table 10, the Lorenz-based approach achieves a lower RMSE (78.14 kW vs. 86.70 kW) and MAPE (3.41% vs. 4.21%), but the margin is narrow and the two methods differ fundamentally in what they model</w:t>
      </w:r>
      <w:r>
        <w:t xml:space="preserve">, </w:t>
      </w:r>
      <w:r w:rsidRPr="00AD4242">
        <w:t>the physical potential versus the actual injected output.</w:t>
      </w:r>
    </w:p>
    <w:p w14:paraId="17C72F36" w14:textId="619633A5" w:rsidR="00101080" w:rsidRDefault="00101080" w:rsidP="008466B8">
      <w:pPr>
        <w:spacing w:after="160" w:line="300" w:lineRule="auto"/>
        <w:jc w:val="both"/>
      </w:pPr>
      <w:r w:rsidRPr="002A1632">
        <w:rPr>
          <w:noProof/>
          <w:color w:val="EE0000"/>
        </w:rPr>
        <w:lastRenderedPageBreak/>
        <w:drawing>
          <wp:inline distT="0" distB="0" distL="0" distR="0" wp14:anchorId="5A482FD6" wp14:editId="6021A5AF">
            <wp:extent cx="5731510" cy="2420620"/>
            <wp:effectExtent l="0" t="0" r="2540" b="0"/>
            <wp:docPr id="744652813" name="Image 8">
              <a:extLst xmlns:a="http://schemas.openxmlformats.org/drawingml/2006/main">
                <a:ext uri="{FF2B5EF4-FFF2-40B4-BE49-F238E27FC236}">
                  <a16:creationId xmlns:a16="http://schemas.microsoft.com/office/drawing/2014/main" id="{CBA37719-C3CF-9612-F4B3-50C1BDA7D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a:extLst>
                        <a:ext uri="{FF2B5EF4-FFF2-40B4-BE49-F238E27FC236}">
                          <a16:creationId xmlns:a16="http://schemas.microsoft.com/office/drawing/2014/main" id="{CBA37719-C3CF-9612-F4B3-50C1BDA7D464}"/>
                        </a:ext>
                      </a:extLst>
                    </pic:cNvPr>
                    <pic:cNvPicPr>
                      <a:picLocks noChangeAspect="1"/>
                    </pic:cNvPicPr>
                  </pic:nvPicPr>
                  <pic:blipFill>
                    <a:blip r:embed="rId30"/>
                    <a:stretch>
                      <a:fillRect/>
                    </a:stretch>
                  </pic:blipFill>
                  <pic:spPr>
                    <a:xfrm>
                      <a:off x="0" y="0"/>
                      <a:ext cx="5731510" cy="2420620"/>
                    </a:xfrm>
                    <a:prstGeom prst="rect">
                      <a:avLst/>
                    </a:prstGeom>
                  </pic:spPr>
                </pic:pic>
              </a:graphicData>
            </a:graphic>
          </wp:inline>
        </w:drawing>
      </w:r>
    </w:p>
    <w:p w14:paraId="1607FFC2" w14:textId="06784E2C" w:rsidR="00AD4242" w:rsidRPr="00F01731" w:rsidRDefault="00AD4242" w:rsidP="008466B8">
      <w:pPr>
        <w:spacing w:after="160" w:line="300" w:lineRule="auto"/>
        <w:jc w:val="both"/>
        <w:rPr>
          <w:b/>
          <w:bCs/>
        </w:rPr>
      </w:pPr>
      <w:r w:rsidRPr="00F01731">
        <w:rPr>
          <w:b/>
          <w:bCs/>
        </w:rPr>
        <w:t xml:space="preserve">[PLACEHOLDER — </w:t>
      </w:r>
      <w:r w:rsidR="00F01731" w:rsidRPr="00F01731">
        <w:rPr>
          <w:b/>
          <w:bCs/>
        </w:rPr>
        <w:t>Further analysis is needed: the two methods yield very similar results, and additional research is required to determine which one generalizes better under atypical weather conditions. In particular, this should include an analysis of days with strong sunshine and days with variable cloud cover</w:t>
      </w:r>
      <w:r w:rsidRPr="00F01731">
        <w:rPr>
          <w:b/>
          <w:bCs/>
        </w:rPr>
        <w:t>.]</w:t>
      </w:r>
    </w:p>
    <w:p w14:paraId="023E756D" w14:textId="2065F79D" w:rsidR="00AD4242" w:rsidRPr="00681DC4" w:rsidRDefault="00AD4242" w:rsidP="008466B8">
      <w:pPr>
        <w:spacing w:after="160" w:line="300" w:lineRule="auto"/>
        <w:jc w:val="both"/>
        <w:rPr>
          <w:b/>
          <w:bCs/>
        </w:rPr>
      </w:pPr>
      <w:r w:rsidRPr="00681DC4">
        <w:rPr>
          <w:b/>
          <w:bCs/>
        </w:rPr>
        <w:t>Hyperparameter Sensitivity</w:t>
      </w:r>
    </w:p>
    <w:p w14:paraId="28AB188C" w14:textId="77777777" w:rsidR="00AD4242" w:rsidRPr="00AD4242" w:rsidRDefault="00AD4242" w:rsidP="00AD4242">
      <w:pPr>
        <w:spacing w:after="160" w:line="300" w:lineRule="auto"/>
        <w:jc w:val="both"/>
      </w:pPr>
      <w:r w:rsidRPr="00AD4242">
        <w:t>A one-factor-at-a-time sensitivity analysis was conducted to assess the influence of learning rate and dropout rate on forecast accuracy, evaluated on the 15-day held-out test set at the end of the dataset. Starting from the baseline configuration (LR = 0.001, Dropout = 0.2), the learning rate was first varied across three values while dropout was held constant; the best-performing learning rate was then fixed and dropout was varied.</w:t>
      </w:r>
    </w:p>
    <w:p w14:paraId="46D98940" w14:textId="49529B1F" w:rsidR="00AD4242" w:rsidRPr="00AD4242" w:rsidRDefault="00AD4242" w:rsidP="00AD4242">
      <w:pPr>
        <w:spacing w:after="160" w:line="300" w:lineRule="auto"/>
        <w:jc w:val="both"/>
      </w:pPr>
      <w:r w:rsidRPr="00AD4242">
        <w:t xml:space="preserve">As shown in </w:t>
      </w:r>
      <w:r w:rsidR="00101080">
        <w:fldChar w:fldCharType="begin"/>
      </w:r>
      <w:r w:rsidR="00101080">
        <w:instrText xml:space="preserve"> REF _Ref229043565 \h </w:instrText>
      </w:r>
      <w:r w:rsidR="00101080">
        <w:fldChar w:fldCharType="separate"/>
      </w:r>
      <w:r w:rsidR="00101080">
        <w:rPr>
          <w:noProof/>
          <w:color w:val="EE0000"/>
        </w:rPr>
        <w:fldChar w:fldCharType="begin"/>
      </w:r>
      <w:r w:rsidR="00101080">
        <w:rPr>
          <w:color w:val="EE0000"/>
        </w:rPr>
        <w:instrText xml:space="preserve"> REF _Ref229043697 \h </w:instrText>
      </w:r>
      <w:r w:rsidR="00101080">
        <w:rPr>
          <w:noProof/>
          <w:color w:val="EE0000"/>
        </w:rPr>
      </w:r>
      <w:r w:rsidR="00101080">
        <w:rPr>
          <w:noProof/>
          <w:color w:val="EE0000"/>
        </w:rPr>
        <w:fldChar w:fldCharType="separate"/>
      </w:r>
      <w:r w:rsidR="00101080">
        <w:t xml:space="preserve">Table </w:t>
      </w:r>
      <w:r w:rsidR="00101080">
        <w:rPr>
          <w:noProof/>
        </w:rPr>
        <w:t>9</w:t>
      </w:r>
      <w:r w:rsidR="00101080">
        <w:rPr>
          <w:noProof/>
          <w:color w:val="EE0000"/>
        </w:rPr>
        <w:fldChar w:fldCharType="end"/>
      </w:r>
      <w:r w:rsidR="00101080">
        <w:fldChar w:fldCharType="end"/>
      </w:r>
      <w:r w:rsidRPr="00AD4242">
        <w:t>, the baseline configuration achieved the best results across all three metrics (RMSE = 239 kW, MAE = 165 kW, MAPE = 22.3%). Reducing the learning rate to 0.0001 or 0.0005 degraded performance substantially</w:t>
      </w:r>
      <w:r w:rsidR="00101080">
        <w:t>,</w:t>
      </w:r>
      <w:r w:rsidRPr="00AD4242">
        <w:t xml:space="preserve"> RMSE increased by 22–26%</w:t>
      </w:r>
      <w:r w:rsidR="00101080">
        <w:t>,</w:t>
      </w:r>
      <w:r w:rsidRPr="00AD4242">
        <w:t xml:space="preserve"> likely because the model fails to converge within the early stopping budget at finer step sizes. Adjusting the dropout rate in either direction also worsened results, indicating that 0.2 provides the right balance between underfitting and overfitting for this dataset size. The baseline configuration is confirmed as robust within the tested parameter range.</w:t>
      </w:r>
    </w:p>
    <w:p w14:paraId="568C3BA1" w14:textId="3F20B5A5" w:rsidR="00101080" w:rsidRDefault="00101080" w:rsidP="00101080">
      <w:pPr>
        <w:pStyle w:val="Lgende"/>
        <w:keepNext/>
      </w:pPr>
      <w:bookmarkStart w:id="78" w:name="_Ref229043697"/>
      <w:r>
        <w:t xml:space="preserve">Table </w:t>
      </w:r>
      <w:r>
        <w:fldChar w:fldCharType="begin"/>
      </w:r>
      <w:r>
        <w:instrText xml:space="preserve"> SEQ Table \* ARABIC </w:instrText>
      </w:r>
      <w:r>
        <w:fldChar w:fldCharType="separate"/>
      </w:r>
      <w:r w:rsidR="006F15B6">
        <w:rPr>
          <w:noProof/>
        </w:rPr>
        <w:t>9</w:t>
      </w:r>
      <w:r>
        <w:fldChar w:fldCharType="end"/>
      </w:r>
      <w:bookmarkEnd w:id="78"/>
      <w:r>
        <w:t>: Hyper Parameter sensibility analysis</w:t>
      </w:r>
    </w:p>
    <w:tbl>
      <w:tblPr>
        <w:tblStyle w:val="Tableausimple2"/>
        <w:tblW w:w="0" w:type="auto"/>
        <w:tblLook w:val="04A0" w:firstRow="1" w:lastRow="0" w:firstColumn="1" w:lastColumn="0" w:noHBand="0" w:noVBand="1"/>
      </w:tblPr>
      <w:tblGrid>
        <w:gridCol w:w="2726"/>
        <w:gridCol w:w="997"/>
        <w:gridCol w:w="1262"/>
        <w:gridCol w:w="982"/>
        <w:gridCol w:w="817"/>
        <w:gridCol w:w="985"/>
      </w:tblGrid>
      <w:tr w:rsidR="00101080" w:rsidRPr="00314296" w14:paraId="46108AAF" w14:textId="77777777" w:rsidTr="00101080">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0" w:type="auto"/>
            <w:hideMark/>
          </w:tcPr>
          <w:p w14:paraId="74CF4C00" w14:textId="77777777" w:rsidR="00101080" w:rsidRPr="00314296" w:rsidRDefault="00101080" w:rsidP="00357D62">
            <w:pPr>
              <w:spacing w:after="160" w:line="300" w:lineRule="auto"/>
              <w:jc w:val="both"/>
              <w:rPr>
                <w:color w:val="000000" w:themeColor="text1"/>
              </w:rPr>
            </w:pPr>
            <w:r w:rsidRPr="00314296">
              <w:rPr>
                <w:color w:val="000000" w:themeColor="text1"/>
              </w:rPr>
              <w:t>Config</w:t>
            </w:r>
          </w:p>
        </w:tc>
        <w:tc>
          <w:tcPr>
            <w:tcW w:w="0" w:type="auto"/>
            <w:hideMark/>
          </w:tcPr>
          <w:p w14:paraId="4FA38ABE" w14:textId="77777777" w:rsidR="00101080" w:rsidRPr="00314296" w:rsidRDefault="00101080" w:rsidP="00357D62">
            <w:pPr>
              <w:spacing w:after="160" w:line="30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LR</w:t>
            </w:r>
          </w:p>
        </w:tc>
        <w:tc>
          <w:tcPr>
            <w:tcW w:w="0" w:type="auto"/>
            <w:hideMark/>
          </w:tcPr>
          <w:p w14:paraId="500E86D8" w14:textId="77777777" w:rsidR="00101080" w:rsidRPr="00314296" w:rsidRDefault="00101080" w:rsidP="00357D62">
            <w:pPr>
              <w:spacing w:after="160" w:line="30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Dropout</w:t>
            </w:r>
          </w:p>
        </w:tc>
        <w:tc>
          <w:tcPr>
            <w:tcW w:w="0" w:type="auto"/>
            <w:hideMark/>
          </w:tcPr>
          <w:p w14:paraId="5857F4EB" w14:textId="77777777" w:rsidR="00101080" w:rsidRPr="00314296" w:rsidRDefault="00101080" w:rsidP="00357D62">
            <w:pPr>
              <w:spacing w:after="160" w:line="30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RMSE</w:t>
            </w:r>
          </w:p>
        </w:tc>
        <w:tc>
          <w:tcPr>
            <w:tcW w:w="0" w:type="auto"/>
            <w:hideMark/>
          </w:tcPr>
          <w:p w14:paraId="415BBD27" w14:textId="77777777" w:rsidR="00101080" w:rsidRPr="00314296" w:rsidRDefault="00101080" w:rsidP="00357D62">
            <w:pPr>
              <w:spacing w:after="160" w:line="30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MAE</w:t>
            </w:r>
          </w:p>
        </w:tc>
        <w:tc>
          <w:tcPr>
            <w:tcW w:w="0" w:type="auto"/>
            <w:hideMark/>
          </w:tcPr>
          <w:p w14:paraId="77745C94" w14:textId="77777777" w:rsidR="00101080" w:rsidRPr="00314296" w:rsidRDefault="00101080" w:rsidP="00357D62">
            <w:pPr>
              <w:spacing w:after="160" w:line="300" w:lineRule="auto"/>
              <w:jc w:val="both"/>
              <w:cnfStyle w:val="100000000000" w:firstRow="1"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MAPE</w:t>
            </w:r>
          </w:p>
        </w:tc>
      </w:tr>
      <w:tr w:rsidR="00101080" w:rsidRPr="00314296" w14:paraId="1C6B6702" w14:textId="77777777" w:rsidTr="00101080">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0" w:type="auto"/>
            <w:hideMark/>
          </w:tcPr>
          <w:p w14:paraId="03A52B3A" w14:textId="77777777" w:rsidR="00101080" w:rsidRPr="00314296" w:rsidRDefault="00101080" w:rsidP="00357D62">
            <w:pPr>
              <w:spacing w:after="160" w:line="300" w:lineRule="auto"/>
              <w:jc w:val="both"/>
              <w:rPr>
                <w:color w:val="000000" w:themeColor="text1"/>
              </w:rPr>
            </w:pPr>
            <w:r w:rsidRPr="00314296">
              <w:rPr>
                <w:color w:val="000000" w:themeColor="text1"/>
              </w:rPr>
              <w:t>Baseline</w:t>
            </w:r>
          </w:p>
        </w:tc>
        <w:tc>
          <w:tcPr>
            <w:tcW w:w="0" w:type="auto"/>
            <w:hideMark/>
          </w:tcPr>
          <w:p w14:paraId="727806C4"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14296">
              <w:rPr>
                <w:color w:val="000000" w:themeColor="text1"/>
              </w:rPr>
              <w:t>0.001</w:t>
            </w:r>
          </w:p>
        </w:tc>
        <w:tc>
          <w:tcPr>
            <w:tcW w:w="0" w:type="auto"/>
            <w:hideMark/>
          </w:tcPr>
          <w:p w14:paraId="01A87DF9"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14296">
              <w:rPr>
                <w:color w:val="000000" w:themeColor="text1"/>
              </w:rPr>
              <w:t>0.2</w:t>
            </w:r>
          </w:p>
        </w:tc>
        <w:tc>
          <w:tcPr>
            <w:tcW w:w="0" w:type="auto"/>
            <w:hideMark/>
          </w:tcPr>
          <w:p w14:paraId="37F57B2C"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239</w:t>
            </w:r>
          </w:p>
        </w:tc>
        <w:tc>
          <w:tcPr>
            <w:tcW w:w="0" w:type="auto"/>
            <w:hideMark/>
          </w:tcPr>
          <w:p w14:paraId="5F8305EC"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165</w:t>
            </w:r>
          </w:p>
        </w:tc>
        <w:tc>
          <w:tcPr>
            <w:tcW w:w="0" w:type="auto"/>
            <w:hideMark/>
          </w:tcPr>
          <w:p w14:paraId="40872A37"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22.3</w:t>
            </w:r>
          </w:p>
        </w:tc>
      </w:tr>
      <w:tr w:rsidR="00101080" w:rsidRPr="00314296" w14:paraId="753D3C18" w14:textId="77777777" w:rsidTr="00101080">
        <w:trPr>
          <w:trHeight w:val="403"/>
        </w:trPr>
        <w:tc>
          <w:tcPr>
            <w:cnfStyle w:val="001000000000" w:firstRow="0" w:lastRow="0" w:firstColumn="1" w:lastColumn="0" w:oddVBand="0" w:evenVBand="0" w:oddHBand="0" w:evenHBand="0" w:firstRowFirstColumn="0" w:firstRowLastColumn="0" w:lastRowFirstColumn="0" w:lastRowLastColumn="0"/>
            <w:tcW w:w="0" w:type="auto"/>
            <w:hideMark/>
          </w:tcPr>
          <w:p w14:paraId="5F5B8833" w14:textId="77777777" w:rsidR="00101080" w:rsidRPr="00314296" w:rsidRDefault="00101080" w:rsidP="00357D62">
            <w:pPr>
              <w:spacing w:after="160" w:line="300" w:lineRule="auto"/>
              <w:jc w:val="both"/>
              <w:rPr>
                <w:color w:val="000000" w:themeColor="text1"/>
              </w:rPr>
            </w:pPr>
            <w:r w:rsidRPr="00314296">
              <w:rPr>
                <w:color w:val="000000" w:themeColor="text1"/>
              </w:rPr>
              <w:t>LR-low</w:t>
            </w:r>
          </w:p>
        </w:tc>
        <w:tc>
          <w:tcPr>
            <w:tcW w:w="0" w:type="auto"/>
            <w:hideMark/>
          </w:tcPr>
          <w:p w14:paraId="5584E983"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0.0001</w:t>
            </w:r>
          </w:p>
        </w:tc>
        <w:tc>
          <w:tcPr>
            <w:tcW w:w="0" w:type="auto"/>
            <w:hideMark/>
          </w:tcPr>
          <w:p w14:paraId="66FF3063"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0.2</w:t>
            </w:r>
          </w:p>
        </w:tc>
        <w:tc>
          <w:tcPr>
            <w:tcW w:w="0" w:type="auto"/>
            <w:hideMark/>
          </w:tcPr>
          <w:p w14:paraId="66F03216"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292.3</w:t>
            </w:r>
          </w:p>
        </w:tc>
        <w:tc>
          <w:tcPr>
            <w:tcW w:w="0" w:type="auto"/>
            <w:hideMark/>
          </w:tcPr>
          <w:p w14:paraId="27BE53F4"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209.1</w:t>
            </w:r>
          </w:p>
        </w:tc>
        <w:tc>
          <w:tcPr>
            <w:tcW w:w="0" w:type="auto"/>
            <w:hideMark/>
          </w:tcPr>
          <w:p w14:paraId="4BA788F0"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31</w:t>
            </w:r>
          </w:p>
        </w:tc>
      </w:tr>
      <w:tr w:rsidR="00101080" w:rsidRPr="00314296" w14:paraId="53909924" w14:textId="77777777" w:rsidTr="0010108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49376DEA" w14:textId="77777777" w:rsidR="00101080" w:rsidRPr="00314296" w:rsidRDefault="00101080" w:rsidP="00357D62">
            <w:pPr>
              <w:spacing w:after="160" w:line="300" w:lineRule="auto"/>
              <w:jc w:val="both"/>
              <w:rPr>
                <w:color w:val="000000" w:themeColor="text1"/>
              </w:rPr>
            </w:pPr>
            <w:r w:rsidRPr="00314296">
              <w:rPr>
                <w:color w:val="000000" w:themeColor="text1"/>
              </w:rPr>
              <w:t>LR-mid</w:t>
            </w:r>
          </w:p>
        </w:tc>
        <w:tc>
          <w:tcPr>
            <w:tcW w:w="0" w:type="auto"/>
            <w:hideMark/>
          </w:tcPr>
          <w:p w14:paraId="6E8073F6"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14296">
              <w:rPr>
                <w:color w:val="000000" w:themeColor="text1"/>
              </w:rPr>
              <w:t>0.0005</w:t>
            </w:r>
          </w:p>
        </w:tc>
        <w:tc>
          <w:tcPr>
            <w:tcW w:w="0" w:type="auto"/>
            <w:hideMark/>
          </w:tcPr>
          <w:p w14:paraId="50ED88EC"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14296">
              <w:rPr>
                <w:color w:val="000000" w:themeColor="text1"/>
              </w:rPr>
              <w:t>0.2</w:t>
            </w:r>
          </w:p>
        </w:tc>
        <w:tc>
          <w:tcPr>
            <w:tcW w:w="0" w:type="auto"/>
            <w:hideMark/>
          </w:tcPr>
          <w:p w14:paraId="43AA9695"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300.9</w:t>
            </w:r>
          </w:p>
        </w:tc>
        <w:tc>
          <w:tcPr>
            <w:tcW w:w="0" w:type="auto"/>
            <w:hideMark/>
          </w:tcPr>
          <w:p w14:paraId="025FAB99"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210.9</w:t>
            </w:r>
          </w:p>
        </w:tc>
        <w:tc>
          <w:tcPr>
            <w:tcW w:w="0" w:type="auto"/>
            <w:hideMark/>
          </w:tcPr>
          <w:p w14:paraId="2B46BB6A"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30.4</w:t>
            </w:r>
          </w:p>
        </w:tc>
      </w:tr>
      <w:tr w:rsidR="00101080" w:rsidRPr="00314296" w14:paraId="298A1154" w14:textId="77777777" w:rsidTr="00101080">
        <w:trPr>
          <w:trHeight w:val="375"/>
        </w:trPr>
        <w:tc>
          <w:tcPr>
            <w:cnfStyle w:val="001000000000" w:firstRow="0" w:lastRow="0" w:firstColumn="1" w:lastColumn="0" w:oddVBand="0" w:evenVBand="0" w:oddHBand="0" w:evenHBand="0" w:firstRowFirstColumn="0" w:firstRowLastColumn="0" w:lastRowFirstColumn="0" w:lastRowLastColumn="0"/>
            <w:tcW w:w="0" w:type="auto"/>
            <w:hideMark/>
          </w:tcPr>
          <w:p w14:paraId="6D4FDD6E" w14:textId="77777777" w:rsidR="00101080" w:rsidRPr="00314296" w:rsidRDefault="00101080" w:rsidP="00357D62">
            <w:pPr>
              <w:spacing w:after="160" w:line="300" w:lineRule="auto"/>
              <w:jc w:val="both"/>
              <w:rPr>
                <w:color w:val="000000" w:themeColor="text1"/>
              </w:rPr>
            </w:pPr>
            <w:r w:rsidRPr="00314296">
              <w:rPr>
                <w:color w:val="000000" w:themeColor="text1"/>
              </w:rPr>
              <w:lastRenderedPageBreak/>
              <w:t>Best-LR + drop-low</w:t>
            </w:r>
          </w:p>
        </w:tc>
        <w:tc>
          <w:tcPr>
            <w:tcW w:w="0" w:type="auto"/>
            <w:hideMark/>
          </w:tcPr>
          <w:p w14:paraId="2BEEBF9F"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0.001</w:t>
            </w:r>
          </w:p>
        </w:tc>
        <w:tc>
          <w:tcPr>
            <w:tcW w:w="0" w:type="auto"/>
            <w:hideMark/>
          </w:tcPr>
          <w:p w14:paraId="0139F794"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sidRPr="00314296">
              <w:rPr>
                <w:color w:val="000000" w:themeColor="text1"/>
              </w:rPr>
              <w:t>0.1</w:t>
            </w:r>
          </w:p>
        </w:tc>
        <w:tc>
          <w:tcPr>
            <w:tcW w:w="0" w:type="auto"/>
            <w:hideMark/>
          </w:tcPr>
          <w:p w14:paraId="27DBA0D0"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278.3</w:t>
            </w:r>
          </w:p>
        </w:tc>
        <w:tc>
          <w:tcPr>
            <w:tcW w:w="0" w:type="auto"/>
            <w:hideMark/>
          </w:tcPr>
          <w:p w14:paraId="2FB5204F"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191.4</w:t>
            </w:r>
          </w:p>
        </w:tc>
        <w:tc>
          <w:tcPr>
            <w:tcW w:w="0" w:type="auto"/>
            <w:hideMark/>
          </w:tcPr>
          <w:p w14:paraId="52A54662" w14:textId="77777777" w:rsidR="00101080" w:rsidRPr="00314296" w:rsidRDefault="00101080" w:rsidP="00357D62">
            <w:pPr>
              <w:spacing w:after="160" w:line="300" w:lineRule="auto"/>
              <w:jc w:val="both"/>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23.9</w:t>
            </w:r>
          </w:p>
        </w:tc>
      </w:tr>
      <w:tr w:rsidR="00101080" w:rsidRPr="00314296" w14:paraId="7255596C" w14:textId="77777777" w:rsidTr="0035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79F14" w14:textId="77777777" w:rsidR="00101080" w:rsidRPr="00314296" w:rsidRDefault="00101080" w:rsidP="00357D62">
            <w:pPr>
              <w:spacing w:after="160" w:line="300" w:lineRule="auto"/>
              <w:jc w:val="both"/>
              <w:rPr>
                <w:color w:val="000000" w:themeColor="text1"/>
              </w:rPr>
            </w:pPr>
            <w:r w:rsidRPr="00314296">
              <w:rPr>
                <w:color w:val="000000" w:themeColor="text1"/>
              </w:rPr>
              <w:t>Best-LR + drop-high</w:t>
            </w:r>
          </w:p>
        </w:tc>
        <w:tc>
          <w:tcPr>
            <w:tcW w:w="0" w:type="auto"/>
            <w:hideMark/>
          </w:tcPr>
          <w:p w14:paraId="752E9AC1"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0.001</w:t>
            </w:r>
          </w:p>
        </w:tc>
        <w:tc>
          <w:tcPr>
            <w:tcW w:w="0" w:type="auto"/>
            <w:hideMark/>
          </w:tcPr>
          <w:p w14:paraId="17F3CBD0"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sidRPr="00314296">
              <w:rPr>
                <w:color w:val="000000" w:themeColor="text1"/>
              </w:rPr>
              <w:t>0.3</w:t>
            </w:r>
          </w:p>
        </w:tc>
        <w:tc>
          <w:tcPr>
            <w:tcW w:w="0" w:type="auto"/>
            <w:hideMark/>
          </w:tcPr>
          <w:p w14:paraId="7EDE9B0A"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282.7</w:t>
            </w:r>
          </w:p>
        </w:tc>
        <w:tc>
          <w:tcPr>
            <w:tcW w:w="0" w:type="auto"/>
            <w:hideMark/>
          </w:tcPr>
          <w:p w14:paraId="3CEEBC7A"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202.7</w:t>
            </w:r>
          </w:p>
        </w:tc>
        <w:tc>
          <w:tcPr>
            <w:tcW w:w="0" w:type="auto"/>
            <w:hideMark/>
          </w:tcPr>
          <w:p w14:paraId="2DC17940" w14:textId="77777777" w:rsidR="00101080" w:rsidRPr="00314296" w:rsidRDefault="00101080" w:rsidP="00357D62">
            <w:pPr>
              <w:spacing w:after="160" w:line="300" w:lineRule="auto"/>
              <w:jc w:val="both"/>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28.7</w:t>
            </w:r>
          </w:p>
        </w:tc>
      </w:tr>
    </w:tbl>
    <w:p w14:paraId="7F794FE0" w14:textId="77777777" w:rsidR="0008180C" w:rsidRDefault="0008180C">
      <w:pPr>
        <w:spacing w:after="160"/>
        <w:rPr>
          <w:color w:val="EE0000"/>
        </w:rPr>
      </w:pPr>
    </w:p>
    <w:p w14:paraId="6E838CB7" w14:textId="5934F2BD" w:rsidR="00101080" w:rsidRDefault="00101080" w:rsidP="000F49C3">
      <w:pPr>
        <w:pStyle w:val="Titre3"/>
      </w:pPr>
      <w:r>
        <w:t>7.1.2   Architecture Design Decisions</w:t>
      </w:r>
    </w:p>
    <w:p w14:paraId="71004548" w14:textId="163142A2" w:rsidR="00101080" w:rsidRPr="00101080" w:rsidRDefault="00101080" w:rsidP="00101080">
      <w:pPr>
        <w:spacing w:after="160" w:line="300" w:lineRule="auto"/>
        <w:jc w:val="both"/>
      </w:pPr>
      <w:r w:rsidRPr="00101080">
        <w:t>The final CNN-LSTM model</w:t>
      </w:r>
      <w:r>
        <w:t xml:space="preserve">, </w:t>
      </w:r>
      <w:r w:rsidRPr="00101080">
        <w:t>incorporating cyclical temporal encoding, a 7-day encoder lookback, attention-weighted seasonal conditioning with an 8-day candidate pool, and the Lorenz-based PV sub-model</w:t>
      </w:r>
      <w:r>
        <w:t>,</w:t>
      </w:r>
      <w:r w:rsidRPr="00101080">
        <w:t xml:space="preserve"> was evaluated on a sample of 15 randomly selected dates and compared against three external benchmarks: a statistical model based on the mean of the last four matching weekdays, a standalone deep neural network (DeepNN), and the forecast currently produced by an external provider.</w:t>
      </w:r>
    </w:p>
    <w:p w14:paraId="326EC6E8" w14:textId="7E150452" w:rsidR="00101080" w:rsidRPr="00101080" w:rsidRDefault="00101080" w:rsidP="00101080">
      <w:pPr>
        <w:spacing w:after="160" w:line="300" w:lineRule="auto"/>
        <w:jc w:val="both"/>
      </w:pPr>
      <w:r w:rsidRPr="00101080">
        <w:t xml:space="preserve">As shown in </w:t>
      </w:r>
      <w:r>
        <w:fldChar w:fldCharType="begin"/>
      </w:r>
      <w:r>
        <w:instrText xml:space="preserve"> REF _Ref229043565 \h </w:instrText>
      </w:r>
      <w:r>
        <w:fldChar w:fldCharType="separate"/>
      </w:r>
      <w:r w:rsidRPr="00101080">
        <w:rPr>
          <w:color w:val="000000" w:themeColor="text1"/>
        </w:rPr>
        <w:t xml:space="preserve">Table </w:t>
      </w:r>
      <w:r w:rsidRPr="00101080">
        <w:rPr>
          <w:noProof/>
          <w:color w:val="000000" w:themeColor="text1"/>
        </w:rPr>
        <w:t>10</w:t>
      </w:r>
      <w:r>
        <w:fldChar w:fldCharType="end"/>
      </w:r>
      <w:r w:rsidRPr="00101080">
        <w:t>, the CNN-LSTM achieves an RMSE of 78.14 kW and a MAPE of 3.41% on the 15-sample test set, outperforming all three benchmarks by a substantial margin. The statistical baseline, despite its simplicity, performs comparably to the external forecast in terms of MAPE (9.93% for both), but with a significantly higher RMSE (332.39 kW vs. 243.19 kW), indicating that the external model produces fewer large errors while offering no advantage on average accuracy. The standalone DeepNN underperforms all other configurations, confirming that the temporal feature extraction provided by the CNN encoder is a meaningful architectural contribution.</w:t>
      </w:r>
    </w:p>
    <w:p w14:paraId="5ED16D8C" w14:textId="77777777" w:rsidR="00101080" w:rsidRPr="00101080" w:rsidRDefault="00101080" w:rsidP="00101080">
      <w:pPr>
        <w:spacing w:after="160" w:line="300" w:lineRule="auto"/>
        <w:jc w:val="both"/>
        <w:rPr>
          <w:color w:val="000000" w:themeColor="text1"/>
        </w:rPr>
      </w:pPr>
      <w:r w:rsidRPr="00101080">
        <w:t xml:space="preserve">A 3.3 percentage point gap in MAPE is observed between the 15-sample test results and the evaluation conducted over the full 16-month training dataset, suggesting residual seasonal drift that the current warm-restart strategy has not yet fully resolved. This gap is </w:t>
      </w:r>
      <w:r w:rsidRPr="00101080">
        <w:rPr>
          <w:color w:val="000000" w:themeColor="text1"/>
        </w:rPr>
        <w:t>discussed further in Section 8.3.</w:t>
      </w:r>
    </w:p>
    <w:p w14:paraId="22A1F7AD" w14:textId="4CA5781F" w:rsidR="00101080" w:rsidRPr="00101080" w:rsidRDefault="00101080" w:rsidP="00101080">
      <w:pPr>
        <w:spacing w:after="160" w:line="300" w:lineRule="auto"/>
        <w:jc w:val="both"/>
        <w:rPr>
          <w:color w:val="000000" w:themeColor="text1"/>
        </w:rPr>
      </w:pPr>
      <w:r w:rsidRPr="00101080">
        <w:rPr>
          <w:color w:val="000000" w:themeColor="text1"/>
        </w:rPr>
        <w:t>The current MAPE of 3.41% is competitive with published benchmarks on comparable forecasting tasks, though direct comparison is complicated by two factors specific to this study: the 48-hour prediction horizon is longer than most published benchmarks, and the model has been trained on approximately one year of data, which may be insufficient to fully capture multi-year seasonal variability.</w:t>
      </w:r>
    </w:p>
    <w:p w14:paraId="13ED318F" w14:textId="0CFB6926" w:rsidR="004829AE" w:rsidRPr="00101080" w:rsidRDefault="004829AE" w:rsidP="004829AE">
      <w:pPr>
        <w:pStyle w:val="Lgende"/>
        <w:keepNext/>
        <w:rPr>
          <w:color w:val="000000" w:themeColor="text1"/>
        </w:rPr>
      </w:pPr>
      <w:bookmarkStart w:id="79" w:name="_Ref229043565"/>
      <w:r w:rsidRPr="00101080">
        <w:rPr>
          <w:color w:val="000000" w:themeColor="text1"/>
        </w:rPr>
        <w:t xml:space="preserve">Table </w:t>
      </w:r>
      <w:r w:rsidRPr="00101080">
        <w:rPr>
          <w:color w:val="000000" w:themeColor="text1"/>
        </w:rPr>
        <w:fldChar w:fldCharType="begin"/>
      </w:r>
      <w:r w:rsidRPr="00101080">
        <w:rPr>
          <w:color w:val="000000" w:themeColor="text1"/>
        </w:rPr>
        <w:instrText xml:space="preserve"> SEQ Table \* ARABIC </w:instrText>
      </w:r>
      <w:r w:rsidRPr="00101080">
        <w:rPr>
          <w:color w:val="000000" w:themeColor="text1"/>
        </w:rPr>
        <w:fldChar w:fldCharType="separate"/>
      </w:r>
      <w:r w:rsidR="006F15B6">
        <w:rPr>
          <w:noProof/>
          <w:color w:val="000000" w:themeColor="text1"/>
        </w:rPr>
        <w:t>10</w:t>
      </w:r>
      <w:r w:rsidRPr="00101080">
        <w:rPr>
          <w:color w:val="000000" w:themeColor="text1"/>
        </w:rPr>
        <w:fldChar w:fldCharType="end"/>
      </w:r>
      <w:bookmarkEnd w:id="79"/>
      <w:r w:rsidRPr="00101080">
        <w:rPr>
          <w:color w:val="000000" w:themeColor="text1"/>
        </w:rPr>
        <w:t>: Comparative forecast performance, 15-sample random test on 2026 dates.</w:t>
      </w:r>
    </w:p>
    <w:tbl>
      <w:tblPr>
        <w:tblStyle w:val="Tableausimple2"/>
        <w:tblW w:w="9072" w:type="dxa"/>
        <w:tblLook w:val="04A0" w:firstRow="1" w:lastRow="0" w:firstColumn="1" w:lastColumn="0" w:noHBand="0" w:noVBand="1"/>
      </w:tblPr>
      <w:tblGrid>
        <w:gridCol w:w="3686"/>
        <w:gridCol w:w="1843"/>
        <w:gridCol w:w="1842"/>
        <w:gridCol w:w="1701"/>
      </w:tblGrid>
      <w:tr w:rsidR="00101080" w:rsidRPr="00101080" w14:paraId="0349AC70" w14:textId="77777777" w:rsidTr="004829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hideMark/>
          </w:tcPr>
          <w:p w14:paraId="25717276" w14:textId="77777777" w:rsidR="004829AE" w:rsidRPr="004829AE" w:rsidRDefault="004829AE" w:rsidP="004829AE">
            <w:pPr>
              <w:spacing w:after="160"/>
              <w:rPr>
                <w:color w:val="000000" w:themeColor="text1"/>
              </w:rPr>
            </w:pPr>
            <w:r w:rsidRPr="004829AE">
              <w:rPr>
                <w:color w:val="000000" w:themeColor="text1"/>
              </w:rPr>
              <w:t>Method</w:t>
            </w:r>
          </w:p>
        </w:tc>
        <w:tc>
          <w:tcPr>
            <w:tcW w:w="1843" w:type="dxa"/>
            <w:hideMark/>
          </w:tcPr>
          <w:p w14:paraId="0C40E526" w14:textId="77777777" w:rsidR="004829AE" w:rsidRPr="004829AE" w:rsidRDefault="004829AE" w:rsidP="004829AE">
            <w:pPr>
              <w:spacing w:after="160"/>
              <w:cnfStyle w:val="100000000000" w:firstRow="1"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RMSE (kW)</w:t>
            </w:r>
          </w:p>
        </w:tc>
        <w:tc>
          <w:tcPr>
            <w:tcW w:w="1842" w:type="dxa"/>
            <w:hideMark/>
          </w:tcPr>
          <w:p w14:paraId="30A392D6" w14:textId="77777777" w:rsidR="004829AE" w:rsidRPr="004829AE" w:rsidRDefault="004829AE" w:rsidP="004829AE">
            <w:pPr>
              <w:spacing w:after="160"/>
              <w:cnfStyle w:val="100000000000" w:firstRow="1"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MAE (kW)</w:t>
            </w:r>
          </w:p>
        </w:tc>
        <w:tc>
          <w:tcPr>
            <w:tcW w:w="1701" w:type="dxa"/>
            <w:hideMark/>
          </w:tcPr>
          <w:p w14:paraId="0E44DFC8" w14:textId="77777777" w:rsidR="004829AE" w:rsidRPr="004829AE" w:rsidRDefault="004829AE" w:rsidP="004829AE">
            <w:pPr>
              <w:spacing w:after="160"/>
              <w:cnfStyle w:val="100000000000" w:firstRow="1"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MAPE (%)</w:t>
            </w:r>
          </w:p>
        </w:tc>
      </w:tr>
      <w:tr w:rsidR="00101080" w:rsidRPr="00101080" w14:paraId="405BA36F" w14:textId="77777777" w:rsidTr="0048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901AE" w14:textId="737C3EB0" w:rsidR="004829AE" w:rsidRPr="004829AE" w:rsidRDefault="004829AE" w:rsidP="004829AE">
            <w:pPr>
              <w:spacing w:after="160"/>
              <w:rPr>
                <w:b w:val="0"/>
                <w:bCs w:val="0"/>
                <w:color w:val="000000" w:themeColor="text1"/>
              </w:rPr>
            </w:pPr>
            <w:r w:rsidRPr="004829AE">
              <w:rPr>
                <w:b w:val="0"/>
                <w:bCs w:val="0"/>
                <w:color w:val="000000" w:themeColor="text1"/>
              </w:rPr>
              <w:t>CNN-LSTM (PV</w:t>
            </w:r>
            <w:r w:rsidRPr="00101080">
              <w:rPr>
                <w:b w:val="0"/>
                <w:bCs w:val="0"/>
                <w:color w:val="000000" w:themeColor="text1"/>
              </w:rPr>
              <w:t>_</w:t>
            </w:r>
            <w:r w:rsidRPr="004829AE">
              <w:rPr>
                <w:b w:val="0"/>
                <w:bCs w:val="0"/>
                <w:color w:val="000000" w:themeColor="text1"/>
              </w:rPr>
              <w:t>Est DeepNN)</w:t>
            </w:r>
          </w:p>
        </w:tc>
        <w:tc>
          <w:tcPr>
            <w:tcW w:w="0" w:type="auto"/>
            <w:hideMark/>
          </w:tcPr>
          <w:p w14:paraId="23724482"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86.70</w:t>
            </w:r>
          </w:p>
        </w:tc>
        <w:tc>
          <w:tcPr>
            <w:tcW w:w="1842" w:type="dxa"/>
            <w:hideMark/>
          </w:tcPr>
          <w:p w14:paraId="71BB06F7"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68.87</w:t>
            </w:r>
          </w:p>
        </w:tc>
        <w:tc>
          <w:tcPr>
            <w:tcW w:w="1701" w:type="dxa"/>
            <w:hideMark/>
          </w:tcPr>
          <w:p w14:paraId="2F072678"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4.21</w:t>
            </w:r>
          </w:p>
        </w:tc>
      </w:tr>
      <w:tr w:rsidR="00101080" w:rsidRPr="00101080" w14:paraId="02A9C6C5" w14:textId="77777777" w:rsidTr="004829AE">
        <w:tc>
          <w:tcPr>
            <w:cnfStyle w:val="001000000000" w:firstRow="0" w:lastRow="0" w:firstColumn="1" w:lastColumn="0" w:oddVBand="0" w:evenVBand="0" w:oddHBand="0" w:evenHBand="0" w:firstRowFirstColumn="0" w:firstRowLastColumn="0" w:lastRowFirstColumn="0" w:lastRowLastColumn="0"/>
            <w:tcW w:w="0" w:type="auto"/>
            <w:hideMark/>
          </w:tcPr>
          <w:p w14:paraId="1699AB00" w14:textId="77777777" w:rsidR="004829AE" w:rsidRPr="004829AE" w:rsidRDefault="004829AE" w:rsidP="004829AE">
            <w:pPr>
              <w:spacing w:after="160"/>
              <w:rPr>
                <w:b w:val="0"/>
                <w:bCs w:val="0"/>
                <w:color w:val="000000" w:themeColor="text1"/>
                <w:lang w:val="fr-FR"/>
              </w:rPr>
            </w:pPr>
            <w:r w:rsidRPr="004829AE">
              <w:rPr>
                <w:b w:val="0"/>
                <w:bCs w:val="0"/>
                <w:color w:val="000000" w:themeColor="text1"/>
                <w:lang w:val="fr-FR"/>
              </w:rPr>
              <w:t>CNN-LSTM (PV_Est Lorentz)</w:t>
            </w:r>
          </w:p>
        </w:tc>
        <w:tc>
          <w:tcPr>
            <w:tcW w:w="0" w:type="auto"/>
            <w:hideMark/>
          </w:tcPr>
          <w:p w14:paraId="2041D207" w14:textId="77777777" w:rsidR="004829AE" w:rsidRPr="004829AE" w:rsidRDefault="004829AE" w:rsidP="004829AE">
            <w:pPr>
              <w:spacing w:after="160"/>
              <w:cnfStyle w:val="000000000000" w:firstRow="0"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78.14</w:t>
            </w:r>
          </w:p>
        </w:tc>
        <w:tc>
          <w:tcPr>
            <w:tcW w:w="1842" w:type="dxa"/>
            <w:hideMark/>
          </w:tcPr>
          <w:p w14:paraId="182324C5" w14:textId="77777777" w:rsidR="004829AE" w:rsidRPr="004829AE" w:rsidRDefault="004829AE" w:rsidP="004829AE">
            <w:pPr>
              <w:spacing w:after="160"/>
              <w:cnfStyle w:val="000000000000" w:firstRow="0"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61.66</w:t>
            </w:r>
          </w:p>
        </w:tc>
        <w:tc>
          <w:tcPr>
            <w:tcW w:w="1701" w:type="dxa"/>
            <w:hideMark/>
          </w:tcPr>
          <w:p w14:paraId="17466552" w14:textId="77777777" w:rsidR="004829AE" w:rsidRPr="004829AE" w:rsidRDefault="004829AE" w:rsidP="004829AE">
            <w:pPr>
              <w:spacing w:after="160"/>
              <w:cnfStyle w:val="000000000000" w:firstRow="0" w:lastRow="0" w:firstColumn="0" w:lastColumn="0" w:oddVBand="0" w:evenVBand="0" w:oddHBand="0" w:evenHBand="0" w:firstRowFirstColumn="0" w:firstRowLastColumn="0" w:lastRowFirstColumn="0" w:lastRowLastColumn="0"/>
              <w:rPr>
                <w:color w:val="000000" w:themeColor="text1"/>
              </w:rPr>
            </w:pPr>
            <w:r w:rsidRPr="004829AE">
              <w:rPr>
                <w:color w:val="000000" w:themeColor="text1"/>
              </w:rPr>
              <w:t>3.41</w:t>
            </w:r>
          </w:p>
        </w:tc>
      </w:tr>
      <w:tr w:rsidR="00101080" w:rsidRPr="00101080" w14:paraId="5FB4ACDF" w14:textId="77777777" w:rsidTr="0048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B2E16" w14:textId="77777777" w:rsidR="004829AE" w:rsidRPr="004829AE" w:rsidRDefault="004829AE" w:rsidP="004829AE">
            <w:pPr>
              <w:spacing w:after="160"/>
              <w:rPr>
                <w:b w:val="0"/>
                <w:bCs w:val="0"/>
                <w:color w:val="000000" w:themeColor="text1"/>
              </w:rPr>
            </w:pPr>
            <w:r w:rsidRPr="004829AE">
              <w:rPr>
                <w:b w:val="0"/>
                <w:bCs w:val="0"/>
                <w:color w:val="000000" w:themeColor="text1"/>
              </w:rPr>
              <w:t>DeepNN (PV_Est DeepNN)</w:t>
            </w:r>
          </w:p>
        </w:tc>
        <w:tc>
          <w:tcPr>
            <w:tcW w:w="0" w:type="auto"/>
            <w:hideMark/>
          </w:tcPr>
          <w:p w14:paraId="6763D683"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229.90</w:t>
            </w:r>
          </w:p>
        </w:tc>
        <w:tc>
          <w:tcPr>
            <w:tcW w:w="1842" w:type="dxa"/>
            <w:hideMark/>
          </w:tcPr>
          <w:p w14:paraId="7C294C3C"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177.98</w:t>
            </w:r>
          </w:p>
        </w:tc>
        <w:tc>
          <w:tcPr>
            <w:tcW w:w="1701" w:type="dxa"/>
            <w:hideMark/>
          </w:tcPr>
          <w:p w14:paraId="575E822C"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10.96</w:t>
            </w:r>
          </w:p>
        </w:tc>
      </w:tr>
      <w:tr w:rsidR="00101080" w:rsidRPr="00101080" w14:paraId="71D57AB6" w14:textId="77777777" w:rsidTr="004829AE">
        <w:tc>
          <w:tcPr>
            <w:cnfStyle w:val="001000000000" w:firstRow="0" w:lastRow="0" w:firstColumn="1" w:lastColumn="0" w:oddVBand="0" w:evenVBand="0" w:oddHBand="0" w:evenHBand="0" w:firstRowFirstColumn="0" w:firstRowLastColumn="0" w:lastRowFirstColumn="0" w:lastRowLastColumn="0"/>
            <w:tcW w:w="0" w:type="auto"/>
          </w:tcPr>
          <w:p w14:paraId="3061A765" w14:textId="7699209A" w:rsidR="004829AE" w:rsidRPr="00101080" w:rsidRDefault="004829AE" w:rsidP="004829AE">
            <w:pPr>
              <w:spacing w:after="160"/>
              <w:rPr>
                <w:b w:val="0"/>
                <w:bCs w:val="0"/>
                <w:color w:val="000000" w:themeColor="text1"/>
              </w:rPr>
            </w:pPr>
            <w:r w:rsidRPr="00101080">
              <w:rPr>
                <w:b w:val="0"/>
                <w:bCs w:val="0"/>
                <w:color w:val="000000" w:themeColor="text1"/>
              </w:rPr>
              <w:t>Statistical (mean last 4 weeks)</w:t>
            </w:r>
          </w:p>
        </w:tc>
        <w:tc>
          <w:tcPr>
            <w:tcW w:w="0" w:type="auto"/>
          </w:tcPr>
          <w:p w14:paraId="2D5F9360" w14:textId="478C5EE8" w:rsidR="004829AE" w:rsidRPr="00101080" w:rsidRDefault="004829AE" w:rsidP="004829AE">
            <w:pPr>
              <w:spacing w:after="160"/>
              <w:cnfStyle w:val="000000000000" w:firstRow="0" w:lastRow="0" w:firstColumn="0" w:lastColumn="0" w:oddVBand="0" w:evenVBand="0" w:oddHBand="0" w:evenHBand="0" w:firstRowFirstColumn="0" w:firstRowLastColumn="0" w:lastRowFirstColumn="0" w:lastRowLastColumn="0"/>
              <w:rPr>
                <w:color w:val="000000" w:themeColor="text1"/>
              </w:rPr>
            </w:pPr>
            <w:r w:rsidRPr="00101080">
              <w:rPr>
                <w:color w:val="000000" w:themeColor="text1"/>
              </w:rPr>
              <w:t>332.39</w:t>
            </w:r>
          </w:p>
        </w:tc>
        <w:tc>
          <w:tcPr>
            <w:tcW w:w="1842" w:type="dxa"/>
          </w:tcPr>
          <w:p w14:paraId="46A5A0DE" w14:textId="14ED7571" w:rsidR="004829AE" w:rsidRPr="00101080" w:rsidRDefault="004829AE" w:rsidP="004829AE">
            <w:pPr>
              <w:spacing w:after="160"/>
              <w:cnfStyle w:val="000000000000" w:firstRow="0" w:lastRow="0" w:firstColumn="0" w:lastColumn="0" w:oddVBand="0" w:evenVBand="0" w:oddHBand="0" w:evenHBand="0" w:firstRowFirstColumn="0" w:firstRowLastColumn="0" w:lastRowFirstColumn="0" w:lastRowLastColumn="0"/>
              <w:rPr>
                <w:color w:val="000000" w:themeColor="text1"/>
              </w:rPr>
            </w:pPr>
            <w:r w:rsidRPr="00101080">
              <w:rPr>
                <w:color w:val="000000" w:themeColor="text1"/>
              </w:rPr>
              <w:t>275.54</w:t>
            </w:r>
          </w:p>
        </w:tc>
        <w:tc>
          <w:tcPr>
            <w:tcW w:w="1701" w:type="dxa"/>
          </w:tcPr>
          <w:p w14:paraId="5B193A11" w14:textId="3DD41702" w:rsidR="004829AE" w:rsidRPr="00101080" w:rsidRDefault="004829AE" w:rsidP="004829AE">
            <w:pPr>
              <w:spacing w:after="160"/>
              <w:cnfStyle w:val="000000000000" w:firstRow="0" w:lastRow="0" w:firstColumn="0" w:lastColumn="0" w:oddVBand="0" w:evenVBand="0" w:oddHBand="0" w:evenHBand="0" w:firstRowFirstColumn="0" w:firstRowLastColumn="0" w:lastRowFirstColumn="0" w:lastRowLastColumn="0"/>
              <w:rPr>
                <w:color w:val="000000" w:themeColor="text1"/>
              </w:rPr>
            </w:pPr>
            <w:r w:rsidRPr="00101080">
              <w:rPr>
                <w:color w:val="000000" w:themeColor="text1"/>
              </w:rPr>
              <w:t>9.93</w:t>
            </w:r>
          </w:p>
        </w:tc>
      </w:tr>
      <w:tr w:rsidR="00101080" w:rsidRPr="00101080" w14:paraId="77CFA408" w14:textId="77777777" w:rsidTr="004829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8CD84" w14:textId="77777777" w:rsidR="004829AE" w:rsidRPr="004829AE" w:rsidRDefault="004829AE" w:rsidP="004829AE">
            <w:pPr>
              <w:spacing w:after="160"/>
              <w:rPr>
                <w:b w:val="0"/>
                <w:bCs w:val="0"/>
                <w:color w:val="000000" w:themeColor="text1"/>
              </w:rPr>
            </w:pPr>
            <w:r w:rsidRPr="004829AE">
              <w:rPr>
                <w:b w:val="0"/>
                <w:bCs w:val="0"/>
                <w:color w:val="000000" w:themeColor="text1"/>
              </w:rPr>
              <w:t>External</w:t>
            </w:r>
          </w:p>
        </w:tc>
        <w:tc>
          <w:tcPr>
            <w:tcW w:w="0" w:type="auto"/>
            <w:hideMark/>
          </w:tcPr>
          <w:p w14:paraId="36D10703"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243.19</w:t>
            </w:r>
          </w:p>
        </w:tc>
        <w:tc>
          <w:tcPr>
            <w:tcW w:w="1842" w:type="dxa"/>
            <w:hideMark/>
          </w:tcPr>
          <w:p w14:paraId="0C06D190"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185.80</w:t>
            </w:r>
          </w:p>
        </w:tc>
        <w:tc>
          <w:tcPr>
            <w:tcW w:w="1701" w:type="dxa"/>
            <w:hideMark/>
          </w:tcPr>
          <w:p w14:paraId="7CA2421F" w14:textId="77777777" w:rsidR="004829AE" w:rsidRPr="004829AE" w:rsidRDefault="004829AE" w:rsidP="004829AE">
            <w:pPr>
              <w:spacing w:after="160"/>
              <w:cnfStyle w:val="000000100000" w:firstRow="0" w:lastRow="0" w:firstColumn="0" w:lastColumn="0" w:oddVBand="0" w:evenVBand="0" w:oddHBand="1" w:evenHBand="0" w:firstRowFirstColumn="0" w:firstRowLastColumn="0" w:lastRowFirstColumn="0" w:lastRowLastColumn="0"/>
              <w:rPr>
                <w:color w:val="000000" w:themeColor="text1"/>
              </w:rPr>
            </w:pPr>
            <w:r w:rsidRPr="004829AE">
              <w:rPr>
                <w:color w:val="000000" w:themeColor="text1"/>
              </w:rPr>
              <w:t>9.93</w:t>
            </w:r>
          </w:p>
        </w:tc>
      </w:tr>
    </w:tbl>
    <w:p w14:paraId="19D6640A" w14:textId="77777777" w:rsidR="00314296" w:rsidRDefault="00314296">
      <w:pPr>
        <w:spacing w:after="160" w:line="300" w:lineRule="auto"/>
        <w:jc w:val="both"/>
        <w:rPr>
          <w:i/>
          <w:iCs/>
          <w:color w:val="CC0000"/>
        </w:rPr>
      </w:pPr>
    </w:p>
    <w:p w14:paraId="3CD5302F" w14:textId="77777777" w:rsidR="0008180C" w:rsidRDefault="00202FCD">
      <w:pPr>
        <w:pStyle w:val="Titre2"/>
      </w:pPr>
      <w:bookmarkStart w:id="80" w:name="_Toc228137443"/>
      <w:r>
        <w:lastRenderedPageBreak/>
        <w:t>7.2   Optimisation Model Results</w:t>
      </w:r>
      <w:bookmarkEnd w:id="80"/>
    </w:p>
    <w:p w14:paraId="534BD581" w14:textId="77777777" w:rsidR="00F973FF" w:rsidRDefault="00F973FF">
      <w:pPr>
        <w:spacing w:after="160" w:line="300" w:lineRule="auto"/>
        <w:jc w:val="both"/>
      </w:pPr>
    </w:p>
    <w:p w14:paraId="7F44222C" w14:textId="77777777" w:rsidR="0081228B" w:rsidRDefault="0081228B">
      <w:pPr>
        <w:spacing w:after="160" w:line="300" w:lineRule="auto"/>
        <w:jc w:val="both"/>
      </w:pPr>
    </w:p>
    <w:p w14:paraId="6F63E3BD" w14:textId="77777777" w:rsidR="0081228B" w:rsidRDefault="0081228B">
      <w:pPr>
        <w:spacing w:after="160" w:line="300" w:lineRule="auto"/>
        <w:jc w:val="both"/>
      </w:pPr>
    </w:p>
    <w:p w14:paraId="18F06813" w14:textId="432AF041" w:rsidR="0081228B" w:rsidRDefault="0081228B" w:rsidP="000F49C3">
      <w:pPr>
        <w:pStyle w:val="Titre3"/>
      </w:pPr>
      <w:r>
        <w:t>7.</w:t>
      </w:r>
      <w:r>
        <w:t>2.1</w:t>
      </w:r>
      <w:r>
        <w:t xml:space="preserve">   </w:t>
      </w:r>
      <w:r w:rsidRPr="0081228B">
        <w:t>Dispatch Strategy Comparison</w:t>
      </w:r>
    </w:p>
    <w:p w14:paraId="179DA86C" w14:textId="77777777" w:rsidR="000F49C3" w:rsidRDefault="000F49C3" w:rsidP="000F49C3">
      <w:pPr>
        <w:spacing w:after="160" w:line="300" w:lineRule="auto"/>
        <w:jc w:val="both"/>
      </w:pPr>
      <w:r>
        <w:t>Figure 12 presents the core economic comparison across the three dispatch strategies. The most striking result is the magnitude of the gap: moving from the no-optimisation reference (−459,010 EUR/year) to the LP with a Rolling Mean imbalance forecast (−237,570 EUR/year) yields an annual saving of approximately 221,000 EUR — a 48.2% cost reduction — using no additional physical hardware. The rule-based seasonal dispatch achieves only 13.6% (−62,245 EUR), confirming that heuristic logic captures a fraction of the value available to a price-aware optimiser.</w:t>
      </w:r>
    </w:p>
    <w:p w14:paraId="1652EF22" w14:textId="77777777" w:rsidR="000F49C3" w:rsidRDefault="000F49C3" w:rsidP="000F49C3">
      <w:pPr>
        <w:spacing w:after="160" w:line="300" w:lineRule="auto"/>
        <w:jc w:val="both"/>
      </w:pPr>
      <w:r>
        <w:t>The breakdown by cost component in Figure 12 reveals a structural finding that deserves careful attention. Under the no-optimisation reference, the peak demand fee amounts to −145,228 EUR — a significant but not dominant share of the total cost. The rule-based dispatch, paradoxically, worsens this to −206,108 EUR. This degradation arises because the seasonal water-level logic tends to concentrate production in periods of high reservoir filling, which coincides with high morning demand peaks rather than distributing output to smooth the measured 15-minute maximum. The LP, by contrast, internalises the capacity tariff structure and reduces the peak fee to −78,999 EUR — a 46% reduction relative to the reference, and a 62% reduction relative to the rule-based model. This finding has a direct practical implication for AlpenEnergie: not only does the LP reduce imbalance energy costs, it simultaneously reshapes the dispatch profile to cut capacity charges, compressing two distinct cost drivers at once.</w:t>
      </w:r>
    </w:p>
    <w:p w14:paraId="06ACB22A" w14:textId="77777777" w:rsidR="000F49C3" w:rsidRDefault="000F49C3" w:rsidP="000F49C3">
      <w:pPr>
        <w:spacing w:after="160" w:line="300" w:lineRule="auto"/>
        <w:jc w:val="both"/>
      </w:pPr>
      <w:r>
        <w:t>A further critical observation concerns the DA Price component. Under the reference and rule-based models, the day-ahead revenue is −43,945 EUR — a net cost, reflecting that the commitment submitted to the DA market is not optimised against prevailing prices. The LP with Rolling Mean imbalance forecast generates a positive DA contribution of +9,848 EUR, a swing of approximately 53,800 EUR compared to the baseline. This confirms that the LP’s price-awareness is not marginal: it actively repositions the production schedule to sell energy into higher-price periods rather than simply tracking inflow patterns.</w:t>
      </w:r>
    </w:p>
    <w:p w14:paraId="70C2F65F" w14:textId="6BC6721B" w:rsidR="0081228B" w:rsidRDefault="00122359">
      <w:pPr>
        <w:spacing w:after="160" w:line="300" w:lineRule="auto"/>
        <w:jc w:val="both"/>
      </w:pPr>
      <w:r>
        <w:rPr>
          <w:noProof/>
        </w:rPr>
        <w:lastRenderedPageBreak/>
        <w:drawing>
          <wp:inline distT="0" distB="0" distL="0" distR="0" wp14:anchorId="37146AD9" wp14:editId="085F2293">
            <wp:extent cx="5731510" cy="4024630"/>
            <wp:effectExtent l="0" t="0" r="2540" b="0"/>
            <wp:docPr id="164948474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84744" name="Image 1649484744"/>
                    <pic:cNvPicPr/>
                  </pic:nvPicPr>
                  <pic:blipFill>
                    <a:blip r:embed="rId31">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p>
    <w:p w14:paraId="0C2E001C" w14:textId="4F7B571B" w:rsidR="0081228B" w:rsidRDefault="0081228B" w:rsidP="000F49C3">
      <w:pPr>
        <w:pStyle w:val="Titre3"/>
      </w:pPr>
      <w:r>
        <w:t>7.2.</w:t>
      </w:r>
      <w:r>
        <w:t>2</w:t>
      </w:r>
      <w:r>
        <w:t xml:space="preserve">   </w:t>
      </w:r>
      <w:r>
        <w:t>Production and Imbalance Forecast Quality Sensitivity</w:t>
      </w:r>
    </w:p>
    <w:p w14:paraId="7918456C" w14:textId="77777777" w:rsidR="000F49C3" w:rsidRDefault="000F49C3" w:rsidP="000F49C3">
      <w:pPr>
        <w:spacing w:after="160" w:line="300" w:lineRule="auto"/>
        <w:jc w:val="both"/>
      </w:pPr>
      <w:r>
        <w:t>Figure 13 compares the LP’s performance across five imbalance forecast variants — Rolling Mean, R0.2, R0.5, R0.8, and the perfect-foresight upper bound — alongside the rule-based seasonal baseline. The most immediately striking result is that the Rolling Mean variant (−237,570 EUR) outperforms all noise-added variants (R0.2: −285,136 EUR; R0.5: −265,519 EUR; R0.8: −240,933 EUR), and sits only 7,099 EUR (3.0%) above the perfect-foresight ceiling of −230,471 EUR.</w:t>
      </w:r>
    </w:p>
    <w:p w14:paraId="332C3EB7" w14:textId="77777777" w:rsidR="000F49C3" w:rsidRDefault="000F49C3" w:rsidP="000F49C3">
      <w:pPr>
        <w:spacing w:after="160" w:line="300" w:lineRule="auto"/>
        <w:jc w:val="both"/>
      </w:pPr>
      <w:r>
        <w:t>The mechanism behind Rolling Mean’s dominance is structural rather than accuracy-driven. The Rolling Mean provides a stable, upward-biased signal that keeps the LP in a consistently long-surplus posture. Under the 2025 Swiss AusgleichsEnergie two-price settlement system, being short (having consumed more than scheduled) is systematically more expensive than being long. A forecast that gently overestimates future intraday prices incentivises the LP to schedule slight surpluses, which are then sold on the intraday market at a discount but avoid the higher short-side penalty. The noisy R-variants, by contrast, introduce erratic price signals that occasionally push the LP into short positions at precisely those intervals when the penalty is highest. Even moderate noise (R0.2) inflates the annual cost by 47,566 EUR relative to Rolling Mean.</w:t>
      </w:r>
    </w:p>
    <w:p w14:paraId="436EBD55" w14:textId="77777777" w:rsidR="000F49C3" w:rsidRDefault="000F49C3" w:rsidP="000F49C3">
      <w:pPr>
        <w:spacing w:after="160" w:line="300" w:lineRule="auto"/>
        <w:jc w:val="both"/>
      </w:pPr>
      <w:r>
        <w:t xml:space="preserve">This result raises a question of practical significance: does the asymmetry between BG_Long and BG_Short costs persist under the single-price mechanism introduced </w:t>
      </w:r>
      <w:r>
        <w:lastRenderedPageBreak/>
        <w:t>in January 2026? If the new system rewards balance groups that help correct the system direction, the optimal bias of the imbalance forecast signal may shift. Future iterations of the dispatch model should re-examine whether Rolling Mean remains the preferred signal or whether a more neutral forecast provides greater value under the reformed settlement structure.</w:t>
      </w:r>
    </w:p>
    <w:p w14:paraId="66C9A825" w14:textId="4FCE7B48" w:rsidR="000F49C3" w:rsidRDefault="000F49C3" w:rsidP="000F49C3">
      <w:pPr>
        <w:spacing w:after="160" w:line="300" w:lineRule="auto"/>
        <w:jc w:val="both"/>
      </w:pPr>
      <w:r>
        <w:t>Regarding the production forecast dimension visible in Figure 13, the LP Optimised production forecast consistently outperforms the Seasonal Prediction across all imbalance forecast variants. Under Rolling Mean, the LP Optimised variant achieves −237,570 EUR versus −382,899 EUR for Seasonal Prediction — a gap of 145,329 EUR. The LP’s ability to dispatch turbines against price signals rather than seasonal water-level rules accounts for the bulk of this difference, reinforcing that the dispatch logic itself, not the imbalance forecast, is the primary value driver.</w:t>
      </w:r>
    </w:p>
    <w:p w14:paraId="7DEBDB29" w14:textId="528BC039" w:rsidR="0081228B" w:rsidRDefault="0081228B">
      <w:pPr>
        <w:spacing w:after="160" w:line="300" w:lineRule="auto"/>
        <w:jc w:val="both"/>
      </w:pPr>
      <w:r w:rsidRPr="0081228B">
        <w:drawing>
          <wp:inline distT="0" distB="0" distL="0" distR="0" wp14:anchorId="565A1CD4" wp14:editId="24DC1907">
            <wp:extent cx="5898515" cy="3916908"/>
            <wp:effectExtent l="0" t="0" r="6985" b="7620"/>
            <wp:docPr id="941642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42802" name="Image 1"/>
                    <pic:cNvPicPr/>
                  </pic:nvPicPr>
                  <pic:blipFill rotWithShape="1">
                    <a:blip r:embed="rId32">
                      <a:extLst>
                        <a:ext uri="{28A0092B-C50C-407E-A947-70E740481C1C}">
                          <a14:useLocalDpi xmlns:a14="http://schemas.microsoft.com/office/drawing/2010/main" val="0"/>
                        </a:ext>
                      </a:extLst>
                    </a:blip>
                    <a:srcRect t="-185" b="665"/>
                    <a:stretch>
                      <a:fillRect/>
                    </a:stretch>
                  </pic:blipFill>
                  <pic:spPr bwMode="auto">
                    <a:xfrm>
                      <a:off x="0" y="0"/>
                      <a:ext cx="5899283" cy="3917418"/>
                    </a:xfrm>
                    <a:prstGeom prst="rect">
                      <a:avLst/>
                    </a:prstGeom>
                    <a:ln>
                      <a:noFill/>
                    </a:ln>
                    <a:extLst>
                      <a:ext uri="{53640926-AAD7-44D8-BBD7-CCE9431645EC}">
                        <a14:shadowObscured xmlns:a14="http://schemas.microsoft.com/office/drawing/2010/main"/>
                      </a:ext>
                    </a:extLst>
                  </pic:spPr>
                </pic:pic>
              </a:graphicData>
            </a:graphic>
          </wp:inline>
        </w:drawing>
      </w:r>
    </w:p>
    <w:p w14:paraId="392F0D2E" w14:textId="77777777" w:rsidR="0081228B" w:rsidRDefault="0081228B">
      <w:pPr>
        <w:spacing w:after="160" w:line="300" w:lineRule="auto"/>
        <w:jc w:val="both"/>
      </w:pPr>
    </w:p>
    <w:p w14:paraId="5A849D28" w14:textId="2A577B0E" w:rsidR="004E2E41" w:rsidRDefault="004E2E41">
      <w:pPr>
        <w:spacing w:after="160" w:line="300" w:lineRule="auto"/>
        <w:jc w:val="both"/>
      </w:pPr>
      <w:r w:rsidRPr="004E2E41">
        <w:t>ROLLING_MEAN wins not because it predicts prices accurately, but because it provides a stable, upward-biased signal that keeps the LP in a consistently long-surplus posture — which aligns with the BG_Short &gt; BG_Long asymmetry of Swiss balancing settlement. The noisy R2 variants occasionally push the LP into deficit positions at exactly the wrong moments, and those mistakes are disproportionately expensive.</w:t>
      </w:r>
    </w:p>
    <w:p w14:paraId="725467CC" w14:textId="0DDCB5C0" w:rsidR="0081228B" w:rsidRDefault="0081228B" w:rsidP="000F49C3">
      <w:pPr>
        <w:pStyle w:val="Titre3"/>
      </w:pPr>
      <w:r>
        <w:t>7.2.</w:t>
      </w:r>
      <w:r>
        <w:t>3</w:t>
      </w:r>
      <w:r>
        <w:t xml:space="preserve">   </w:t>
      </w:r>
      <w:r w:rsidRPr="0081228B">
        <w:t>Load Forecast Quality Sensitivity</w:t>
      </w:r>
    </w:p>
    <w:p w14:paraId="5C33331F" w14:textId="77777777" w:rsidR="000F49C3" w:rsidRDefault="000F49C3" w:rsidP="000F49C3">
      <w:pPr>
        <w:spacing w:after="160" w:line="300" w:lineRule="auto"/>
        <w:jc w:val="both"/>
      </w:pPr>
      <w:r>
        <w:lastRenderedPageBreak/>
        <w:t>Figure 14 presents the most consequential sensitivity analysis in this chapter. The LP’s total annual cost is strikingly sensitive to net load forecast quality: the perfect-foresight upper bound reaches −74,759 EUR, the CNN-LSTM model at its observed MAPE of approximately 3.4% produces −237,570 EUR, and a degraded MAPE-20 variant reaches −553,132 EUR. The gap between the CNN-LSTM operating point and perfect foresight is 162,810 EUR per year — a substantial penalty for the irreducible forecast error that remains after state-of-the-art deep learning.</w:t>
      </w:r>
    </w:p>
    <w:p w14:paraId="333D0F51" w14:textId="77777777" w:rsidR="000F49C3" w:rsidRDefault="000F49C3" w:rsidP="000F49C3">
      <w:pPr>
        <w:spacing w:after="160" w:line="300" w:lineRule="auto"/>
        <w:jc w:val="both"/>
      </w:pPr>
      <w:r>
        <w:t>A critical question emerges from this sensitivity curve: at what load forecast accuracy does the LP cease to outperform the rule-based model? Comparing the two dispatch strategies at each noise level, the LP remains superior even at MAPE 10 (−310,455 EUR vs. −428,321 EUR for the rule-based model), but the advantage margin shrinks from 221,000 EUR at the CNN-LSTM operating point to 118,000 EUR at MAPE 10. This implies a breakeven MAPE somewhere in the range of 20–25%: below this threshold, deploying the LP provides clear economic value regardless of forecast quality; above it, the rule-based model may be preferable precisely because it does not attempt to exploit price signals it cannot reliably observe.</w:t>
      </w:r>
    </w:p>
    <w:p w14:paraId="48817536" w14:textId="77777777" w:rsidR="000F49C3" w:rsidRDefault="000F49C3" w:rsidP="000F49C3">
      <w:pPr>
        <w:spacing w:after="160" w:line="300" w:lineRule="auto"/>
        <w:jc w:val="both"/>
      </w:pPr>
      <w:r>
        <w:t>The practical implication for AlpenEnergie is direct: the 162,810 EUR gap between the CNN-LSTM and the perfect-foresight optimum represents the maximum recoverable value of further improving the forecasting model. Every percentage point reduction in MAPE generates quantifiable savings. This relationship should guide the prioritisation of model retraining investment and data infrastructure improvements — for instance, whether installing automated PV sub-metering would deliver sufficient MAPE reduction to justify its cost.</w:t>
      </w:r>
    </w:p>
    <w:p w14:paraId="25CB39D4" w14:textId="77777777" w:rsidR="000F49C3" w:rsidRDefault="000F49C3" w:rsidP="000F49C3"/>
    <w:p w14:paraId="0825621B" w14:textId="3509BBB3" w:rsidR="00BB2E59" w:rsidRDefault="00BB2E59" w:rsidP="000D2778">
      <w:r>
        <w:rPr>
          <w:noProof/>
        </w:rPr>
        <w:drawing>
          <wp:inline distT="0" distB="0" distL="0" distR="0" wp14:anchorId="51728F0E" wp14:editId="2AB8EAD3">
            <wp:extent cx="6211393" cy="3159457"/>
            <wp:effectExtent l="0" t="0" r="0" b="3175"/>
            <wp:docPr id="113939095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90958" name="Image 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228353" cy="3168084"/>
                    </a:xfrm>
                    <a:prstGeom prst="rect">
                      <a:avLst/>
                    </a:prstGeom>
                  </pic:spPr>
                </pic:pic>
              </a:graphicData>
            </a:graphic>
          </wp:inline>
        </w:drawing>
      </w:r>
    </w:p>
    <w:p w14:paraId="20229E40" w14:textId="77777777" w:rsidR="00F973FF" w:rsidRDefault="00F973FF">
      <w:pPr>
        <w:spacing w:after="160" w:line="300" w:lineRule="auto"/>
        <w:jc w:val="both"/>
      </w:pPr>
    </w:p>
    <w:p w14:paraId="763AC7C9" w14:textId="709B3F0D" w:rsidR="0081228B" w:rsidRDefault="0081228B" w:rsidP="000F49C3">
      <w:pPr>
        <w:pStyle w:val="Titre3"/>
      </w:pPr>
      <w:r>
        <w:lastRenderedPageBreak/>
        <w:t>7.2.</w:t>
      </w:r>
      <w:r>
        <w:t>4</w:t>
      </w:r>
      <w:r>
        <w:t xml:space="preserve">   </w:t>
      </w:r>
      <w:r w:rsidRPr="0081228B">
        <w:t>DA Price Forecast Sensitivity</w:t>
      </w:r>
    </w:p>
    <w:p w14:paraId="3AA93771" w14:textId="77777777" w:rsidR="000F49C3" w:rsidRDefault="000F49C3" w:rsidP="000F49C3">
      <w:pPr>
        <w:spacing w:after="160" w:line="300" w:lineRule="auto"/>
        <w:jc w:val="both"/>
      </w:pPr>
      <w:r>
        <w:t>Figure 15 isolates the sensitivity of the LP’s total cost to day-ahead price forecast quality, holding the load forecast at CNN-LSTM level and the imbalance forecast at Rolling Mean. The result is striking in its asymmetry with the load forecast sensitivity: degrading the DA price forecast from perfect foresight to MAPE 5 costs only 2,764 EUR, and even MAPE 15 adds just 10,920 EUR — less than 5% of the gap caused by load forecast errors of comparable magnitude.</w:t>
      </w:r>
    </w:p>
    <w:p w14:paraId="08C0CC6F" w14:textId="77777777" w:rsidR="000F49C3" w:rsidRDefault="000F49C3" w:rsidP="000F49C3">
      <w:pPr>
        <w:spacing w:after="160" w:line="300" w:lineRule="auto"/>
        <w:jc w:val="both"/>
      </w:pPr>
      <w:r>
        <w:t>This insensitivity is not a modelling artefact but reflects the fundamental objective of the optimiser. The LP’s primary goal is to minimise imbalance costs, which are driven by the gap between scheduled and actual net output rather than by the absolute level of day-ahead prices. DA price accuracy primarily affects the marginal timing of turbine dispatch within the feasible operating range — determining whether a given megawatt-hour is sold in a slightly higher or slightly lower price interval. But the LP’s dominant decision — how much total energy to commit to the day-ahead market to stay close to the balanced position — is driven by the load and inflow forecasts, not by DA price precision.</w:t>
      </w:r>
    </w:p>
    <w:p w14:paraId="676F84C1" w14:textId="77777777" w:rsidR="000F49C3" w:rsidRDefault="000F49C3" w:rsidP="000F49C3">
      <w:pPr>
        <w:spacing w:after="160" w:line="300" w:lineRule="auto"/>
        <w:jc w:val="both"/>
      </w:pPr>
      <w:r>
        <w:t>This hierarchy of sensitivities has a direct practical implication: investment in day-ahead price forecasting yields far lower returns for AlpenEnergie than equivalent investment in net load forecasting. A simple rolling mean of recent prices — essentially free to produce — captures 95% of the achievable DA price optimisation value. By contrast, improving load forecast MAPE from 10% to 3.4% — as the CNN-LSTM model demonstrates over a statistical baseline — recovers approximately 118,000 EUR per year. The results of Sections 7.2.3 and 7.2.4 jointly establish a clear prioritisation: load forecasting infrastructure should receive investment priority over price forecasting sophistication for small balance-responsible parties in AlpenEnergie’s operating context.</w:t>
      </w:r>
    </w:p>
    <w:p w14:paraId="7C8B8FBC" w14:textId="77777777" w:rsidR="000F49C3" w:rsidRDefault="000F49C3" w:rsidP="000F49C3"/>
    <w:p w14:paraId="3C2819B4" w14:textId="1DCDEB05" w:rsidR="00F973FF" w:rsidRDefault="00554585">
      <w:pPr>
        <w:spacing w:after="160" w:line="300" w:lineRule="auto"/>
        <w:jc w:val="both"/>
      </w:pPr>
      <w:r>
        <w:rPr>
          <w:noProof/>
        </w:rPr>
        <w:lastRenderedPageBreak/>
        <w:drawing>
          <wp:inline distT="0" distB="0" distL="0" distR="0" wp14:anchorId="7FBDE2D9" wp14:editId="7E176121">
            <wp:extent cx="4943348" cy="4123055"/>
            <wp:effectExtent l="0" t="0" r="0" b="0"/>
            <wp:docPr id="8476710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109" name="Image 8"/>
                    <pic:cNvPicPr/>
                  </pic:nvPicPr>
                  <pic:blipFill>
                    <a:blip r:embed="rId34">
                      <a:extLst>
                        <a:ext uri="{28A0092B-C50C-407E-A947-70E740481C1C}">
                          <a14:useLocalDpi xmlns:a14="http://schemas.microsoft.com/office/drawing/2010/main" val="0"/>
                        </a:ext>
                      </a:extLst>
                    </a:blip>
                    <a:stretch>
                      <a:fillRect/>
                    </a:stretch>
                  </pic:blipFill>
                  <pic:spPr>
                    <a:xfrm>
                      <a:off x="0" y="0"/>
                      <a:ext cx="4943348" cy="4123055"/>
                    </a:xfrm>
                    <a:prstGeom prst="rect">
                      <a:avLst/>
                    </a:prstGeom>
                  </pic:spPr>
                </pic:pic>
              </a:graphicData>
            </a:graphic>
          </wp:inline>
        </w:drawing>
      </w:r>
    </w:p>
    <w:p w14:paraId="23CCA8C1" w14:textId="77777777" w:rsidR="0081228B" w:rsidRDefault="0081228B">
      <w:pPr>
        <w:spacing w:after="160" w:line="300" w:lineRule="auto"/>
        <w:jc w:val="both"/>
      </w:pPr>
    </w:p>
    <w:p w14:paraId="063557AC" w14:textId="77777777" w:rsidR="0008180C" w:rsidRDefault="00202FCD">
      <w:pPr>
        <w:pStyle w:val="Titre2"/>
      </w:pPr>
      <w:bookmarkStart w:id="81" w:name="_Toc228137444"/>
      <w:r>
        <w:t>7.3   Battery Results</w:t>
      </w:r>
      <w:bookmarkEnd w:id="81"/>
    </w:p>
    <w:p w14:paraId="535DD207" w14:textId="0C9E524D" w:rsidR="00F34633" w:rsidRPr="000F49C3" w:rsidRDefault="00F34633" w:rsidP="00F34633">
      <w:pPr>
        <w:rPr>
          <w:color w:val="EE0000"/>
        </w:rPr>
      </w:pPr>
      <w:r w:rsidRPr="000F49C3">
        <w:rPr>
          <w:color w:val="EE0000"/>
        </w:rPr>
        <w:t>Analysing the result with the battery will help to identify what could be enhanced also whitout battery, where is the room for improvement. Which peaks could be avoided for example</w:t>
      </w:r>
    </w:p>
    <w:p w14:paraId="67F0918D" w14:textId="0ED738C5" w:rsidR="007C0A40" w:rsidRDefault="00202FCD">
      <w:pPr>
        <w:pStyle w:val="Titre3"/>
      </w:pPr>
      <w:bookmarkStart w:id="82" w:name="_Toc228137445"/>
      <w:r>
        <w:t xml:space="preserve">7.3.1   </w:t>
      </w:r>
      <w:bookmarkEnd w:id="82"/>
      <w:r w:rsidR="000F49C3" w:rsidRPr="000F49C3">
        <w:t>Cycle Penalty: Robustness vs. Performance Trade-off</w:t>
      </w:r>
    </w:p>
    <w:p w14:paraId="2F421F30" w14:textId="018D6FF3" w:rsidR="007C0A40" w:rsidRPr="000F49C3" w:rsidRDefault="000F49C3" w:rsidP="007C0A40">
      <w:pPr>
        <w:rPr>
          <w:color w:val="EE0000"/>
        </w:rPr>
      </w:pPr>
      <w:r w:rsidRPr="000F49C3">
        <w:rPr>
          <w:color w:val="EE0000"/>
        </w:rPr>
        <w:t xml:space="preserve">A short introductory section comparing the naïve LP and the LP with cycle penalty, </w:t>
      </w:r>
      <w:r w:rsidRPr="000F49C3">
        <w:rPr>
          <w:b/>
          <w:bCs/>
          <w:color w:val="EE0000"/>
        </w:rPr>
        <w:t>before</w:t>
      </w:r>
      <w:r w:rsidRPr="000F49C3">
        <w:rPr>
          <w:color w:val="EE0000"/>
        </w:rPr>
        <w:t xml:space="preserve"> the main results. The key message: the cycle penalty is not about saving money — it is about risk management. Under realistic CNN-LSTM forecasts, it slightly reduces gains. Under degraded forecasts it reduces losses. It is essentially a behavioural guardrail that flattens the outcome distribution. This section answers "why use a cycle-penalised LP at all?" before you show the results that use it.</w:t>
      </w:r>
    </w:p>
    <w:p w14:paraId="73DDD8DB" w14:textId="77777777" w:rsidR="007C0A40" w:rsidRDefault="007C0A40" w:rsidP="007C0A40"/>
    <w:p w14:paraId="09E58906" w14:textId="14F0D220" w:rsidR="007C0A40" w:rsidRDefault="00202FCD">
      <w:pPr>
        <w:pStyle w:val="Titre3"/>
      </w:pPr>
      <w:bookmarkStart w:id="83" w:name="_Toc228137446"/>
      <w:r>
        <w:t xml:space="preserve">7.3.2   </w:t>
      </w:r>
      <w:bookmarkEnd w:id="83"/>
      <w:r w:rsidR="000F49C3" w:rsidRPr="000F49C3">
        <w:t>Battery Operating Mode: Hydro-Coupled vs. Day-Ahead Arbitrage</w:t>
      </w:r>
    </w:p>
    <w:p w14:paraId="374C04E7" w14:textId="77777777" w:rsidR="000D2778" w:rsidRDefault="000D2778" w:rsidP="000D2778"/>
    <w:p w14:paraId="4B12B1B3" w14:textId="77777777" w:rsidR="000F49C3" w:rsidRDefault="000F49C3" w:rsidP="000D2778"/>
    <w:p w14:paraId="488380A1" w14:textId="78A042FA" w:rsidR="000F49C3" w:rsidRDefault="000F49C3" w:rsidP="000D2778">
      <w:r>
        <w:rPr>
          <w:noProof/>
        </w:rPr>
        <w:lastRenderedPageBreak/>
        <w:drawing>
          <wp:inline distT="0" distB="0" distL="0" distR="0" wp14:anchorId="37367C6A" wp14:editId="512F90B5">
            <wp:extent cx="5731510" cy="3499485"/>
            <wp:effectExtent l="0" t="0" r="2540" b="5715"/>
            <wp:docPr id="19905741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4169" name="Image 199057416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499485"/>
                    </a:xfrm>
                    <a:prstGeom prst="rect">
                      <a:avLst/>
                    </a:prstGeom>
                  </pic:spPr>
                </pic:pic>
              </a:graphicData>
            </a:graphic>
          </wp:inline>
        </w:drawing>
      </w:r>
    </w:p>
    <w:p w14:paraId="5F204D03" w14:textId="77777777" w:rsidR="000F49C3" w:rsidRPr="000F49C3" w:rsidRDefault="000F49C3" w:rsidP="000F49C3">
      <w:pPr>
        <w:rPr>
          <w:color w:val="EE0000"/>
        </w:rPr>
      </w:pPr>
      <w:r w:rsidRPr="000F49C3">
        <w:rPr>
          <w:color w:val="EE0000"/>
        </w:rPr>
        <w:t>The most analytically important sub-section. Use the 500 kWh / 1C comparison across both RB and LP dispatch (Image 1). Two key stories here:</w:t>
      </w:r>
    </w:p>
    <w:p w14:paraId="75375AC2" w14:textId="77777777" w:rsidR="000F49C3" w:rsidRPr="000F49C3" w:rsidRDefault="000F49C3" w:rsidP="000F49C3">
      <w:pPr>
        <w:rPr>
          <w:color w:val="EE0000"/>
        </w:rPr>
      </w:pPr>
      <w:r w:rsidRPr="000F49C3">
        <w:rPr>
          <w:b/>
          <w:bCs/>
          <w:color w:val="EE0000"/>
        </w:rPr>
        <w:t>For Rule-Based dispatch:</w:t>
      </w:r>
      <w:r w:rsidRPr="000F49C3">
        <w:rPr>
          <w:color w:val="EE0000"/>
        </w:rPr>
        <w:t xml:space="preserve"> DA arbitrage cycles 465×/year and generates a very low LCOS (0.053 EUR/MWh) — meaning it gets enormous throughput cheaply — yet it still </w:t>
      </w:r>
      <w:r w:rsidRPr="000F49C3">
        <w:rPr>
          <w:i/>
          <w:iCs/>
          <w:color w:val="EE0000"/>
        </w:rPr>
        <w:t>loses</w:t>
      </w:r>
      <w:r w:rsidRPr="000F49C3">
        <w:rPr>
          <w:color w:val="EE0000"/>
        </w:rPr>
        <w:t xml:space="preserve"> money (−10,125 EUR/yr). Why? Because the battery charges and discharges around DA price spreads without reference to the peak demand tariff structure, and it consistently worsens the peak fee (−222,257 vs −206,108 without battery). High throughput ≠ high value.</w:t>
      </w:r>
    </w:p>
    <w:p w14:paraId="67A1A92E" w14:textId="77777777" w:rsidR="000F49C3" w:rsidRPr="000F49C3" w:rsidRDefault="000F49C3" w:rsidP="000F49C3">
      <w:pPr>
        <w:rPr>
          <w:color w:val="EE0000"/>
        </w:rPr>
      </w:pPr>
      <w:r w:rsidRPr="000F49C3">
        <w:rPr>
          <w:b/>
          <w:bCs/>
          <w:color w:val="EE0000"/>
        </w:rPr>
        <w:t>For LP dispatch:</w:t>
      </w:r>
      <w:r w:rsidRPr="000F49C3">
        <w:rPr>
          <w:color w:val="EE0000"/>
        </w:rPr>
        <w:t xml:space="preserve"> DA arbitrage is catastrophic: −208,871 EUR/yr loss. The peak fee explodes from −79,000 to −317,031 EUR — a 238,000 EUR annual penalty. The mechanism is the interaction: the LP already schedules production to minimise the peak demand charge. When the battery independently optimises DA arbitrage, it forces charges during exactly those peak-risk windows the LP was managing, destroying the LP's peak scheduling logic. This is the strongest result in the section and should be stated explicitly.</w:t>
      </w:r>
    </w:p>
    <w:p w14:paraId="3FE42858" w14:textId="77777777" w:rsidR="000F49C3" w:rsidRPr="000F49C3" w:rsidRDefault="000F49C3" w:rsidP="000F49C3">
      <w:pPr>
        <w:rPr>
          <w:color w:val="EE0000"/>
        </w:rPr>
      </w:pPr>
      <w:r w:rsidRPr="000F49C3">
        <w:rPr>
          <w:b/>
          <w:bCs/>
          <w:color w:val="EE0000"/>
        </w:rPr>
        <w:t>Hydro-Coupled in both cases</w:t>
      </w:r>
      <w:r w:rsidRPr="000F49C3">
        <w:rPr>
          <w:color w:val="EE0000"/>
        </w:rPr>
        <w:t xml:space="preserve"> is positive but marginal (+14,105 RB, +2,118 LP). The contrast between the two modes is the argument for co-optimisation of battery and dispatch.</w:t>
      </w:r>
    </w:p>
    <w:p w14:paraId="5C9D869A" w14:textId="77777777" w:rsidR="000F49C3" w:rsidRDefault="000F49C3" w:rsidP="000D2778"/>
    <w:p w14:paraId="3E2B1B8A" w14:textId="097BEEF6" w:rsidR="000F49C3" w:rsidRDefault="000F49C3" w:rsidP="000F49C3">
      <w:pPr>
        <w:pStyle w:val="Titre3"/>
      </w:pPr>
      <w:r>
        <w:t>7.3.</w:t>
      </w:r>
      <w:r>
        <w:t>3</w:t>
      </w:r>
      <w:r>
        <w:t xml:space="preserve">   </w:t>
      </w:r>
      <w:r w:rsidRPr="000F49C3">
        <w:t xml:space="preserve">Battery Size </w:t>
      </w:r>
      <w:r>
        <w:t xml:space="preserve">and C-Rate </w:t>
      </w:r>
      <w:r w:rsidRPr="000F49C3">
        <w:t>Variation</w:t>
      </w:r>
    </w:p>
    <w:p w14:paraId="7C75A182" w14:textId="77777777" w:rsidR="000F49C3" w:rsidRPr="000F49C3" w:rsidRDefault="000F49C3" w:rsidP="000F49C3">
      <w:pPr>
        <w:rPr>
          <w:color w:val="EE0000"/>
        </w:rPr>
      </w:pPr>
      <w:r w:rsidRPr="000F49C3">
        <w:rPr>
          <w:b/>
          <w:bCs/>
          <w:color w:val="EE0000"/>
        </w:rPr>
        <w:t>Under LP dispatch:</w:t>
      </w:r>
    </w:p>
    <w:p w14:paraId="47C1F282" w14:textId="77777777" w:rsidR="000F49C3" w:rsidRPr="000F49C3" w:rsidRDefault="000F49C3" w:rsidP="000F49C3">
      <w:pPr>
        <w:numPr>
          <w:ilvl w:val="0"/>
          <w:numId w:val="17"/>
        </w:numPr>
        <w:rPr>
          <w:color w:val="EE0000"/>
        </w:rPr>
      </w:pPr>
      <w:r w:rsidRPr="000F49C3">
        <w:rPr>
          <w:color w:val="EE0000"/>
        </w:rPr>
        <w:t>Smaller is better. The optimum is 200 kWh (+3,008 EUR/yr). The 1,000 kWh battery is barely negative (−1,114 EUR/yr). Above 1,000 kWh the gain collapses sharply.</w:t>
      </w:r>
    </w:p>
    <w:p w14:paraId="76814FD9" w14:textId="77777777" w:rsidR="000F49C3" w:rsidRPr="000F49C3" w:rsidRDefault="000F49C3" w:rsidP="000F49C3">
      <w:pPr>
        <w:numPr>
          <w:ilvl w:val="0"/>
          <w:numId w:val="17"/>
        </w:numPr>
        <w:rPr>
          <w:color w:val="EE0000"/>
        </w:rPr>
      </w:pPr>
      <w:r w:rsidRPr="000F49C3">
        <w:rPr>
          <w:b/>
          <w:bCs/>
          <w:color w:val="EE0000"/>
        </w:rPr>
        <w:t>The cycle paradox:</w:t>
      </w:r>
      <w:r w:rsidRPr="000F49C3">
        <w:rPr>
          <w:color w:val="EE0000"/>
        </w:rPr>
        <w:t xml:space="preserve"> larger batteries cycle </w:t>
      </w:r>
      <w:r w:rsidRPr="000F49C3">
        <w:rPr>
          <w:i/>
          <w:iCs/>
          <w:color w:val="EE0000"/>
        </w:rPr>
        <w:t>less</w:t>
      </w:r>
      <w:r w:rsidRPr="000F49C3">
        <w:rPr>
          <w:color w:val="EE0000"/>
        </w:rPr>
        <w:t xml:space="preserve"> (28 cycles/year at 6,000 kWh vs 55 cycles at 200 kWh). Large batteries simply sit idle — the site's residual imbalance after LP optimisation is too small to fill them. This is not a modelling artefact: it confirms that LP dispatch leaves very little room for storage to add further value.</w:t>
      </w:r>
    </w:p>
    <w:p w14:paraId="59E123E1" w14:textId="77777777" w:rsidR="000F49C3" w:rsidRPr="000F49C3" w:rsidRDefault="000F49C3" w:rsidP="000F49C3">
      <w:pPr>
        <w:numPr>
          <w:ilvl w:val="0"/>
          <w:numId w:val="17"/>
        </w:numPr>
        <w:rPr>
          <w:color w:val="EE0000"/>
        </w:rPr>
      </w:pPr>
      <w:r w:rsidRPr="000F49C3">
        <w:rPr>
          <w:b/>
          <w:bCs/>
          <w:color w:val="EE0000"/>
        </w:rPr>
        <w:lastRenderedPageBreak/>
        <w:t>All NPVs are negative</w:t>
      </w:r>
      <w:r w:rsidRPr="000F49C3">
        <w:rPr>
          <w:color w:val="EE0000"/>
        </w:rPr>
        <w:t>, even where annual gains are positive. The 200 kWh is the closest to breakeven (NPV −45,388 EUR).</w:t>
      </w:r>
    </w:p>
    <w:p w14:paraId="728A494E" w14:textId="77777777" w:rsidR="000F49C3" w:rsidRDefault="000F49C3" w:rsidP="000D2778">
      <w:pPr>
        <w:rPr>
          <w:color w:val="EE0000"/>
        </w:rPr>
      </w:pPr>
    </w:p>
    <w:p w14:paraId="53A00EE1" w14:textId="77777777" w:rsidR="000F49C3" w:rsidRDefault="000F49C3" w:rsidP="000D2778">
      <w:pPr>
        <w:rPr>
          <w:color w:val="EE0000"/>
        </w:rPr>
      </w:pPr>
    </w:p>
    <w:p w14:paraId="0F107723" w14:textId="77777777" w:rsidR="000F49C3" w:rsidRPr="000F49C3" w:rsidRDefault="000F49C3" w:rsidP="000F49C3">
      <w:pPr>
        <w:rPr>
          <w:color w:val="EE0000"/>
        </w:rPr>
      </w:pPr>
      <w:r w:rsidRPr="000F49C3">
        <w:rPr>
          <w:b/>
          <w:bCs/>
          <w:color w:val="EE0000"/>
        </w:rPr>
        <w:t>Under RB dispatch:</w:t>
      </w:r>
    </w:p>
    <w:p w14:paraId="05B723AE" w14:textId="77777777" w:rsidR="000F49C3" w:rsidRPr="000F49C3" w:rsidRDefault="000F49C3" w:rsidP="000F49C3">
      <w:pPr>
        <w:numPr>
          <w:ilvl w:val="0"/>
          <w:numId w:val="18"/>
        </w:numPr>
        <w:rPr>
          <w:color w:val="EE0000"/>
        </w:rPr>
      </w:pPr>
      <w:r w:rsidRPr="000F49C3">
        <w:rPr>
          <w:color w:val="EE0000"/>
        </w:rPr>
        <w:t>The optimal size shifts to 1,000 kWh (+16,851 EUR/yr), reflecting that RB leaves larger, more predictable imbalance blocks that a medium-sized battery can correct.</w:t>
      </w:r>
    </w:p>
    <w:p w14:paraId="5DE072E5" w14:textId="77777777" w:rsidR="000F49C3" w:rsidRPr="000F49C3" w:rsidRDefault="000F49C3" w:rsidP="000F49C3">
      <w:pPr>
        <w:numPr>
          <w:ilvl w:val="0"/>
          <w:numId w:val="18"/>
        </w:numPr>
        <w:rPr>
          <w:color w:val="EE0000"/>
        </w:rPr>
      </w:pPr>
      <w:r w:rsidRPr="000F49C3">
        <w:rPr>
          <w:color w:val="EE0000"/>
        </w:rPr>
        <w:t>The 500 kWh also performs well (+14,105 EUR/yr). The 200 kWh is relatively poor (+2,263 EUR/yr) — too small to absorb the larger RB dispatch errors.</w:t>
      </w:r>
    </w:p>
    <w:p w14:paraId="06A4AD3C" w14:textId="77777777" w:rsidR="000F49C3" w:rsidRPr="000F49C3" w:rsidRDefault="000F49C3" w:rsidP="000F49C3">
      <w:pPr>
        <w:numPr>
          <w:ilvl w:val="0"/>
          <w:numId w:val="18"/>
        </w:numPr>
        <w:rPr>
          <w:color w:val="EE0000"/>
        </w:rPr>
      </w:pPr>
      <w:r w:rsidRPr="000F49C3">
        <w:rPr>
          <w:color w:val="EE0000"/>
        </w:rPr>
        <w:t>Still: even the best-performing RB configuration (1,000 kWh, +16,851 EUR/yr) cannot recover its 300,000 EUR CAPEX over 15 years (NPV −208,130 EUR).</w:t>
      </w:r>
    </w:p>
    <w:p w14:paraId="2C382C0C" w14:textId="77777777" w:rsidR="000F49C3" w:rsidRDefault="000F49C3" w:rsidP="000D2778">
      <w:pPr>
        <w:rPr>
          <w:color w:val="EE0000"/>
        </w:rPr>
      </w:pPr>
    </w:p>
    <w:p w14:paraId="6784625D" w14:textId="77777777" w:rsidR="000F49C3" w:rsidRDefault="000F49C3" w:rsidP="000F49C3">
      <w:pPr>
        <w:rPr>
          <w:color w:val="EE0000"/>
        </w:rPr>
      </w:pPr>
    </w:p>
    <w:p w14:paraId="140888DD" w14:textId="77777777" w:rsidR="000F49C3" w:rsidRDefault="000F49C3" w:rsidP="000F49C3">
      <w:pPr>
        <w:rPr>
          <w:color w:val="EE0000"/>
        </w:rPr>
      </w:pPr>
    </w:p>
    <w:p w14:paraId="4298DACE" w14:textId="5CBE8531" w:rsidR="000F49C3" w:rsidRPr="000F49C3" w:rsidRDefault="000F49C3" w:rsidP="000F49C3">
      <w:pPr>
        <w:rPr>
          <w:color w:val="EE0000"/>
        </w:rPr>
      </w:pPr>
      <w:r>
        <w:rPr>
          <w:color w:val="EE0000"/>
        </w:rPr>
        <w:t xml:space="preserve">C RATE: </w:t>
      </w:r>
      <w:r w:rsidRPr="000F49C3">
        <w:rPr>
          <w:color w:val="EE0000"/>
        </w:rPr>
        <w:t xml:space="preserve">The finding is essentially null: reducing the C-rate from 1 to 0.5 changes the annual gain by less than 10% in all cases. For the 200 kWh battery, 0.5C slightly reduces gain (2,846 vs 3,008 EUR/yr) and also reduces cycle count. For the 500 kWh, 0.5C marginally </w:t>
      </w:r>
      <w:r w:rsidRPr="000F49C3">
        <w:rPr>
          <w:i/>
          <w:iCs/>
          <w:color w:val="EE0000"/>
        </w:rPr>
        <w:t>improves</w:t>
      </w:r>
      <w:r w:rsidRPr="000F49C3">
        <w:rPr>
          <w:color w:val="EE0000"/>
        </w:rPr>
        <w:t xml:space="preserve"> gain (2,967 vs 2,118 EUR/yr). The difference is within noise level.</w:t>
      </w:r>
    </w:p>
    <w:p w14:paraId="7D0EF024" w14:textId="77777777" w:rsidR="000F49C3" w:rsidRPr="000F49C3" w:rsidRDefault="000F49C3" w:rsidP="000F49C3">
      <w:pPr>
        <w:rPr>
          <w:color w:val="EE0000"/>
        </w:rPr>
      </w:pPr>
      <w:r w:rsidRPr="000F49C3">
        <w:rPr>
          <w:b/>
          <w:bCs/>
          <w:color w:val="EE0000"/>
        </w:rPr>
        <w:t>The interpretation is important:</w:t>
      </w:r>
      <w:r w:rsidRPr="000F49C3">
        <w:rPr>
          <w:color w:val="EE0000"/>
        </w:rPr>
        <w:t xml:space="preserve"> the battery is not power-constrained at this site. The LP never needs to dispatch more than the 1C power ceiling because the site's imbalance corrections are small relative to the battery capacity. Reducing to 0.5C does not change what the battery does — it changes when it's technically allowed to do it, but it almost never reaches that limit anyway. This means specifying a 0.5C battery to save on inverter cost would have minimal operational impact.</w:t>
      </w:r>
    </w:p>
    <w:p w14:paraId="78FB1F59" w14:textId="77777777" w:rsidR="000F49C3" w:rsidRDefault="000F49C3" w:rsidP="000D2778">
      <w:pPr>
        <w:rPr>
          <w:color w:val="EE0000"/>
        </w:rPr>
      </w:pPr>
    </w:p>
    <w:p w14:paraId="4BDD44EC" w14:textId="77777777" w:rsidR="000F49C3" w:rsidRDefault="000F49C3" w:rsidP="000F49C3"/>
    <w:p w14:paraId="17C97BF8" w14:textId="7A6C0F93" w:rsidR="000F49C3" w:rsidRDefault="000F49C3" w:rsidP="000F49C3">
      <w:pPr>
        <w:pStyle w:val="Titre3"/>
      </w:pPr>
      <w:r>
        <w:t xml:space="preserve">7.3.4   </w:t>
      </w:r>
      <w:r w:rsidRPr="000F49C3">
        <w:t>Economic Parameter Sensitivity</w:t>
      </w:r>
    </w:p>
    <w:p w14:paraId="2726D516" w14:textId="77777777" w:rsidR="000F49C3" w:rsidRDefault="000F49C3" w:rsidP="000F49C3"/>
    <w:p w14:paraId="5D90FBFE" w14:textId="77777777" w:rsidR="000F49C3" w:rsidRPr="000D2778" w:rsidRDefault="000F49C3" w:rsidP="000D2778">
      <w:pPr>
        <w:rPr>
          <w:color w:val="EE0000"/>
        </w:rPr>
      </w:pPr>
    </w:p>
    <w:p w14:paraId="1671045E" w14:textId="77777777" w:rsidR="0008180C" w:rsidRDefault="00202FCD">
      <w:pPr>
        <w:pStyle w:val="Titre1"/>
        <w:pageBreakBefore/>
      </w:pPr>
      <w:bookmarkStart w:id="84" w:name="_Toc228137447"/>
      <w:r>
        <w:lastRenderedPageBreak/>
        <w:t>8   Discussion</w:t>
      </w:r>
      <w:bookmarkEnd w:id="84"/>
    </w:p>
    <w:p w14:paraId="08C151A2" w14:textId="77777777" w:rsidR="0008180C" w:rsidRDefault="00202FCD">
      <w:pPr>
        <w:pStyle w:val="Titre2"/>
      </w:pPr>
      <w:bookmarkStart w:id="85" w:name="_Toc228137448"/>
      <w:r>
        <w:t>8.1   Value of Improved Dispatch Logic</w:t>
      </w:r>
      <w:bookmarkEnd w:id="85"/>
    </w:p>
    <w:p w14:paraId="7B657243" w14:textId="77777777" w:rsidR="0008180C" w:rsidRDefault="00202FCD">
      <w:pPr>
        <w:spacing w:after="160" w:line="300" w:lineRule="auto"/>
        <w:jc w:val="both"/>
      </w:pPr>
      <w:r>
        <w:t xml:space="preserve">The results demonstrate that the principal source of economic value lies in the dispatch logic rather than in hardware investment. The Water Value LP reduces annual imbalance costs by 51% relative to the baseline, using the same physical assets. This finding has a direct practical implication: the priority for </w:t>
      </w:r>
      <w:r w:rsidRPr="00596E33">
        <w:rPr>
          <w:i/>
          <w:iCs/>
        </w:rPr>
        <w:t>AlpenEnergie</w:t>
      </w:r>
      <w:r>
        <w:t xml:space="preserve"> should be to implement the price-aware LP dispatch model before considering any capital expenditure on storage.</w:t>
      </w:r>
    </w:p>
    <w:p w14:paraId="4CFDA53A" w14:textId="41D5C341" w:rsidR="00955679" w:rsidRDefault="00955679">
      <w:pPr>
        <w:spacing w:after="160" w:line="300" w:lineRule="auto"/>
        <w:jc w:val="both"/>
        <w:rPr>
          <w:color w:val="EE0000"/>
        </w:rPr>
      </w:pPr>
      <w:r w:rsidRPr="00955679">
        <w:rPr>
          <w:color w:val="EE0000"/>
        </w:rPr>
        <w:t>It is not because the quality is enhanced that the result will be more accurate. Several times when I increased the accuracy of the PV forecasting or the weather inputs the results accuracy got worse. AI models are very difficult to predict.</w:t>
      </w:r>
    </w:p>
    <w:p w14:paraId="3A91B08B" w14:textId="11AD3642" w:rsidR="00ED386B" w:rsidRDefault="00ED386B">
      <w:pPr>
        <w:spacing w:after="160" w:line="300" w:lineRule="auto"/>
        <w:jc w:val="both"/>
        <w:rPr>
          <w:color w:val="EE0000"/>
        </w:rPr>
      </w:pPr>
      <w:r w:rsidRPr="00ED386B">
        <w:rPr>
          <w:color w:val="EE0000"/>
        </w:rPr>
        <w:t>The choice of a 5-minute forecasting resolution, while consistent with the SCADA sampling rate, introduces a signal-to-noise challenge that deserves acknowledgment. At sub-hourly resolution and at the scale of a sub-5 MW municipal network, individual switching events — a large industrial load connecting, a heat pump cycling, a cloud passing over the rooftop PV array — produce sharp, localised spikes in net load that are structurally unpredictable from the available input features. These high-frequency fluctuations inflate point-wise error metrics such as RMSE and MAPE without necessarily reflecting a failure of the model to capture the underlying consumption regime. The 15-minute block averages used for day-ahead market commitment smooth a significant fraction of this noise, meaning that the economically relevant forecast error is systematically lower than the raw 5-minute metrics suggest. A comparison of model performance at 5-minute and 15-minute aggregation levels would be informative and is identified as a direction for future work.</w:t>
      </w:r>
    </w:p>
    <w:p w14:paraId="0B9A0D60" w14:textId="07D33197" w:rsidR="000F49C3" w:rsidRPr="00955679" w:rsidRDefault="000F49C3">
      <w:pPr>
        <w:spacing w:after="160" w:line="300" w:lineRule="auto"/>
        <w:jc w:val="both"/>
        <w:rPr>
          <w:color w:val="EE0000"/>
        </w:rPr>
      </w:pPr>
      <w:r w:rsidRPr="000F49C3">
        <w:rPr>
          <w:color w:val="EE0000"/>
        </w:rPr>
        <w:t>The 162,810 EUR gap between CNN-LSTM and perfect foresight is the strongest argument for continued forecasting model investment</w:t>
      </w:r>
    </w:p>
    <w:p w14:paraId="7DDD804D" w14:textId="77777777" w:rsidR="0008180C" w:rsidRDefault="00202FCD">
      <w:pPr>
        <w:pStyle w:val="Titre2"/>
      </w:pPr>
      <w:bookmarkStart w:id="86" w:name="_Toc228137449"/>
      <w:r>
        <w:t>8.2   Battery Viability</w:t>
      </w:r>
      <w:bookmarkEnd w:id="86"/>
    </w:p>
    <w:p w14:paraId="23CC9E2B" w14:textId="77777777" w:rsidR="000F49C3" w:rsidRPr="000F49C3" w:rsidRDefault="000F49C3" w:rsidP="000F49C3">
      <w:pPr>
        <w:rPr>
          <w:b/>
          <w:bCs/>
          <w:color w:val="EE0000"/>
        </w:rPr>
      </w:pPr>
      <w:r w:rsidRPr="000F49C3">
        <w:rPr>
          <w:b/>
          <w:bCs/>
          <w:color w:val="EE0000"/>
        </w:rPr>
        <w:t>Key findings — bullet brief for writing the text</w:t>
      </w:r>
    </w:p>
    <w:p w14:paraId="7BDC8B9E" w14:textId="77777777" w:rsidR="000F49C3" w:rsidRPr="000F49C3" w:rsidRDefault="000F49C3" w:rsidP="000F49C3">
      <w:pPr>
        <w:rPr>
          <w:color w:val="EE0000"/>
        </w:rPr>
      </w:pPr>
      <w:r w:rsidRPr="000F49C3">
        <w:rPr>
          <w:b/>
          <w:bCs/>
          <w:color w:val="EE0000"/>
        </w:rPr>
        <w:t>On operating mode:</w:t>
      </w:r>
    </w:p>
    <w:p w14:paraId="56E52ED9" w14:textId="77777777" w:rsidR="000F49C3" w:rsidRPr="000F49C3" w:rsidRDefault="000F49C3" w:rsidP="000F49C3">
      <w:pPr>
        <w:numPr>
          <w:ilvl w:val="0"/>
          <w:numId w:val="14"/>
        </w:numPr>
        <w:rPr>
          <w:color w:val="EE0000"/>
        </w:rPr>
      </w:pPr>
      <w:r w:rsidRPr="000F49C3">
        <w:rPr>
          <w:color w:val="EE0000"/>
        </w:rPr>
        <w:t>DA arbitrage is fundamentally incompatible with LP dispatch. The peak fee interaction alone costs 238,000 EUR/year on a 500 kWh battery — 1.6× its entire CAPEX, per year</w:t>
      </w:r>
    </w:p>
    <w:p w14:paraId="31431DD0" w14:textId="77777777" w:rsidR="000F49C3" w:rsidRPr="000F49C3" w:rsidRDefault="000F49C3" w:rsidP="000F49C3">
      <w:pPr>
        <w:numPr>
          <w:ilvl w:val="0"/>
          <w:numId w:val="14"/>
        </w:numPr>
        <w:rPr>
          <w:color w:val="EE0000"/>
        </w:rPr>
      </w:pPr>
      <w:r w:rsidRPr="000F49C3">
        <w:rPr>
          <w:color w:val="EE0000"/>
        </w:rPr>
        <w:t>DA arbitrage cycles 465×/year (LCOS 0.053 EUR/MWh) yet still loses money — proving that throughput and cycle count are not useful proxies for battery value at this site</w:t>
      </w:r>
    </w:p>
    <w:p w14:paraId="76DB8C60" w14:textId="77777777" w:rsidR="000F49C3" w:rsidRPr="000F49C3" w:rsidRDefault="000F49C3" w:rsidP="000F49C3">
      <w:pPr>
        <w:numPr>
          <w:ilvl w:val="0"/>
          <w:numId w:val="14"/>
        </w:numPr>
        <w:rPr>
          <w:color w:val="EE0000"/>
        </w:rPr>
      </w:pPr>
      <w:r w:rsidRPr="000F49C3">
        <w:rPr>
          <w:color w:val="EE0000"/>
        </w:rPr>
        <w:t>Hydro-Coupled mode is the only viable operating paradigm and should be hardcoded as the baseline assumption</w:t>
      </w:r>
    </w:p>
    <w:p w14:paraId="5FA53A94" w14:textId="77777777" w:rsidR="000F49C3" w:rsidRPr="000F49C3" w:rsidRDefault="000F49C3" w:rsidP="000F49C3">
      <w:pPr>
        <w:rPr>
          <w:color w:val="EE0000"/>
        </w:rPr>
      </w:pPr>
      <w:r w:rsidRPr="000F49C3">
        <w:rPr>
          <w:b/>
          <w:bCs/>
          <w:color w:val="EE0000"/>
        </w:rPr>
        <w:t>On size:</w:t>
      </w:r>
    </w:p>
    <w:p w14:paraId="60C53BC5" w14:textId="77777777" w:rsidR="000F49C3" w:rsidRPr="000F49C3" w:rsidRDefault="000F49C3" w:rsidP="000F49C3">
      <w:pPr>
        <w:numPr>
          <w:ilvl w:val="0"/>
          <w:numId w:val="15"/>
        </w:numPr>
        <w:rPr>
          <w:color w:val="EE0000"/>
        </w:rPr>
      </w:pPr>
      <w:r w:rsidRPr="000F49C3">
        <w:rPr>
          <w:color w:val="EE0000"/>
        </w:rPr>
        <w:lastRenderedPageBreak/>
        <w:t>Under LP, larger batteries produce less annual gain, not more. The relationship inverts above ~500 kWh</w:t>
      </w:r>
    </w:p>
    <w:p w14:paraId="0992E603" w14:textId="77777777" w:rsidR="000F49C3" w:rsidRPr="000F49C3" w:rsidRDefault="000F49C3" w:rsidP="000F49C3">
      <w:pPr>
        <w:numPr>
          <w:ilvl w:val="0"/>
          <w:numId w:val="15"/>
        </w:numPr>
        <w:rPr>
          <w:color w:val="EE0000"/>
        </w:rPr>
      </w:pPr>
      <w:r w:rsidRPr="000F49C3">
        <w:rPr>
          <w:color w:val="EE0000"/>
        </w:rPr>
        <w:t>The 200 kWh battery is the LP optimum — it saves 3,008 EUR/year and is closest to breakeven</w:t>
      </w:r>
    </w:p>
    <w:p w14:paraId="638EB4B7" w14:textId="77777777" w:rsidR="000F49C3" w:rsidRPr="000F49C3" w:rsidRDefault="000F49C3" w:rsidP="000F49C3">
      <w:pPr>
        <w:numPr>
          <w:ilvl w:val="0"/>
          <w:numId w:val="15"/>
        </w:numPr>
        <w:rPr>
          <w:color w:val="EE0000"/>
        </w:rPr>
      </w:pPr>
      <w:r w:rsidRPr="000F49C3">
        <w:rPr>
          <w:color w:val="EE0000"/>
        </w:rPr>
        <w:t>Under RB, the 1,000 kWh is optimal — the battery substitutes for dispatch intelligence the RB model lacks</w:t>
      </w:r>
    </w:p>
    <w:p w14:paraId="74B7B016" w14:textId="77777777" w:rsidR="000F49C3" w:rsidRPr="000F49C3" w:rsidRDefault="000F49C3" w:rsidP="000F49C3">
      <w:pPr>
        <w:numPr>
          <w:ilvl w:val="0"/>
          <w:numId w:val="15"/>
        </w:numPr>
        <w:rPr>
          <w:color w:val="EE0000"/>
        </w:rPr>
      </w:pPr>
      <w:r w:rsidRPr="000F49C3">
        <w:rPr>
          <w:color w:val="EE0000"/>
        </w:rPr>
        <w:t>No configuration achieves a positive NPV under either dispatch strategy</w:t>
      </w:r>
    </w:p>
    <w:p w14:paraId="45EB3381" w14:textId="77777777" w:rsidR="000F49C3" w:rsidRPr="000F49C3" w:rsidRDefault="000F49C3" w:rsidP="000F49C3">
      <w:pPr>
        <w:rPr>
          <w:color w:val="EE0000"/>
        </w:rPr>
      </w:pPr>
      <w:r w:rsidRPr="000F49C3">
        <w:rPr>
          <w:b/>
          <w:bCs/>
          <w:color w:val="EE0000"/>
        </w:rPr>
        <w:t>On LCOS as a diagnostic:</w:t>
      </w:r>
    </w:p>
    <w:p w14:paraId="6B23AAE9" w14:textId="77777777" w:rsidR="000F49C3" w:rsidRPr="000F49C3" w:rsidRDefault="000F49C3" w:rsidP="000F49C3">
      <w:pPr>
        <w:numPr>
          <w:ilvl w:val="0"/>
          <w:numId w:val="16"/>
        </w:numPr>
        <w:rPr>
          <w:color w:val="EE0000"/>
        </w:rPr>
      </w:pPr>
      <w:r w:rsidRPr="000F49C3">
        <w:rPr>
          <w:color w:val="EE0000"/>
        </w:rPr>
        <w:t>The 200 kWh LCOS of 0.374 EUR/MWh is the best in the set. The marginal value of avoided imbalance at AlpenEnergie is structurally lower than this — hence the persistent negative NPV</w:t>
      </w:r>
    </w:p>
    <w:p w14:paraId="52609EAF" w14:textId="77777777" w:rsidR="000F49C3" w:rsidRPr="000F49C3" w:rsidRDefault="000F49C3" w:rsidP="000F49C3">
      <w:pPr>
        <w:numPr>
          <w:ilvl w:val="0"/>
          <w:numId w:val="16"/>
        </w:numPr>
        <w:rPr>
          <w:color w:val="EE0000"/>
        </w:rPr>
      </w:pPr>
      <w:r w:rsidRPr="000F49C3">
        <w:rPr>
          <w:color w:val="EE0000"/>
        </w:rPr>
        <w:t>LCOS worsens with size (up to 0.928 for 6,000 kWh RB) because the battery cycles less as it grows relative to the site's imbalance profile</w:t>
      </w:r>
    </w:p>
    <w:p w14:paraId="4C8622B9" w14:textId="77777777" w:rsidR="000F49C3" w:rsidRDefault="000F49C3" w:rsidP="000F49C3"/>
    <w:p w14:paraId="73A39DEB" w14:textId="77777777" w:rsidR="0008180C" w:rsidRDefault="00202FCD">
      <w:pPr>
        <w:pStyle w:val="Titre2"/>
      </w:pPr>
      <w:bookmarkStart w:id="87" w:name="_Toc228137450"/>
      <w:r>
        <w:t>8.3   Limitations</w:t>
      </w:r>
      <w:bookmarkEnd w:id="87"/>
    </w:p>
    <w:p w14:paraId="66EE2A05" w14:textId="77777777" w:rsidR="0008180C" w:rsidRDefault="00202FCD">
      <w:pPr>
        <w:spacing w:after="160" w:line="300" w:lineRule="auto"/>
        <w:jc w:val="both"/>
      </w:pPr>
      <w:r>
        <w:t>The optimisation model uses perfect-foresight intraday prices, which represent an upper bound on achievable performance. Real-time ID price forecasting would reduce the LP gains. The simulated production forecast introduces an additional source of error that is not present in the pure LP benchmark. Natural inflow data are derived rather than measured, introducing uncertainty in the water balance. The model covers one year of data only; results may not generalise to drier or wetter hydrological years.</w:t>
      </w:r>
    </w:p>
    <w:p w14:paraId="0DFF852C" w14:textId="77271ED4" w:rsidR="00DC36DF" w:rsidRDefault="00DC36DF">
      <w:pPr>
        <w:spacing w:after="160" w:line="300" w:lineRule="auto"/>
        <w:jc w:val="both"/>
      </w:pPr>
      <w:r w:rsidRPr="00DC36DF">
        <w:t>The optimisation model has been designed for simplicity and low computational cost, solving each day independently in sequence. As a result, additional constraints were necessary to ensure consistency across days and to prevent the optimiser from systematically depleting the reservoirs and the battery within each daily horizon. Furthermore, the model operates without any forward-looking vision of future intraday prices or precipitation</w:t>
      </w:r>
      <w:r>
        <w:t>;</w:t>
      </w:r>
      <w:r w:rsidRPr="00DC36DF">
        <w:t xml:space="preserve"> it has no access to price forecasts or hydrological outlooks beyond the current day. Incorporating such predictions would represent a significant improvement, enabling the model to make more informed dispatch decisions and potentially recover additional economic value over longer horizons.</w:t>
      </w:r>
    </w:p>
    <w:p w14:paraId="45DE57D6" w14:textId="7892DCAA" w:rsidR="00C46AAB" w:rsidRDefault="00C46AAB">
      <w:pPr>
        <w:spacing w:after="160" w:line="300" w:lineRule="auto"/>
        <w:jc w:val="both"/>
      </w:pPr>
      <w:r>
        <w:t xml:space="preserve">- PV </w:t>
      </w:r>
      <w:r w:rsidR="00D96699">
        <w:t>datas are not included in the SCADA and need a specific process so that the PV data are not always available.</w:t>
      </w:r>
    </w:p>
    <w:p w14:paraId="2E0D37E0" w14:textId="77777777" w:rsidR="000F49C3" w:rsidRDefault="000F49C3">
      <w:pPr>
        <w:spacing w:after="160" w:line="300" w:lineRule="auto"/>
        <w:jc w:val="both"/>
      </w:pPr>
    </w:p>
    <w:p w14:paraId="51B25EF2" w14:textId="2E581FF2" w:rsidR="000F49C3" w:rsidRPr="000F49C3" w:rsidRDefault="000F49C3" w:rsidP="000F49C3">
      <w:pPr>
        <w:spacing w:after="160" w:line="300" w:lineRule="auto"/>
        <w:jc w:val="both"/>
        <w:rPr>
          <w:color w:val="EE0000"/>
        </w:rPr>
      </w:pPr>
      <w:r w:rsidRPr="000F49C3">
        <w:rPr>
          <w:color w:val="EE0000"/>
        </w:rPr>
        <w:t xml:space="preserve">In 2025 the turbine was used in a totally different manner of how they are used now. At that time the importance of following the prediction was not as important as now with the new pricing structure. Therefore the comparison with old methods seems to be a big difference but the objective was different. The model will continue to change for example the imbalance market has changed beginning of 2026 </w:t>
      </w:r>
    </w:p>
    <w:p w14:paraId="655F52AA" w14:textId="77777777" w:rsidR="000F49C3" w:rsidRDefault="000F49C3">
      <w:pPr>
        <w:spacing w:after="160" w:line="300" w:lineRule="auto"/>
        <w:jc w:val="both"/>
      </w:pPr>
    </w:p>
    <w:p w14:paraId="72B3D50B" w14:textId="77777777" w:rsidR="000F49C3" w:rsidRDefault="000F49C3">
      <w:pPr>
        <w:spacing w:after="160" w:line="300" w:lineRule="auto"/>
        <w:jc w:val="both"/>
      </w:pPr>
    </w:p>
    <w:p w14:paraId="59CEE026" w14:textId="77777777" w:rsidR="0008180C" w:rsidRDefault="00202FCD">
      <w:pPr>
        <w:pStyle w:val="Titre2"/>
      </w:pPr>
      <w:bookmarkStart w:id="88" w:name="_Toc228137451"/>
      <w:r>
        <w:t>8.4   Future Work</w:t>
      </w:r>
      <w:bookmarkEnd w:id="88"/>
    </w:p>
    <w:p w14:paraId="707A05F1" w14:textId="77777777" w:rsidR="0008180C" w:rsidRDefault="00202FCD">
      <w:pPr>
        <w:spacing w:after="160" w:line="300" w:lineRule="auto"/>
        <w:jc w:val="both"/>
      </w:pPr>
      <w:r>
        <w:rPr>
          <w:i/>
          <w:iCs/>
          <w:color w:val="CC0000"/>
        </w:rPr>
        <w:t>[SRL and TRL reserve market integration — assess whether AlpenEnergie can register and what remuneration would make a battery viable.]</w:t>
      </w:r>
    </w:p>
    <w:p w14:paraId="1442DD39" w14:textId="77777777" w:rsidR="0008180C" w:rsidRDefault="00202FCD">
      <w:pPr>
        <w:pStyle w:val="Paragraphedeliste"/>
        <w:numPr>
          <w:ilvl w:val="0"/>
          <w:numId w:val="2"/>
        </w:numPr>
        <w:spacing w:after="100"/>
      </w:pPr>
      <w:r>
        <w:t>Implement and validate the warm-restart retraining schedule in production.</w:t>
      </w:r>
    </w:p>
    <w:p w14:paraId="642D921F" w14:textId="77777777" w:rsidR="0008180C" w:rsidRDefault="00202FCD">
      <w:pPr>
        <w:pStyle w:val="Paragraphedeliste"/>
        <w:numPr>
          <w:ilvl w:val="0"/>
          <w:numId w:val="2"/>
        </w:numPr>
        <w:spacing w:after="100"/>
      </w:pPr>
      <w:r>
        <w:t>Extend the forecasting model training dataset as further years of data become available.</w:t>
      </w:r>
    </w:p>
    <w:p w14:paraId="459AC7D0" w14:textId="77777777" w:rsidR="0008180C" w:rsidRDefault="00202FCD">
      <w:pPr>
        <w:pStyle w:val="Paragraphedeliste"/>
        <w:numPr>
          <w:ilvl w:val="0"/>
          <w:numId w:val="2"/>
        </w:numPr>
        <w:spacing w:after="100"/>
      </w:pPr>
      <w:r>
        <w:t>Investigate a hybrid battery operating mode combining selective intraday compensation with low-frequency DA arbitrage.</w:t>
      </w:r>
    </w:p>
    <w:p w14:paraId="5DF0551F" w14:textId="77777777" w:rsidR="0008180C" w:rsidRDefault="00202FCD">
      <w:pPr>
        <w:pStyle w:val="Paragraphedeliste"/>
        <w:numPr>
          <w:ilvl w:val="0"/>
          <w:numId w:val="2"/>
        </w:numPr>
        <w:spacing w:after="100"/>
      </w:pPr>
      <w:r>
        <w:t>Quantify the value of SRL/TRL market participation with a battery.</w:t>
      </w:r>
    </w:p>
    <w:p w14:paraId="64B9E176" w14:textId="47F0127C" w:rsidR="00C46AAB" w:rsidRDefault="00C46AAB">
      <w:pPr>
        <w:pStyle w:val="Paragraphedeliste"/>
        <w:numPr>
          <w:ilvl w:val="0"/>
          <w:numId w:val="2"/>
        </w:numPr>
        <w:spacing w:after="100"/>
      </w:pPr>
      <w:r>
        <w:t>PV prediction needs to be completely separated from load forecast</w:t>
      </w:r>
    </w:p>
    <w:p w14:paraId="2C5B8D43" w14:textId="5F59C176" w:rsidR="00711769" w:rsidRDefault="00711769">
      <w:pPr>
        <w:pStyle w:val="Paragraphedeliste"/>
        <w:numPr>
          <w:ilvl w:val="0"/>
          <w:numId w:val="2"/>
        </w:numPr>
        <w:spacing w:after="100"/>
      </w:pPr>
      <w:r>
        <w:t>Different Wheater forecast models could be tested and compared- Already started but couldn’t find all the Data needed</w:t>
      </w:r>
    </w:p>
    <w:p w14:paraId="67FE68F1" w14:textId="77777777" w:rsidR="0008180C" w:rsidRDefault="00202FCD">
      <w:pPr>
        <w:pStyle w:val="Titre1"/>
        <w:pageBreakBefore/>
      </w:pPr>
      <w:bookmarkStart w:id="89" w:name="_Toc228137452"/>
      <w:r>
        <w:lastRenderedPageBreak/>
        <w:t>References</w:t>
      </w:r>
      <w:bookmarkEnd w:id="89"/>
    </w:p>
    <w:p w14:paraId="3DCB38FA" w14:textId="77777777" w:rsidR="001E5863" w:rsidRDefault="00F92597" w:rsidP="001E5863">
      <w:pPr>
        <w:pStyle w:val="Bibliographie"/>
        <w:rPr>
          <w:rFonts w:ascii="Times New Roman" w:hAnsi="Times New Roman" w:cs="Times New Roman"/>
        </w:rPr>
      </w:pPr>
      <w:r>
        <w:fldChar w:fldCharType="begin"/>
      </w:r>
      <w:r>
        <w:instrText xml:space="preserve"> ADDIN ZOTERO_BIBL {"uncited":[],"omitted":[],"custom":[]} CSL_BIBLIOGRAPHY </w:instrText>
      </w:r>
      <w:r>
        <w:fldChar w:fldCharType="separate"/>
      </w:r>
      <w:r w:rsidR="001E5863">
        <w:rPr>
          <w:rFonts w:ascii="Times New Roman" w:hAnsi="Times New Roman" w:cs="Times New Roman"/>
        </w:rPr>
        <w:t>[1]</w:t>
      </w:r>
      <w:r w:rsidR="001E5863">
        <w:rPr>
          <w:rFonts w:ascii="Times New Roman" w:hAnsi="Times New Roman" w:cs="Times New Roman"/>
        </w:rPr>
        <w:tab/>
        <w:t>International Energy Agency, « World Energy Investment 2024 », 2024.</w:t>
      </w:r>
    </w:p>
    <w:p w14:paraId="3855AA4F" w14:textId="77777777" w:rsidR="001E5863" w:rsidRDefault="001E5863" w:rsidP="001E5863">
      <w:pPr>
        <w:pStyle w:val="Bibliographie"/>
        <w:rPr>
          <w:rFonts w:ascii="Times New Roman" w:hAnsi="Times New Roman" w:cs="Times New Roman"/>
        </w:rPr>
      </w:pPr>
      <w:r>
        <w:rPr>
          <w:rFonts w:ascii="Times New Roman" w:hAnsi="Times New Roman" w:cs="Times New Roman"/>
        </w:rPr>
        <w:t>[2]</w:t>
      </w:r>
      <w:r>
        <w:rPr>
          <w:rFonts w:ascii="Times New Roman" w:hAnsi="Times New Roman" w:cs="Times New Roman"/>
        </w:rPr>
        <w:tab/>
        <w:t xml:space="preserve">S. Karagiannopoulos, C. Mylonas, P. Aristidou, et G. Hug, « Active Distribution Grids Providing Voltage Support: The Swiss Case », 29 juin 2020, </w:t>
      </w:r>
      <w:r>
        <w:rPr>
          <w:rFonts w:ascii="Times New Roman" w:hAnsi="Times New Roman" w:cs="Times New Roman"/>
          <w:i/>
          <w:iCs/>
        </w:rPr>
        <w:t>arXiv</w:t>
      </w:r>
      <w:r>
        <w:rPr>
          <w:rFonts w:ascii="Times New Roman" w:hAnsi="Times New Roman" w:cs="Times New Roman"/>
        </w:rPr>
        <w:t>: arXiv:2006.16060. doi: 10.48550/arXiv.2006.16060.</w:t>
      </w:r>
    </w:p>
    <w:p w14:paraId="49736A39"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[3]</w:t>
      </w:r>
      <w:r>
        <w:rPr>
          <w:rFonts w:ascii="Times New Roman" w:hAnsi="Times New Roman" w:cs="Times New Roman"/>
        </w:rPr>
        <w:tab/>
        <w:t xml:space="preserve">Tamara Grünewald, « The role of the electric grid in Switzerland’s energy future », McKinsey &amp; Company, Power &amp; Gas Blog, 13 mai 2021. </w:t>
      </w:r>
      <w:r w:rsidRPr="001E5863">
        <w:rPr>
          <w:rFonts w:ascii="Times New Roman" w:hAnsi="Times New Roman" w:cs="Times New Roman"/>
          <w:lang w:val="fr-FR"/>
        </w:rPr>
        <w:t>[En ligne]. Disponible sur: https://www.mckinsey.com/industries/electric-power-and-natural-gas/our-insights/the-power-and-gas-blog/the-role-of-the-electric-grid-in-switzerlands-energy-future</w:t>
      </w:r>
    </w:p>
    <w:p w14:paraId="6BBED828"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[4]</w:t>
      </w:r>
      <w:r>
        <w:rPr>
          <w:rFonts w:ascii="Times New Roman" w:hAnsi="Times New Roman" w:cs="Times New Roman"/>
        </w:rPr>
        <w:tab/>
        <w:t xml:space="preserve">Swiss Federal Office of Energy, « Hydropower ». </w:t>
      </w:r>
      <w:r w:rsidRPr="001E5863">
        <w:rPr>
          <w:rFonts w:ascii="Times New Roman" w:hAnsi="Times New Roman" w:cs="Times New Roman"/>
          <w:lang w:val="fr-FR"/>
        </w:rPr>
        <w:t>[En ligne]. Disponible sur: https://www.bfe.admin.ch/bfe/en/home/supply/renewable-energy/hydropower.html</w:t>
      </w:r>
    </w:p>
    <w:p w14:paraId="1377735D"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[5]</w:t>
      </w:r>
      <w:r>
        <w:rPr>
          <w:rFonts w:ascii="Times New Roman" w:hAnsi="Times New Roman" w:cs="Times New Roman"/>
        </w:rPr>
        <w:tab/>
        <w:t xml:space="preserve">Alain Raemy, « Electricity law and regulation in Switzerland », CMS. </w:t>
      </w:r>
      <w:r w:rsidRPr="001E5863">
        <w:rPr>
          <w:rFonts w:ascii="Times New Roman" w:hAnsi="Times New Roman" w:cs="Times New Roman"/>
          <w:lang w:val="fr-FR"/>
        </w:rPr>
        <w:t>Consulté le: 21 avril 2026. [En ligne]. Disponible sur: https://cms.law/en/int/expert-guides/cms-expert-guide-to-electricity/switzerland</w:t>
      </w:r>
    </w:p>
    <w:p w14:paraId="689181F0"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[6]</w:t>
      </w:r>
      <w:r>
        <w:rPr>
          <w:rFonts w:ascii="Times New Roman" w:hAnsi="Times New Roman" w:cs="Times New Roman"/>
        </w:rPr>
        <w:tab/>
        <w:t xml:space="preserve">Swiss Federal Office of Energy, « Federal act on a secure electricity supply ». </w:t>
      </w:r>
      <w:r w:rsidRPr="001E5863">
        <w:rPr>
          <w:rFonts w:ascii="Times New Roman" w:hAnsi="Times New Roman" w:cs="Times New Roman"/>
          <w:lang w:val="fr-FR"/>
        </w:rPr>
        <w:t>14 mai 2025. [En ligne]. Disponible sur: https://www.bfe.admin.ch/bfe/en/home/supply/electricity-supply/federal-act-renewable-electricity-supply.html/</w:t>
      </w:r>
    </w:p>
    <w:p w14:paraId="3132B525"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[7]</w:t>
      </w:r>
      <w:r>
        <w:rPr>
          <w:rFonts w:ascii="Times New Roman" w:hAnsi="Times New Roman" w:cs="Times New Roman"/>
        </w:rPr>
        <w:tab/>
        <w:t xml:space="preserve">International Energy Agency, « Switzerland 20023 Energy Policy Review ». </w:t>
      </w:r>
      <w:r w:rsidRPr="001E5863">
        <w:rPr>
          <w:rFonts w:ascii="Times New Roman" w:hAnsi="Times New Roman" w:cs="Times New Roman"/>
          <w:lang w:val="fr-FR"/>
        </w:rPr>
        <w:t>France, septembre 2023. [En ligne]. Disponible sur: www.iea.org</w:t>
      </w:r>
    </w:p>
    <w:p w14:paraId="015C27EF" w14:textId="77777777" w:rsidR="001E5863" w:rsidRPr="001E5863" w:rsidRDefault="001E5863" w:rsidP="001E5863">
      <w:pPr>
        <w:pStyle w:val="Bibliographie"/>
        <w:rPr>
          <w:rFonts w:ascii="Times New Roman" w:hAnsi="Times New Roman" w:cs="Times New Roman"/>
          <w:lang w:val="fr-FR"/>
        </w:rPr>
      </w:pPr>
      <w:r w:rsidRPr="001E5863">
        <w:rPr>
          <w:rFonts w:ascii="Times New Roman" w:hAnsi="Times New Roman" w:cs="Times New Roman"/>
          <w:lang w:val="fr-FR"/>
        </w:rPr>
        <w:t>[8]</w:t>
      </w:r>
      <w:r w:rsidRPr="001E5863">
        <w:rPr>
          <w:rFonts w:ascii="Times New Roman" w:hAnsi="Times New Roman" w:cs="Times New Roman"/>
          <w:lang w:val="fr-FR"/>
        </w:rPr>
        <w:tab/>
        <w:t>Elcom, « Electricty price Switzerland », Eidgenössische Elektrizitätskommission ElCom. [En ligne]. Disponible sur: https://www.strompreis.elcom.admin.ch/map?activeId=785</w:t>
      </w:r>
    </w:p>
    <w:p w14:paraId="4774A6FC" w14:textId="77777777" w:rsidR="001E5863" w:rsidRPr="001E5863" w:rsidRDefault="001E5863" w:rsidP="001E5863">
      <w:pPr>
        <w:pStyle w:val="Bibliographie"/>
        <w:rPr>
          <w:rFonts w:ascii="Times New Roman" w:hAnsi="Times New Roman" w:cs="Times New Roman"/>
          <w:lang w:val="fr-FR"/>
        </w:rPr>
      </w:pPr>
      <w:r w:rsidRPr="001E5863">
        <w:rPr>
          <w:rFonts w:ascii="Times New Roman" w:hAnsi="Times New Roman" w:cs="Times New Roman"/>
          <w:lang w:val="de-DE"/>
        </w:rPr>
        <w:t>[9]</w:t>
      </w:r>
      <w:r w:rsidRPr="001E5863">
        <w:rPr>
          <w:rFonts w:ascii="Times New Roman" w:hAnsi="Times New Roman" w:cs="Times New Roman"/>
          <w:lang w:val="de-DE"/>
        </w:rPr>
        <w:tab/>
        <w:t xml:space="preserve">Swissgrid, Die acht wichtigsten Punkte zum Schweizer Regelenergiemarkt. </w:t>
      </w:r>
      <w:r w:rsidRPr="001E5863">
        <w:rPr>
          <w:rFonts w:ascii="Times New Roman" w:hAnsi="Times New Roman" w:cs="Times New Roman"/>
          <w:lang w:val="fr-FR"/>
        </w:rPr>
        <w:t>Consulté le: 21 avril 2026. [En ligne]. Disponible sur: https://www.swissgrid.ch/de/home/newsroom/blog/2026/die-acht-wichtigsten-punkte-zum-schweizer-regelenergiemarkt.html</w:t>
      </w:r>
    </w:p>
    <w:p w14:paraId="6136DD00" w14:textId="77777777" w:rsidR="001E5863" w:rsidRDefault="001E5863" w:rsidP="001E5863">
      <w:pPr>
        <w:pStyle w:val="Bibliographie"/>
        <w:rPr>
          <w:rFonts w:ascii="Times New Roman" w:hAnsi="Times New Roman" w:cs="Times New Roman"/>
        </w:rPr>
      </w:pPr>
      <w:r>
        <w:rPr>
          <w:rFonts w:ascii="Times New Roman" w:hAnsi="Times New Roman" w:cs="Times New Roman"/>
        </w:rPr>
        <w:t>[10]</w:t>
      </w:r>
      <w:r>
        <w:rPr>
          <w:rFonts w:ascii="Times New Roman" w:hAnsi="Times New Roman" w:cs="Times New Roman"/>
        </w:rPr>
        <w:tab/>
        <w:t>E. Demir, « Short-term electricity consumption forecasting with deep learning ».</w:t>
      </w:r>
    </w:p>
    <w:p w14:paraId="10C92AEF" w14:textId="77777777" w:rsidR="001E5863" w:rsidRDefault="001E5863" w:rsidP="001E5863">
      <w:pPr>
        <w:pStyle w:val="Bibliographie"/>
        <w:rPr>
          <w:rFonts w:ascii="Times New Roman" w:hAnsi="Times New Roman" w:cs="Times New Roman"/>
        </w:rPr>
      </w:pPr>
      <w:r>
        <w:rPr>
          <w:rFonts w:ascii="Times New Roman" w:hAnsi="Times New Roman" w:cs="Times New Roman"/>
        </w:rPr>
        <w:t>[11]</w:t>
      </w:r>
      <w:r>
        <w:rPr>
          <w:rFonts w:ascii="Times New Roman" w:hAnsi="Times New Roman" w:cs="Times New Roman"/>
        </w:rPr>
        <w:tab/>
        <w:t xml:space="preserve">Z. Khan, T. Hussain, A. Ullah, S. Rho, M. Lee, et S. Baik, « Towards Efficient Electricity Forecasting in Residential and Commercial Buildings: A Novel Hybrid CNN with a LSTM-AE based Framework », </w:t>
      </w:r>
      <w:r>
        <w:rPr>
          <w:rFonts w:ascii="Times New Roman" w:hAnsi="Times New Roman" w:cs="Times New Roman"/>
          <w:i/>
          <w:iCs/>
        </w:rPr>
        <w:t>Sensors</w:t>
      </w:r>
      <w:r>
        <w:rPr>
          <w:rFonts w:ascii="Times New Roman" w:hAnsi="Times New Roman" w:cs="Times New Roman"/>
        </w:rPr>
        <w:t>, vol. 20, n</w:t>
      </w:r>
      <w:r>
        <w:rPr>
          <w:rFonts w:ascii="Times New Roman" w:hAnsi="Times New Roman" w:cs="Times New Roman"/>
          <w:vertAlign w:val="superscript"/>
        </w:rPr>
        <w:t>o</w:t>
      </w:r>
      <w:r>
        <w:rPr>
          <w:rFonts w:ascii="Times New Roman" w:hAnsi="Times New Roman" w:cs="Times New Roman"/>
        </w:rPr>
        <w:t xml:space="preserve"> 5, p. 1399, mars 2020, doi: 10.3390/s20051399.</w:t>
      </w:r>
    </w:p>
    <w:p w14:paraId="1080D5D0" w14:textId="77777777" w:rsidR="001E5863" w:rsidRDefault="001E5863" w:rsidP="001E5863">
      <w:pPr>
        <w:pStyle w:val="Bibliographie"/>
        <w:rPr>
          <w:rFonts w:ascii="Times New Roman" w:hAnsi="Times New Roman" w:cs="Times New Roman"/>
        </w:rPr>
      </w:pPr>
      <w:r>
        <w:rPr>
          <w:rFonts w:ascii="Times New Roman" w:hAnsi="Times New Roman" w:cs="Times New Roman"/>
        </w:rPr>
        <w:t>[12]</w:t>
      </w:r>
      <w:r>
        <w:rPr>
          <w:rFonts w:ascii="Times New Roman" w:hAnsi="Times New Roman" w:cs="Times New Roman"/>
        </w:rPr>
        <w:tab/>
        <w:t xml:space="preserve">S. Tsegaye, P. Sanjeevikumar, L. B. Tjernberg, et K. A. Fante, « Short‐term energy forecasting using deep neural networks: Prospects and challenges », </w:t>
      </w:r>
      <w:r>
        <w:rPr>
          <w:rFonts w:ascii="Times New Roman" w:hAnsi="Times New Roman" w:cs="Times New Roman"/>
          <w:i/>
          <w:iCs/>
        </w:rPr>
        <w:t>J. Eng.</w:t>
      </w:r>
      <w:r>
        <w:rPr>
          <w:rFonts w:ascii="Times New Roman" w:hAnsi="Times New Roman" w:cs="Times New Roman"/>
        </w:rPr>
        <w:t>, vol. 2024, n</w:t>
      </w:r>
      <w:r>
        <w:rPr>
          <w:rFonts w:ascii="Times New Roman" w:hAnsi="Times New Roman" w:cs="Times New Roman"/>
          <w:vertAlign w:val="superscript"/>
        </w:rPr>
        <w:t>o</w:t>
      </w:r>
      <w:r>
        <w:rPr>
          <w:rFonts w:ascii="Times New Roman" w:hAnsi="Times New Roman" w:cs="Times New Roman"/>
        </w:rPr>
        <w:t xml:space="preserve"> 11, p. e70022, nov. 2024, doi: 10.1049/tje2.70022.</w:t>
      </w:r>
    </w:p>
    <w:p w14:paraId="39974EE0" w14:textId="77777777" w:rsidR="001E5863" w:rsidRDefault="001E5863" w:rsidP="001E5863">
      <w:pPr>
        <w:pStyle w:val="Bibliographie"/>
        <w:rPr>
          <w:rFonts w:ascii="Times New Roman" w:hAnsi="Times New Roman" w:cs="Times New Roman"/>
        </w:rPr>
      </w:pPr>
      <w:r>
        <w:rPr>
          <w:rFonts w:ascii="Times New Roman" w:hAnsi="Times New Roman" w:cs="Times New Roman"/>
        </w:rPr>
        <w:t>[13]</w:t>
      </w:r>
      <w:r>
        <w:rPr>
          <w:rFonts w:ascii="Times New Roman" w:hAnsi="Times New Roman" w:cs="Times New Roman"/>
        </w:rPr>
        <w:tab/>
        <w:t>J. F. Torres, « A deep LSTM network for the Spanish electricity consumption forecasting ».</w:t>
      </w:r>
    </w:p>
    <w:p w14:paraId="7CB9B7B2" w14:textId="77777777" w:rsidR="001E5863" w:rsidRDefault="001E5863" w:rsidP="001E5863">
      <w:pPr>
        <w:pStyle w:val="Bibliographie"/>
        <w:rPr>
          <w:rFonts w:ascii="Times New Roman" w:hAnsi="Times New Roman" w:cs="Times New Roman"/>
        </w:rPr>
      </w:pPr>
      <w:r>
        <w:rPr>
          <w:rFonts w:ascii="Times New Roman" w:hAnsi="Times New Roman" w:cs="Times New Roman"/>
        </w:rPr>
        <w:t>[14]</w:t>
      </w:r>
      <w:r>
        <w:rPr>
          <w:rFonts w:ascii="Times New Roman" w:hAnsi="Times New Roman" w:cs="Times New Roman"/>
        </w:rPr>
        <w:tab/>
        <w:t>J. Chung et B. Jang, « Accurate prediction of electricity consumption using a hybrid CNN-LSTM model based on multivariable data ».</w:t>
      </w:r>
    </w:p>
    <w:p w14:paraId="7BC91D13" w14:textId="77777777" w:rsidR="001E5863" w:rsidRDefault="001E5863" w:rsidP="001E5863">
      <w:pPr>
        <w:pStyle w:val="Bibliographie"/>
        <w:rPr>
          <w:rFonts w:ascii="Times New Roman" w:hAnsi="Times New Roman" w:cs="Times New Roman"/>
        </w:rPr>
      </w:pPr>
      <w:r>
        <w:rPr>
          <w:rFonts w:ascii="Times New Roman" w:hAnsi="Times New Roman" w:cs="Times New Roman"/>
        </w:rPr>
        <w:t>[15]</w:t>
      </w:r>
      <w:r>
        <w:rPr>
          <w:rFonts w:ascii="Times New Roman" w:hAnsi="Times New Roman" w:cs="Times New Roman"/>
        </w:rPr>
        <w:tab/>
        <w:t xml:space="preserve">Y. Li, « Energy consumption forecasting with deep learning », </w:t>
      </w:r>
      <w:r>
        <w:rPr>
          <w:rFonts w:ascii="Times New Roman" w:hAnsi="Times New Roman" w:cs="Times New Roman"/>
          <w:i/>
          <w:iCs/>
        </w:rPr>
        <w:t>J. Phys. Conf. Ser.</w:t>
      </w:r>
      <w:r>
        <w:rPr>
          <w:rFonts w:ascii="Times New Roman" w:hAnsi="Times New Roman" w:cs="Times New Roman"/>
        </w:rPr>
        <w:t>, vol. 2711, n</w:t>
      </w:r>
      <w:r>
        <w:rPr>
          <w:rFonts w:ascii="Times New Roman" w:hAnsi="Times New Roman" w:cs="Times New Roman"/>
          <w:vertAlign w:val="superscript"/>
        </w:rPr>
        <w:t>o</w:t>
      </w:r>
      <w:r>
        <w:rPr>
          <w:rFonts w:ascii="Times New Roman" w:hAnsi="Times New Roman" w:cs="Times New Roman"/>
        </w:rPr>
        <w:t xml:space="preserve"> 1, p. 012012, févr. 2024, doi: 10.1088/1742-6596/2711/1/012012.</w:t>
      </w:r>
    </w:p>
    <w:p w14:paraId="6D6D5404" w14:textId="77777777" w:rsidR="001E5863" w:rsidRDefault="001E5863" w:rsidP="001E5863">
      <w:pPr>
        <w:pStyle w:val="Bibliographie"/>
        <w:rPr>
          <w:rFonts w:ascii="Times New Roman" w:hAnsi="Times New Roman" w:cs="Times New Roman"/>
        </w:rPr>
      </w:pPr>
      <w:r>
        <w:rPr>
          <w:rFonts w:ascii="Times New Roman" w:hAnsi="Times New Roman" w:cs="Times New Roman"/>
        </w:rPr>
        <w:t>[16]</w:t>
      </w:r>
      <w:r>
        <w:rPr>
          <w:rFonts w:ascii="Times New Roman" w:hAnsi="Times New Roman" w:cs="Times New Roman"/>
        </w:rPr>
        <w:tab/>
        <w:t xml:space="preserve">J. He, Y. Li, X. Xu, et D. Wu, « Energy consumption forecasting for oil and coal in China based on hybrid deep learning », </w:t>
      </w:r>
      <w:r>
        <w:rPr>
          <w:rFonts w:ascii="Times New Roman" w:hAnsi="Times New Roman" w:cs="Times New Roman"/>
          <w:i/>
          <w:iCs/>
        </w:rPr>
        <w:t>PLOS ONE</w:t>
      </w:r>
      <w:r>
        <w:rPr>
          <w:rFonts w:ascii="Times New Roman" w:hAnsi="Times New Roman" w:cs="Times New Roman"/>
        </w:rPr>
        <w:t>, vol. 20, n</w:t>
      </w:r>
      <w:r>
        <w:rPr>
          <w:rFonts w:ascii="Times New Roman" w:hAnsi="Times New Roman" w:cs="Times New Roman"/>
          <w:vertAlign w:val="superscript"/>
        </w:rPr>
        <w:t>o</w:t>
      </w:r>
      <w:r>
        <w:rPr>
          <w:rFonts w:ascii="Times New Roman" w:hAnsi="Times New Roman" w:cs="Times New Roman"/>
        </w:rPr>
        <w:t xml:space="preserve"> 1, p. e0313856, janv. 2025, doi: 10.1371/journal.pone.0313856.</w:t>
      </w:r>
    </w:p>
    <w:p w14:paraId="163D0FDF" w14:textId="77777777" w:rsidR="001E5863" w:rsidRDefault="001E5863" w:rsidP="001E5863">
      <w:pPr>
        <w:pStyle w:val="Bibliographie"/>
        <w:rPr>
          <w:rFonts w:ascii="Times New Roman" w:hAnsi="Times New Roman" w:cs="Times New Roman"/>
        </w:rPr>
      </w:pPr>
      <w:r>
        <w:rPr>
          <w:rFonts w:ascii="Times New Roman" w:hAnsi="Times New Roman" w:cs="Times New Roman"/>
        </w:rPr>
        <w:t>[17]</w:t>
      </w:r>
      <w:r>
        <w:rPr>
          <w:rFonts w:ascii="Times New Roman" w:hAnsi="Times New Roman" w:cs="Times New Roman"/>
        </w:rPr>
        <w:tab/>
        <w:t xml:space="preserve">P. Bacher, H. Madsen, et H. A. Nielsen, « Online short-term solar power forecasting », </w:t>
      </w:r>
      <w:r>
        <w:rPr>
          <w:rFonts w:ascii="Times New Roman" w:hAnsi="Times New Roman" w:cs="Times New Roman"/>
          <w:i/>
          <w:iCs/>
        </w:rPr>
        <w:t>Sol. Energy</w:t>
      </w:r>
      <w:r>
        <w:rPr>
          <w:rFonts w:ascii="Times New Roman" w:hAnsi="Times New Roman" w:cs="Times New Roman"/>
        </w:rPr>
        <w:t>, vol. 83, n</w:t>
      </w:r>
      <w:r>
        <w:rPr>
          <w:rFonts w:ascii="Times New Roman" w:hAnsi="Times New Roman" w:cs="Times New Roman"/>
          <w:vertAlign w:val="superscript"/>
        </w:rPr>
        <w:t>o</w:t>
      </w:r>
      <w:r>
        <w:rPr>
          <w:rFonts w:ascii="Times New Roman" w:hAnsi="Times New Roman" w:cs="Times New Roman"/>
        </w:rPr>
        <w:t xml:space="preserve"> 10, p. 1772‑1783, oct. 2009, doi: 10.1016/j.solener.2009.05.016.</w:t>
      </w:r>
    </w:p>
    <w:p w14:paraId="3F969F93" w14:textId="77777777" w:rsidR="001E5863" w:rsidRDefault="001E5863" w:rsidP="001E5863">
      <w:pPr>
        <w:pStyle w:val="Bibliographie"/>
        <w:rPr>
          <w:rFonts w:ascii="Times New Roman" w:hAnsi="Times New Roman" w:cs="Times New Roman"/>
        </w:rPr>
      </w:pPr>
      <w:r>
        <w:rPr>
          <w:rFonts w:ascii="Times New Roman" w:hAnsi="Times New Roman" w:cs="Times New Roman"/>
        </w:rPr>
        <w:t>[18]</w:t>
      </w:r>
      <w:r>
        <w:rPr>
          <w:rFonts w:ascii="Times New Roman" w:hAnsi="Times New Roman" w:cs="Times New Roman"/>
        </w:rPr>
        <w:tab/>
        <w:t xml:space="preserve">Y. Wang, N. Zhang, Q. Chen, D. S. Kirschen, P. Li, et Q. Xia, « Data-Driven Probabilistic Net Load Forecasting With High Penetration of Behind-the-Meter PV », </w:t>
      </w:r>
      <w:r>
        <w:rPr>
          <w:rFonts w:ascii="Times New Roman" w:hAnsi="Times New Roman" w:cs="Times New Roman"/>
          <w:i/>
          <w:iCs/>
        </w:rPr>
        <w:lastRenderedPageBreak/>
        <w:t>IEEE Trans. Power Syst.</w:t>
      </w:r>
      <w:r>
        <w:rPr>
          <w:rFonts w:ascii="Times New Roman" w:hAnsi="Times New Roman" w:cs="Times New Roman"/>
        </w:rPr>
        <w:t>, vol. 33, n</w:t>
      </w:r>
      <w:r>
        <w:rPr>
          <w:rFonts w:ascii="Times New Roman" w:hAnsi="Times New Roman" w:cs="Times New Roman"/>
          <w:vertAlign w:val="superscript"/>
        </w:rPr>
        <w:t>o</w:t>
      </w:r>
      <w:r>
        <w:rPr>
          <w:rFonts w:ascii="Times New Roman" w:hAnsi="Times New Roman" w:cs="Times New Roman"/>
        </w:rPr>
        <w:t xml:space="preserve"> 3, p. 3255‑3264, mai 2018, doi: 10.1109/TPWRS.2017.2762599.</w:t>
      </w:r>
    </w:p>
    <w:p w14:paraId="1074A1C6" w14:textId="77777777" w:rsidR="001E5863" w:rsidRDefault="001E5863" w:rsidP="001E5863">
      <w:pPr>
        <w:pStyle w:val="Bibliographie"/>
        <w:rPr>
          <w:rFonts w:ascii="Times New Roman" w:hAnsi="Times New Roman" w:cs="Times New Roman"/>
        </w:rPr>
      </w:pPr>
      <w:r>
        <w:rPr>
          <w:rFonts w:ascii="Times New Roman" w:hAnsi="Times New Roman" w:cs="Times New Roman"/>
        </w:rPr>
        <w:t>[19]</w:t>
      </w:r>
      <w:r>
        <w:rPr>
          <w:rFonts w:ascii="Times New Roman" w:hAnsi="Times New Roman" w:cs="Times New Roman"/>
        </w:rPr>
        <w:tab/>
        <w:t xml:space="preserve">E. L. Ratnam, S. R. Weller, C. M. Kellett, et A. T. Murray, « Residential load and rooftop PV generation: an Australian distribution network dataset », </w:t>
      </w:r>
      <w:r>
        <w:rPr>
          <w:rFonts w:ascii="Times New Roman" w:hAnsi="Times New Roman" w:cs="Times New Roman"/>
          <w:i/>
          <w:iCs/>
        </w:rPr>
        <w:t>Int. J. Sustain. Energy</w:t>
      </w:r>
      <w:r>
        <w:rPr>
          <w:rFonts w:ascii="Times New Roman" w:hAnsi="Times New Roman" w:cs="Times New Roman"/>
        </w:rPr>
        <w:t>, vol. 36, n</w:t>
      </w:r>
      <w:r>
        <w:rPr>
          <w:rFonts w:ascii="Times New Roman" w:hAnsi="Times New Roman" w:cs="Times New Roman"/>
          <w:vertAlign w:val="superscript"/>
        </w:rPr>
        <w:t>o</w:t>
      </w:r>
      <w:r>
        <w:rPr>
          <w:rFonts w:ascii="Times New Roman" w:hAnsi="Times New Roman" w:cs="Times New Roman"/>
        </w:rPr>
        <w:t xml:space="preserve"> 8, p. 787‑806, sept. 2017, doi: 10.1080/14786451.2015.1100196.</w:t>
      </w:r>
    </w:p>
    <w:p w14:paraId="656ED476" w14:textId="77777777" w:rsidR="001E5863" w:rsidRDefault="001E5863" w:rsidP="001E5863">
      <w:pPr>
        <w:pStyle w:val="Bibliographie"/>
        <w:rPr>
          <w:rFonts w:ascii="Times New Roman" w:hAnsi="Times New Roman" w:cs="Times New Roman"/>
        </w:rPr>
      </w:pPr>
      <w:r>
        <w:rPr>
          <w:rFonts w:ascii="Times New Roman" w:hAnsi="Times New Roman" w:cs="Times New Roman"/>
        </w:rPr>
        <w:t>[20]</w:t>
      </w:r>
      <w:r>
        <w:rPr>
          <w:rFonts w:ascii="Times New Roman" w:hAnsi="Times New Roman" w:cs="Times New Roman"/>
        </w:rPr>
        <w:tab/>
        <w:t xml:space="preserve">H.-A. I. El-Azab, R. A. Swief, N. H. El-Amary, et H. K. Temraz, « Seasonal forecasting of the hourly electricity demand applying machine and deep learning algorithms impact analysis of different factors », </w:t>
      </w:r>
      <w:r>
        <w:rPr>
          <w:rFonts w:ascii="Times New Roman" w:hAnsi="Times New Roman" w:cs="Times New Roman"/>
          <w:i/>
          <w:iCs/>
        </w:rPr>
        <w:t>Sci. Rep.</w:t>
      </w:r>
      <w:r>
        <w:rPr>
          <w:rFonts w:ascii="Times New Roman" w:hAnsi="Times New Roman" w:cs="Times New Roman"/>
        </w:rPr>
        <w:t>, vol. 15, n</w:t>
      </w:r>
      <w:r>
        <w:rPr>
          <w:rFonts w:ascii="Times New Roman" w:hAnsi="Times New Roman" w:cs="Times New Roman"/>
          <w:vertAlign w:val="superscript"/>
        </w:rPr>
        <w:t>o</w:t>
      </w:r>
      <w:r>
        <w:rPr>
          <w:rFonts w:ascii="Times New Roman" w:hAnsi="Times New Roman" w:cs="Times New Roman"/>
        </w:rPr>
        <w:t xml:space="preserve"> 1, p. 9252, mars 2025, doi: 10.1038/s41598-025-91878-0.</w:t>
      </w:r>
    </w:p>
    <w:p w14:paraId="67D9A129" w14:textId="77777777" w:rsidR="001E5863" w:rsidRDefault="001E5863" w:rsidP="001E5863">
      <w:pPr>
        <w:pStyle w:val="Bibliographie"/>
        <w:rPr>
          <w:rFonts w:ascii="Times New Roman" w:hAnsi="Times New Roman" w:cs="Times New Roman"/>
        </w:rPr>
      </w:pPr>
      <w:r>
        <w:rPr>
          <w:rFonts w:ascii="Times New Roman" w:hAnsi="Times New Roman" w:cs="Times New Roman"/>
        </w:rPr>
        <w:t>[21]</w:t>
      </w:r>
      <w:r>
        <w:rPr>
          <w:rFonts w:ascii="Times New Roman" w:hAnsi="Times New Roman" w:cs="Times New Roman"/>
        </w:rPr>
        <w:tab/>
        <w:t xml:space="preserve">S. Haben, G. Giasemidis, F. Ziel, et S. Arora, « Short term load forecasting and the effect of temperature at the low voltage level », </w:t>
      </w:r>
      <w:r>
        <w:rPr>
          <w:rFonts w:ascii="Times New Roman" w:hAnsi="Times New Roman" w:cs="Times New Roman"/>
          <w:i/>
          <w:iCs/>
        </w:rPr>
        <w:t>Int. J. Forecast.</w:t>
      </w:r>
      <w:r>
        <w:rPr>
          <w:rFonts w:ascii="Times New Roman" w:hAnsi="Times New Roman" w:cs="Times New Roman"/>
        </w:rPr>
        <w:t>, vol. 35, n</w:t>
      </w:r>
      <w:r>
        <w:rPr>
          <w:rFonts w:ascii="Times New Roman" w:hAnsi="Times New Roman" w:cs="Times New Roman"/>
          <w:vertAlign w:val="superscript"/>
        </w:rPr>
        <w:t>o</w:t>
      </w:r>
      <w:r>
        <w:rPr>
          <w:rFonts w:ascii="Times New Roman" w:hAnsi="Times New Roman" w:cs="Times New Roman"/>
        </w:rPr>
        <w:t xml:space="preserve"> 4, p. 1469‑1484, oct. 2019, doi: 10.1016/j.ijforecast.2018.10.007.</w:t>
      </w:r>
    </w:p>
    <w:p w14:paraId="23088A1F" w14:textId="77777777" w:rsidR="001E5863" w:rsidRDefault="001E5863" w:rsidP="001E5863">
      <w:pPr>
        <w:pStyle w:val="Bibliographie"/>
        <w:rPr>
          <w:rFonts w:ascii="Times New Roman" w:hAnsi="Times New Roman" w:cs="Times New Roman"/>
        </w:rPr>
      </w:pPr>
      <w:r>
        <w:rPr>
          <w:rFonts w:ascii="Times New Roman" w:hAnsi="Times New Roman" w:cs="Times New Roman"/>
        </w:rPr>
        <w:t>[22]</w:t>
      </w:r>
      <w:r>
        <w:rPr>
          <w:rFonts w:ascii="Times New Roman" w:hAnsi="Times New Roman" w:cs="Times New Roman"/>
        </w:rPr>
        <w:tab/>
        <w:t xml:space="preserve">C. Menos-Aikateriniadis, A. Akarepis, I. Kokos, et P. S. Georgilakis, « Sub-Hourly Load Forecasting for Community-Level Flexible Appliance Management », in </w:t>
      </w:r>
      <w:r>
        <w:rPr>
          <w:rFonts w:ascii="Times New Roman" w:hAnsi="Times New Roman" w:cs="Times New Roman"/>
          <w:i/>
          <w:iCs/>
        </w:rPr>
        <w:t>2024 International Joint Conference on Neural Networks (IJCNN)</w:t>
      </w:r>
      <w:r>
        <w:rPr>
          <w:rFonts w:ascii="Times New Roman" w:hAnsi="Times New Roman" w:cs="Times New Roman"/>
        </w:rPr>
        <w:t>, Yokohama, Japan: IEEE, juin 2024, p. 1‑8. doi: 10.1109/IJCNN60899.2024.10649928.</w:t>
      </w:r>
    </w:p>
    <w:p w14:paraId="19A79424" w14:textId="77777777" w:rsidR="001E5863" w:rsidRDefault="001E5863" w:rsidP="001E5863">
      <w:pPr>
        <w:pStyle w:val="Bibliographie"/>
        <w:rPr>
          <w:rFonts w:ascii="Times New Roman" w:hAnsi="Times New Roman" w:cs="Times New Roman"/>
        </w:rPr>
      </w:pPr>
      <w:r>
        <w:rPr>
          <w:rFonts w:ascii="Times New Roman" w:hAnsi="Times New Roman" w:cs="Times New Roman"/>
        </w:rPr>
        <w:t>[23]</w:t>
      </w:r>
      <w:r>
        <w:rPr>
          <w:rFonts w:ascii="Times New Roman" w:hAnsi="Times New Roman" w:cs="Times New Roman"/>
        </w:rPr>
        <w:tab/>
        <w:t xml:space="preserve">C. Li, G. Li, K. Wang, et B. Han, « A multi-energy load forecasting method based on parallel architecture CNN-GRU and transfer learning for data deficient integrated energy systems », </w:t>
      </w:r>
      <w:r>
        <w:rPr>
          <w:rFonts w:ascii="Times New Roman" w:hAnsi="Times New Roman" w:cs="Times New Roman"/>
          <w:i/>
          <w:iCs/>
        </w:rPr>
        <w:t>Energy</w:t>
      </w:r>
      <w:r>
        <w:rPr>
          <w:rFonts w:ascii="Times New Roman" w:hAnsi="Times New Roman" w:cs="Times New Roman"/>
        </w:rPr>
        <w:t>, vol. 259, p. 124967, nov. 2022, doi: 10.1016/j.energy.2022.124967.</w:t>
      </w:r>
    </w:p>
    <w:p w14:paraId="4CEAEA7D" w14:textId="77777777" w:rsidR="001E5863" w:rsidRDefault="001E5863" w:rsidP="001E5863">
      <w:pPr>
        <w:pStyle w:val="Bibliographie"/>
        <w:rPr>
          <w:rFonts w:ascii="Times New Roman" w:hAnsi="Times New Roman" w:cs="Times New Roman"/>
        </w:rPr>
      </w:pPr>
      <w:r>
        <w:rPr>
          <w:rFonts w:ascii="Times New Roman" w:hAnsi="Times New Roman" w:cs="Times New Roman"/>
        </w:rPr>
        <w:t>[24]</w:t>
      </w:r>
      <w:r>
        <w:rPr>
          <w:rFonts w:ascii="Times New Roman" w:hAnsi="Times New Roman" w:cs="Times New Roman"/>
        </w:rPr>
        <w:tab/>
        <w:t xml:space="preserve">S. Haben, S. Arora, G. Giasemidis, M. Voss, et D. V. Greetham, « Review of Low Voltage Load Forecasting: Methods, Applications, and Recommendations », </w:t>
      </w:r>
      <w:r>
        <w:rPr>
          <w:rFonts w:ascii="Times New Roman" w:hAnsi="Times New Roman" w:cs="Times New Roman"/>
          <w:i/>
          <w:iCs/>
        </w:rPr>
        <w:t>Appl. Energy</w:t>
      </w:r>
      <w:r>
        <w:rPr>
          <w:rFonts w:ascii="Times New Roman" w:hAnsi="Times New Roman" w:cs="Times New Roman"/>
        </w:rPr>
        <w:t>, vol. 304, p. 117798, déc. 2021, doi: 10.1016/j.apenergy.2021.117798.</w:t>
      </w:r>
    </w:p>
    <w:p w14:paraId="6B32AD33" w14:textId="77777777" w:rsidR="001E5863" w:rsidRDefault="001E5863" w:rsidP="001E5863">
      <w:pPr>
        <w:pStyle w:val="Bibliographie"/>
        <w:rPr>
          <w:rFonts w:ascii="Times New Roman" w:hAnsi="Times New Roman" w:cs="Times New Roman"/>
        </w:rPr>
      </w:pPr>
      <w:r>
        <w:rPr>
          <w:rFonts w:ascii="Times New Roman" w:hAnsi="Times New Roman" w:cs="Times New Roman"/>
        </w:rPr>
        <w:t>[25]</w:t>
      </w:r>
      <w:r>
        <w:rPr>
          <w:rFonts w:ascii="Times New Roman" w:hAnsi="Times New Roman" w:cs="Times New Roman"/>
        </w:rPr>
        <w:tab/>
        <w:t xml:space="preserve">M. M. Belsnes, O. Wolfgang, T. Follestad, et E. K. Aasgård, « Applying successive linear programming for stochastic short-term hydropower optimization », </w:t>
      </w:r>
      <w:r>
        <w:rPr>
          <w:rFonts w:ascii="Times New Roman" w:hAnsi="Times New Roman" w:cs="Times New Roman"/>
          <w:i/>
          <w:iCs/>
        </w:rPr>
        <w:t>Electr. Power Syst. Res.</w:t>
      </w:r>
      <w:r>
        <w:rPr>
          <w:rFonts w:ascii="Times New Roman" w:hAnsi="Times New Roman" w:cs="Times New Roman"/>
        </w:rPr>
        <w:t>, vol. 130, p. 167‑180, janv. 2016, doi: 10.1016/j.epsr.2015.08.020.</w:t>
      </w:r>
    </w:p>
    <w:p w14:paraId="122B7E08" w14:textId="77777777" w:rsidR="001E5863" w:rsidRDefault="001E5863" w:rsidP="001E5863">
      <w:pPr>
        <w:pStyle w:val="Bibliographie"/>
        <w:rPr>
          <w:rFonts w:ascii="Times New Roman" w:hAnsi="Times New Roman" w:cs="Times New Roman"/>
        </w:rPr>
      </w:pPr>
      <w:r>
        <w:rPr>
          <w:rFonts w:ascii="Times New Roman" w:hAnsi="Times New Roman" w:cs="Times New Roman"/>
        </w:rPr>
        <w:t>[26]</w:t>
      </w:r>
      <w:r>
        <w:rPr>
          <w:rFonts w:ascii="Times New Roman" w:hAnsi="Times New Roman" w:cs="Times New Roman"/>
        </w:rPr>
        <w:tab/>
        <w:t xml:space="preserve">T. Litlabø, P. Aaslid, T. L. Riise, et D. Haugland, « Modelling overflow using mixed integer programming in short-term hydropower scheduling », </w:t>
      </w:r>
      <w:r>
        <w:rPr>
          <w:rFonts w:ascii="Times New Roman" w:hAnsi="Times New Roman" w:cs="Times New Roman"/>
          <w:i/>
          <w:iCs/>
        </w:rPr>
        <w:t>Energy Syst.</w:t>
      </w:r>
      <w:r>
        <w:rPr>
          <w:rFonts w:ascii="Times New Roman" w:hAnsi="Times New Roman" w:cs="Times New Roman"/>
        </w:rPr>
        <w:t>, août 2023, doi: 10.1007/s12667-023-00602-2.</w:t>
      </w:r>
    </w:p>
    <w:p w14:paraId="298EC02A" w14:textId="77777777" w:rsidR="001E5863" w:rsidRDefault="001E5863" w:rsidP="001E5863">
      <w:pPr>
        <w:pStyle w:val="Bibliographie"/>
        <w:rPr>
          <w:rFonts w:ascii="Times New Roman" w:hAnsi="Times New Roman" w:cs="Times New Roman"/>
        </w:rPr>
      </w:pPr>
      <w:r>
        <w:rPr>
          <w:rFonts w:ascii="Times New Roman" w:hAnsi="Times New Roman" w:cs="Times New Roman"/>
        </w:rPr>
        <w:t>[27]</w:t>
      </w:r>
      <w:r>
        <w:rPr>
          <w:rFonts w:ascii="Times New Roman" w:hAnsi="Times New Roman" w:cs="Times New Roman"/>
        </w:rPr>
        <w:tab/>
        <w:t xml:space="preserve">R. Castro-Freibott, C. García-Castellano Gerbolés, A. García-Sánchez, et M. Ortega-Mier, « MILP and PSO approaches for solving a hydropower reservoirs intraday economic optimization problem », </w:t>
      </w:r>
      <w:r>
        <w:rPr>
          <w:rFonts w:ascii="Times New Roman" w:hAnsi="Times New Roman" w:cs="Times New Roman"/>
          <w:i/>
          <w:iCs/>
        </w:rPr>
        <w:t>Cent. Eur. J. Oper. Res.</w:t>
      </w:r>
      <w:r>
        <w:rPr>
          <w:rFonts w:ascii="Times New Roman" w:hAnsi="Times New Roman" w:cs="Times New Roman"/>
        </w:rPr>
        <w:t>, vol. 33, n</w:t>
      </w:r>
      <w:r>
        <w:rPr>
          <w:rFonts w:ascii="Times New Roman" w:hAnsi="Times New Roman" w:cs="Times New Roman"/>
          <w:vertAlign w:val="superscript"/>
        </w:rPr>
        <w:t>o</w:t>
      </w:r>
      <w:r>
        <w:rPr>
          <w:rFonts w:ascii="Times New Roman" w:hAnsi="Times New Roman" w:cs="Times New Roman"/>
        </w:rPr>
        <w:t xml:space="preserve"> 4, p. 1343‑1366, déc. 2025, doi: 10.1007/s10100-024-00934-z.</w:t>
      </w:r>
    </w:p>
    <w:p w14:paraId="646EDB21" w14:textId="77777777" w:rsidR="001E5863" w:rsidRDefault="001E5863" w:rsidP="001E5863">
      <w:pPr>
        <w:pStyle w:val="Bibliographie"/>
        <w:rPr>
          <w:rFonts w:ascii="Times New Roman" w:hAnsi="Times New Roman" w:cs="Times New Roman"/>
        </w:rPr>
      </w:pPr>
      <w:r>
        <w:rPr>
          <w:rFonts w:ascii="Times New Roman" w:hAnsi="Times New Roman" w:cs="Times New Roman"/>
        </w:rPr>
        <w:t>[28]</w:t>
      </w:r>
      <w:r>
        <w:rPr>
          <w:rFonts w:ascii="Times New Roman" w:hAnsi="Times New Roman" w:cs="Times New Roman"/>
        </w:rPr>
        <w:tab/>
        <w:t xml:space="preserve">O. Wolfgang, A. Haugstad, B. Mo, A. Gjelsvik, I. Wangensteen, et G. Doorman, « Hydro reservoir handling in Norway before and after deregulation », </w:t>
      </w:r>
      <w:r>
        <w:rPr>
          <w:rFonts w:ascii="Times New Roman" w:hAnsi="Times New Roman" w:cs="Times New Roman"/>
          <w:i/>
          <w:iCs/>
        </w:rPr>
        <w:t>Energy</w:t>
      </w:r>
      <w:r>
        <w:rPr>
          <w:rFonts w:ascii="Times New Roman" w:hAnsi="Times New Roman" w:cs="Times New Roman"/>
        </w:rPr>
        <w:t>, vol. 34, n</w:t>
      </w:r>
      <w:r>
        <w:rPr>
          <w:rFonts w:ascii="Times New Roman" w:hAnsi="Times New Roman" w:cs="Times New Roman"/>
          <w:vertAlign w:val="superscript"/>
        </w:rPr>
        <w:t>o</w:t>
      </w:r>
      <w:r>
        <w:rPr>
          <w:rFonts w:ascii="Times New Roman" w:hAnsi="Times New Roman" w:cs="Times New Roman"/>
        </w:rPr>
        <w:t xml:space="preserve"> 10, p. 1642‑1651, oct. 2009, doi: 10.1016/j.energy.2009.07.025.</w:t>
      </w:r>
    </w:p>
    <w:p w14:paraId="0BD972F5" w14:textId="77777777" w:rsidR="001E5863" w:rsidRDefault="001E5863" w:rsidP="001E5863">
      <w:pPr>
        <w:pStyle w:val="Bibliographie"/>
        <w:rPr>
          <w:rFonts w:ascii="Times New Roman" w:hAnsi="Times New Roman" w:cs="Times New Roman"/>
        </w:rPr>
      </w:pPr>
      <w:r>
        <w:rPr>
          <w:rFonts w:ascii="Times New Roman" w:hAnsi="Times New Roman" w:cs="Times New Roman"/>
        </w:rPr>
        <w:t>[29]</w:t>
      </w:r>
      <w:r>
        <w:rPr>
          <w:rFonts w:ascii="Times New Roman" w:hAnsi="Times New Roman" w:cs="Times New Roman"/>
        </w:rPr>
        <w:tab/>
        <w:t xml:space="preserve">J. S. Anagnostopoulos et D. E. Papantonis, « Optimal sizing of a run-of-river small hydropower plant », </w:t>
      </w:r>
      <w:r>
        <w:rPr>
          <w:rFonts w:ascii="Times New Roman" w:hAnsi="Times New Roman" w:cs="Times New Roman"/>
          <w:i/>
          <w:iCs/>
        </w:rPr>
        <w:t>Energy Convers. Manag.</w:t>
      </w:r>
      <w:r>
        <w:rPr>
          <w:rFonts w:ascii="Times New Roman" w:hAnsi="Times New Roman" w:cs="Times New Roman"/>
        </w:rPr>
        <w:t>, vol. 48, n</w:t>
      </w:r>
      <w:r>
        <w:rPr>
          <w:rFonts w:ascii="Times New Roman" w:hAnsi="Times New Roman" w:cs="Times New Roman"/>
          <w:vertAlign w:val="superscript"/>
        </w:rPr>
        <w:t>o</w:t>
      </w:r>
      <w:r>
        <w:rPr>
          <w:rFonts w:ascii="Times New Roman" w:hAnsi="Times New Roman" w:cs="Times New Roman"/>
        </w:rPr>
        <w:t xml:space="preserve"> 10, p. 2663‑2670, oct. 2007, doi: 10.1016/j.enconman.2007.04.016.</w:t>
      </w:r>
    </w:p>
    <w:p w14:paraId="301BDF0C" w14:textId="77777777" w:rsidR="001E5863" w:rsidRDefault="001E5863" w:rsidP="001E5863">
      <w:pPr>
        <w:pStyle w:val="Bibliographie"/>
        <w:rPr>
          <w:rFonts w:ascii="Times New Roman" w:hAnsi="Times New Roman" w:cs="Times New Roman"/>
        </w:rPr>
      </w:pPr>
      <w:r>
        <w:rPr>
          <w:rFonts w:ascii="Times New Roman" w:hAnsi="Times New Roman" w:cs="Times New Roman"/>
        </w:rPr>
        <w:t>[30]</w:t>
      </w:r>
      <w:r>
        <w:rPr>
          <w:rFonts w:ascii="Times New Roman" w:hAnsi="Times New Roman" w:cs="Times New Roman"/>
        </w:rPr>
        <w:tab/>
        <w:t xml:space="preserve">Q. Ploussard, L. Livengood, et S. Kincic, « Modeling Gaps in Hydropower Cascading System Models: A Systematic Review of Rule-Based Formulations », 2026, </w:t>
      </w:r>
      <w:r>
        <w:rPr>
          <w:rFonts w:ascii="Times New Roman" w:hAnsi="Times New Roman" w:cs="Times New Roman"/>
          <w:i/>
          <w:iCs/>
        </w:rPr>
        <w:t>arXiv</w:t>
      </w:r>
      <w:r>
        <w:rPr>
          <w:rFonts w:ascii="Times New Roman" w:hAnsi="Times New Roman" w:cs="Times New Roman"/>
        </w:rPr>
        <w:t>. doi: 10.48550/ARXIV.2604.21062.</w:t>
      </w:r>
    </w:p>
    <w:p w14:paraId="3848921F" w14:textId="77777777" w:rsidR="001E5863" w:rsidRDefault="001E5863" w:rsidP="001E5863">
      <w:pPr>
        <w:pStyle w:val="Bibliographie"/>
        <w:rPr>
          <w:rFonts w:ascii="Times New Roman" w:hAnsi="Times New Roman" w:cs="Times New Roman"/>
        </w:rPr>
      </w:pPr>
      <w:r>
        <w:rPr>
          <w:rFonts w:ascii="Times New Roman" w:hAnsi="Times New Roman" w:cs="Times New Roman"/>
        </w:rPr>
        <w:t>[31]</w:t>
      </w:r>
      <w:r>
        <w:rPr>
          <w:rFonts w:ascii="Times New Roman" w:hAnsi="Times New Roman" w:cs="Times New Roman"/>
        </w:rPr>
        <w:tab/>
        <w:t xml:space="preserve">B. Bou-Fakhreddine, S. Abou-Chakra, I. Mougharbel, A. Faye, et Y. Pollet, « Short-term hydro generation scheduling of cascade plants operating on Litani River project — Lebanon », in </w:t>
      </w:r>
      <w:r>
        <w:rPr>
          <w:rFonts w:ascii="Times New Roman" w:hAnsi="Times New Roman" w:cs="Times New Roman"/>
          <w:i/>
          <w:iCs/>
        </w:rPr>
        <w:t>2016 3rd International Conference on Renewable Energies for Developing Countries (REDEC)</w:t>
      </w:r>
      <w:r>
        <w:rPr>
          <w:rFonts w:ascii="Times New Roman" w:hAnsi="Times New Roman" w:cs="Times New Roman"/>
        </w:rPr>
        <w:t>, Zouk Mosbeh, Lebanon: IEEE, juill. 2016, p. 1‑6. doi: 10.1109/REDEC.2016.7577533.</w:t>
      </w:r>
    </w:p>
    <w:p w14:paraId="531A8308" w14:textId="77777777" w:rsidR="001E5863" w:rsidRDefault="001E5863" w:rsidP="001E5863">
      <w:pPr>
        <w:pStyle w:val="Bibliographie"/>
        <w:rPr>
          <w:rFonts w:ascii="Times New Roman" w:hAnsi="Times New Roman" w:cs="Times New Roman"/>
        </w:rPr>
      </w:pPr>
      <w:r>
        <w:rPr>
          <w:rFonts w:ascii="Times New Roman" w:hAnsi="Times New Roman" w:cs="Times New Roman"/>
        </w:rPr>
        <w:t>[32]</w:t>
      </w:r>
      <w:r>
        <w:rPr>
          <w:rFonts w:ascii="Times New Roman" w:hAnsi="Times New Roman" w:cs="Times New Roman"/>
        </w:rPr>
        <w:tab/>
        <w:t xml:space="preserve">E. K. Aasgård, S.-E. Fleten, M. Kaut, K. Midthun, et G. A. Perez-Valdes, « Hydropower bidding in a multi-market setting », </w:t>
      </w:r>
      <w:r>
        <w:rPr>
          <w:rFonts w:ascii="Times New Roman" w:hAnsi="Times New Roman" w:cs="Times New Roman"/>
          <w:i/>
          <w:iCs/>
        </w:rPr>
        <w:t>Energy Syst.</w:t>
      </w:r>
      <w:r>
        <w:rPr>
          <w:rFonts w:ascii="Times New Roman" w:hAnsi="Times New Roman" w:cs="Times New Roman"/>
        </w:rPr>
        <w:t>, vol. 10, n</w:t>
      </w:r>
      <w:r>
        <w:rPr>
          <w:rFonts w:ascii="Times New Roman" w:hAnsi="Times New Roman" w:cs="Times New Roman"/>
          <w:vertAlign w:val="superscript"/>
        </w:rPr>
        <w:t>o</w:t>
      </w:r>
      <w:r>
        <w:rPr>
          <w:rFonts w:ascii="Times New Roman" w:hAnsi="Times New Roman" w:cs="Times New Roman"/>
        </w:rPr>
        <w:t xml:space="preserve"> 3, p. 543‑565, août 2019, doi: 10.1007/s12667-018-0291-y.</w:t>
      </w:r>
    </w:p>
    <w:p w14:paraId="3B21A698" w14:textId="77777777" w:rsidR="001E5863" w:rsidRDefault="001E5863" w:rsidP="001E5863">
      <w:pPr>
        <w:pStyle w:val="Bibliographie"/>
        <w:rPr>
          <w:rFonts w:ascii="Times New Roman" w:hAnsi="Times New Roman" w:cs="Times New Roman"/>
        </w:rPr>
      </w:pPr>
      <w:r>
        <w:rPr>
          <w:rFonts w:ascii="Times New Roman" w:hAnsi="Times New Roman" w:cs="Times New Roman"/>
        </w:rPr>
        <w:lastRenderedPageBreak/>
        <w:t>[33]</w:t>
      </w:r>
      <w:r>
        <w:rPr>
          <w:rFonts w:ascii="Times New Roman" w:hAnsi="Times New Roman" w:cs="Times New Roman"/>
        </w:rPr>
        <w:tab/>
        <w:t xml:space="preserve">E. K. Aasgård, H. I. Skjelbred, et F. Solbakk, « Comparing Bidding Methods for Hydropower », </w:t>
      </w:r>
      <w:r>
        <w:rPr>
          <w:rFonts w:ascii="Times New Roman" w:hAnsi="Times New Roman" w:cs="Times New Roman"/>
          <w:i/>
          <w:iCs/>
        </w:rPr>
        <w:t>Energy Procedia</w:t>
      </w:r>
      <w:r>
        <w:rPr>
          <w:rFonts w:ascii="Times New Roman" w:hAnsi="Times New Roman" w:cs="Times New Roman"/>
        </w:rPr>
        <w:t>, vol. 87, p. 181‑188, janv. 2016, doi: 10.1016/j.egypro.2015.12.349.</w:t>
      </w:r>
    </w:p>
    <w:p w14:paraId="1500E326" w14:textId="77777777" w:rsidR="001E5863" w:rsidRDefault="001E5863" w:rsidP="001E5863">
      <w:pPr>
        <w:pStyle w:val="Bibliographie"/>
        <w:rPr>
          <w:rFonts w:ascii="Times New Roman" w:hAnsi="Times New Roman" w:cs="Times New Roman"/>
        </w:rPr>
      </w:pPr>
      <w:r>
        <w:rPr>
          <w:rFonts w:ascii="Times New Roman" w:hAnsi="Times New Roman" w:cs="Times New Roman"/>
        </w:rPr>
        <w:t>[34]</w:t>
      </w:r>
      <w:r>
        <w:rPr>
          <w:rFonts w:ascii="Times New Roman" w:hAnsi="Times New Roman" w:cs="Times New Roman"/>
        </w:rPr>
        <w:tab/>
        <w:t xml:space="preserve">D. Aeppli, E. Hack, et M. Held, « Aging behavior of LiFePO4-based battery cells at stack level: A Second-Life cycling study », </w:t>
      </w:r>
      <w:r>
        <w:rPr>
          <w:rFonts w:ascii="Times New Roman" w:hAnsi="Times New Roman" w:cs="Times New Roman"/>
          <w:i/>
          <w:iCs/>
        </w:rPr>
        <w:t>J. Energy Storage</w:t>
      </w:r>
      <w:r>
        <w:rPr>
          <w:rFonts w:ascii="Times New Roman" w:hAnsi="Times New Roman" w:cs="Times New Roman"/>
        </w:rPr>
        <w:t>, vol. 129, p. 117135, sept. 2025, doi: 10.1016/j.est.2025.117135.</w:t>
      </w:r>
    </w:p>
    <w:p w14:paraId="5E16D8AF" w14:textId="77777777" w:rsidR="001E5863" w:rsidRDefault="001E5863" w:rsidP="001E5863">
      <w:pPr>
        <w:pStyle w:val="Bibliographie"/>
        <w:rPr>
          <w:rFonts w:ascii="Times New Roman" w:hAnsi="Times New Roman" w:cs="Times New Roman"/>
        </w:rPr>
      </w:pPr>
      <w:r>
        <w:rPr>
          <w:rFonts w:ascii="Times New Roman" w:hAnsi="Times New Roman" w:cs="Times New Roman"/>
        </w:rPr>
        <w:t>[35]</w:t>
      </w:r>
      <w:r>
        <w:rPr>
          <w:rFonts w:ascii="Times New Roman" w:hAnsi="Times New Roman" w:cs="Times New Roman"/>
        </w:rPr>
        <w:tab/>
        <w:t>IEA, « Batteries and Secure Energy Transitions », avr. 2024.</w:t>
      </w:r>
    </w:p>
    <w:p w14:paraId="2D838E0A" w14:textId="77777777" w:rsidR="001E5863" w:rsidRDefault="001E5863" w:rsidP="001E5863">
      <w:pPr>
        <w:pStyle w:val="Bibliographie"/>
        <w:rPr>
          <w:rFonts w:ascii="Times New Roman" w:hAnsi="Times New Roman" w:cs="Times New Roman"/>
        </w:rPr>
      </w:pPr>
      <w:r>
        <w:rPr>
          <w:rFonts w:ascii="Times New Roman" w:hAnsi="Times New Roman" w:cs="Times New Roman"/>
        </w:rPr>
        <w:t>[36]</w:t>
      </w:r>
      <w:r>
        <w:rPr>
          <w:rFonts w:ascii="Times New Roman" w:hAnsi="Times New Roman" w:cs="Times New Roman"/>
        </w:rPr>
        <w:tab/>
        <w:t>V. Viswanathan, K. Mongird, R. Franks, X. Li, et V. Sprenkle, « 2022 Grid Energy Storage Technology Cost and Performance Assessment », 2022.</w:t>
      </w:r>
    </w:p>
    <w:p w14:paraId="2AECCEA8" w14:textId="77777777" w:rsidR="001E5863" w:rsidRDefault="001E5863" w:rsidP="001E5863">
      <w:pPr>
        <w:pStyle w:val="Bibliographie"/>
        <w:rPr>
          <w:rFonts w:ascii="Times New Roman" w:hAnsi="Times New Roman" w:cs="Times New Roman"/>
        </w:rPr>
      </w:pPr>
      <w:r>
        <w:rPr>
          <w:rFonts w:ascii="Times New Roman" w:hAnsi="Times New Roman" w:cs="Times New Roman"/>
        </w:rPr>
        <w:t>[37]</w:t>
      </w:r>
      <w:r>
        <w:rPr>
          <w:rFonts w:ascii="Times New Roman" w:hAnsi="Times New Roman" w:cs="Times New Roman"/>
        </w:rPr>
        <w:tab/>
        <w:t xml:space="preserve">Lazards, « Levelised Cost of Energy analysis Version 16 ». </w:t>
      </w:r>
    </w:p>
    <w:p w14:paraId="59C0BF46" w14:textId="77777777" w:rsidR="001E5863" w:rsidRDefault="001E5863" w:rsidP="001E5863">
      <w:pPr>
        <w:pStyle w:val="Bibliographie"/>
        <w:rPr>
          <w:rFonts w:ascii="Times New Roman" w:hAnsi="Times New Roman" w:cs="Times New Roman"/>
        </w:rPr>
      </w:pPr>
      <w:r>
        <w:rPr>
          <w:rFonts w:ascii="Times New Roman" w:hAnsi="Times New Roman" w:cs="Times New Roman"/>
        </w:rPr>
        <w:t>[38]</w:t>
      </w:r>
      <w:r>
        <w:rPr>
          <w:rFonts w:ascii="Times New Roman" w:hAnsi="Times New Roman" w:cs="Times New Roman"/>
        </w:rPr>
        <w:tab/>
        <w:t xml:space="preserve">T. H. Ortmeyer et T. Vu, « Energy Storage Peak Shaving Feasibility: Case Studies in Upstate New York », in </w:t>
      </w:r>
      <w:r>
        <w:rPr>
          <w:rFonts w:ascii="Times New Roman" w:hAnsi="Times New Roman" w:cs="Times New Roman"/>
          <w:i/>
          <w:iCs/>
        </w:rPr>
        <w:t>2021 IEEE Power &amp; Energy Society General Meeting (PESGM)</w:t>
      </w:r>
      <w:r>
        <w:rPr>
          <w:rFonts w:ascii="Times New Roman" w:hAnsi="Times New Roman" w:cs="Times New Roman"/>
        </w:rPr>
        <w:t>, Washington, DC, USA: IEEE, juill. 2021, p. 1‑5. doi: 10.1109/PESGM46819.2021.9637895.</w:t>
      </w:r>
    </w:p>
    <w:p w14:paraId="5276BBC4" w14:textId="77777777" w:rsidR="001E5863" w:rsidRDefault="001E5863" w:rsidP="001E5863">
      <w:pPr>
        <w:pStyle w:val="Bibliographie"/>
        <w:rPr>
          <w:rFonts w:ascii="Times New Roman" w:hAnsi="Times New Roman" w:cs="Times New Roman"/>
        </w:rPr>
      </w:pPr>
      <w:r>
        <w:rPr>
          <w:rFonts w:ascii="Times New Roman" w:hAnsi="Times New Roman" w:cs="Times New Roman"/>
        </w:rPr>
        <w:t>[39]</w:t>
      </w:r>
      <w:r>
        <w:rPr>
          <w:rFonts w:ascii="Times New Roman" w:hAnsi="Times New Roman" w:cs="Times New Roman"/>
        </w:rPr>
        <w:tab/>
        <w:t xml:space="preserve">A. Sridhar, A. G. Baskar, et J. Thakur, « Energy storage integration with run of river power plants to mitigate operational environmental constraints: Case study of Sweden », </w:t>
      </w:r>
      <w:r>
        <w:rPr>
          <w:rFonts w:ascii="Times New Roman" w:hAnsi="Times New Roman" w:cs="Times New Roman"/>
          <w:i/>
          <w:iCs/>
        </w:rPr>
        <w:t>J. Energy Storage</w:t>
      </w:r>
      <w:r>
        <w:rPr>
          <w:rFonts w:ascii="Times New Roman" w:hAnsi="Times New Roman" w:cs="Times New Roman"/>
        </w:rPr>
        <w:t>, vol. 56, p. 105899, déc. 2022, doi: 10.1016/j.est.2022.105899.</w:t>
      </w:r>
    </w:p>
    <w:p w14:paraId="300E3827" w14:textId="77777777" w:rsidR="001E5863" w:rsidRPr="001E5863" w:rsidRDefault="001E5863" w:rsidP="001E5863">
      <w:pPr>
        <w:pStyle w:val="Bibliographie"/>
        <w:rPr>
          <w:rFonts w:ascii="Times New Roman" w:hAnsi="Times New Roman" w:cs="Times New Roman"/>
          <w:lang w:val="fr-FR"/>
        </w:rPr>
      </w:pPr>
      <w:r w:rsidRPr="001E5863">
        <w:rPr>
          <w:rFonts w:ascii="Times New Roman" w:hAnsi="Times New Roman" w:cs="Times New Roman"/>
          <w:lang w:val="de-DE"/>
        </w:rPr>
        <w:t>[40]</w:t>
      </w:r>
      <w:r w:rsidRPr="001E5863">
        <w:rPr>
          <w:rFonts w:ascii="Times New Roman" w:hAnsi="Times New Roman" w:cs="Times New Roman"/>
          <w:lang w:val="de-DE"/>
        </w:rPr>
        <w:tab/>
        <w:t xml:space="preserve">« Alpen Energie », Leitbild. [En ligne]. </w:t>
      </w:r>
      <w:r w:rsidRPr="001E5863">
        <w:rPr>
          <w:rFonts w:ascii="Times New Roman" w:hAnsi="Times New Roman" w:cs="Times New Roman"/>
          <w:lang w:val="fr-FR"/>
        </w:rPr>
        <w:t>Disponible sur: https://alpenenergie.swiss/de/Info/Dorfgemeinde#leitbild</w:t>
      </w:r>
    </w:p>
    <w:p w14:paraId="2C8D03DD" w14:textId="77777777" w:rsidR="001E5863" w:rsidRPr="001E5863" w:rsidRDefault="001E5863" w:rsidP="001E5863">
      <w:pPr>
        <w:pStyle w:val="Bibliographie"/>
        <w:rPr>
          <w:rFonts w:ascii="Times New Roman" w:hAnsi="Times New Roman" w:cs="Times New Roman"/>
          <w:lang w:val="fr-FR"/>
        </w:rPr>
      </w:pPr>
      <w:r w:rsidRPr="001E5863">
        <w:rPr>
          <w:rFonts w:ascii="Times New Roman" w:hAnsi="Times New Roman" w:cs="Times New Roman"/>
          <w:lang w:val="fr-FR"/>
        </w:rPr>
        <w:t>[41]</w:t>
      </w:r>
      <w:r w:rsidRPr="001E5863">
        <w:rPr>
          <w:rFonts w:ascii="Times New Roman" w:hAnsi="Times New Roman" w:cs="Times New Roman"/>
          <w:lang w:val="fr-FR"/>
        </w:rPr>
        <w:tab/>
        <w:t>BKW, « Voltage conversion in the Meiringen region », BKW. Consulté le: 21 avril 2026. [En ligne]. Disponible sur: https://www.bkw.ch/en/voltage-conversion-in-the-meiringen-region</w:t>
      </w:r>
    </w:p>
    <w:p w14:paraId="38DA0B01"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[42]</w:t>
      </w:r>
      <w:r>
        <w:rPr>
          <w:rFonts w:ascii="Times New Roman" w:hAnsi="Times New Roman" w:cs="Times New Roman"/>
        </w:rPr>
        <w:tab/>
        <w:t xml:space="preserve">Marie Vuillemier, « Explainer: how the Swiss electricity market works », Swissinfo. </w:t>
      </w:r>
      <w:r w:rsidRPr="001E5863">
        <w:rPr>
          <w:rFonts w:ascii="Times New Roman" w:hAnsi="Times New Roman" w:cs="Times New Roman"/>
          <w:lang w:val="fr-FR"/>
        </w:rPr>
        <w:t>Consulté le: 21 avril 2024. [En ligne]. Disponible sur: https://www.swissinfo.ch/eng/business/explainer-how-the-swiss-electricity-market-works/47943438</w:t>
      </w:r>
    </w:p>
    <w:p w14:paraId="1FE4F769" w14:textId="77777777" w:rsidR="001E5863" w:rsidRPr="001E5863" w:rsidRDefault="001E5863" w:rsidP="001E5863">
      <w:pPr>
        <w:pStyle w:val="Bibliographie"/>
        <w:rPr>
          <w:rFonts w:ascii="Times New Roman" w:hAnsi="Times New Roman" w:cs="Times New Roman"/>
          <w:lang w:val="fr-FR"/>
        </w:rPr>
      </w:pPr>
      <w:r w:rsidRPr="001E5863">
        <w:rPr>
          <w:rFonts w:ascii="Times New Roman" w:hAnsi="Times New Roman" w:cs="Times New Roman"/>
          <w:lang w:val="fr-FR"/>
        </w:rPr>
        <w:t>[43]</w:t>
      </w:r>
      <w:r w:rsidRPr="001E5863">
        <w:rPr>
          <w:rFonts w:ascii="Times New Roman" w:hAnsi="Times New Roman" w:cs="Times New Roman"/>
          <w:lang w:val="fr-FR"/>
        </w:rPr>
        <w:tab/>
        <w:t>Swissgrid, « Balancing Roadmap ». Consulté le: 5 juin 2026. [En ligne]. Disponible sur: https://www.swissgrid.ch/en/home/operation/market/balancing-roadmap.html</w:t>
      </w:r>
    </w:p>
    <w:p w14:paraId="2DF44D04" w14:textId="77777777" w:rsidR="001E5863" w:rsidRDefault="001E5863" w:rsidP="001E5863">
      <w:pPr>
        <w:pStyle w:val="Bibliographie"/>
        <w:rPr>
          <w:rFonts w:ascii="Times New Roman" w:hAnsi="Times New Roman" w:cs="Times New Roman"/>
        </w:rPr>
      </w:pPr>
      <w:r>
        <w:rPr>
          <w:rFonts w:ascii="Times New Roman" w:hAnsi="Times New Roman" w:cs="Times New Roman"/>
        </w:rPr>
        <w:t>[44]</w:t>
      </w:r>
      <w:r>
        <w:rPr>
          <w:rFonts w:ascii="Times New Roman" w:hAnsi="Times New Roman" w:cs="Times New Roman"/>
        </w:rPr>
        <w:tab/>
        <w:t>« Energy balancing guideline article 60 », Swissgrid, oct. 2020.</w:t>
      </w:r>
    </w:p>
    <w:p w14:paraId="103B4C14" w14:textId="77777777" w:rsidR="001E5863" w:rsidRDefault="001E5863" w:rsidP="001E5863">
      <w:pPr>
        <w:pStyle w:val="Bibliographie"/>
        <w:rPr>
          <w:rFonts w:ascii="Times New Roman" w:hAnsi="Times New Roman" w:cs="Times New Roman"/>
        </w:rPr>
      </w:pPr>
      <w:r>
        <w:rPr>
          <w:rFonts w:ascii="Times New Roman" w:hAnsi="Times New Roman" w:cs="Times New Roman"/>
        </w:rPr>
        <w:t>[45]</w:t>
      </w:r>
      <w:r>
        <w:rPr>
          <w:rFonts w:ascii="Times New Roman" w:hAnsi="Times New Roman" w:cs="Times New Roman"/>
        </w:rPr>
        <w:tab/>
        <w:t xml:space="preserve">Sepp Hochreiter,J  ̈urgen Schmidhuber, « Long_Short-Term_Memory », </w:t>
      </w:r>
      <w:r>
        <w:rPr>
          <w:rFonts w:ascii="Times New Roman" w:hAnsi="Times New Roman" w:cs="Times New Roman"/>
          <w:i/>
          <w:iCs/>
        </w:rPr>
        <w:t>Neural Comput.</w:t>
      </w:r>
      <w:r>
        <w:rPr>
          <w:rFonts w:ascii="Times New Roman" w:hAnsi="Times New Roman" w:cs="Times New Roman"/>
        </w:rPr>
        <w:t>, vol. 9, p. 1735‑1780, 1997.</w:t>
      </w:r>
    </w:p>
    <w:p w14:paraId="4DE24287" w14:textId="77777777" w:rsidR="001E5863" w:rsidRDefault="001E5863" w:rsidP="001E5863">
      <w:pPr>
        <w:pStyle w:val="Bibliographie"/>
        <w:rPr>
          <w:rFonts w:ascii="Times New Roman" w:hAnsi="Times New Roman" w:cs="Times New Roman"/>
        </w:rPr>
      </w:pPr>
      <w:r>
        <w:rPr>
          <w:rFonts w:ascii="Times New Roman" w:hAnsi="Times New Roman" w:cs="Times New Roman"/>
        </w:rPr>
        <w:t>[46]</w:t>
      </w:r>
      <w:r>
        <w:rPr>
          <w:rFonts w:ascii="Times New Roman" w:hAnsi="Times New Roman" w:cs="Times New Roman"/>
        </w:rPr>
        <w:tab/>
        <w:t xml:space="preserve">A. Vaswani </w:t>
      </w:r>
      <w:r>
        <w:rPr>
          <w:rFonts w:ascii="Times New Roman" w:hAnsi="Times New Roman" w:cs="Times New Roman"/>
          <w:i/>
          <w:iCs/>
        </w:rPr>
        <w:t>et al.</w:t>
      </w:r>
      <w:r>
        <w:rPr>
          <w:rFonts w:ascii="Times New Roman" w:hAnsi="Times New Roman" w:cs="Times New Roman"/>
        </w:rPr>
        <w:t>, « Attention is All you Need ».</w:t>
      </w:r>
    </w:p>
    <w:p w14:paraId="7C1F15C6" w14:textId="77777777" w:rsidR="001E5863" w:rsidRDefault="001E5863" w:rsidP="001E5863">
      <w:pPr>
        <w:pStyle w:val="Bibliographie"/>
        <w:rPr>
          <w:rFonts w:ascii="Times New Roman" w:hAnsi="Times New Roman" w:cs="Times New Roman"/>
        </w:rPr>
      </w:pPr>
      <w:r>
        <w:rPr>
          <w:rFonts w:ascii="Times New Roman" w:hAnsi="Times New Roman" w:cs="Times New Roman"/>
        </w:rPr>
        <w:t>[47]</w:t>
      </w:r>
      <w:r>
        <w:rPr>
          <w:rFonts w:ascii="Times New Roman" w:hAnsi="Times New Roman" w:cs="Times New Roman"/>
        </w:rPr>
        <w:tab/>
        <w:t xml:space="preserve">B. Lim, S. Ö. Arık, N. Loeff, et T. Pfister, « Temporal Fusion Transformers for interpretable multi-horizon time series forecasting », </w:t>
      </w:r>
      <w:r>
        <w:rPr>
          <w:rFonts w:ascii="Times New Roman" w:hAnsi="Times New Roman" w:cs="Times New Roman"/>
          <w:i/>
          <w:iCs/>
        </w:rPr>
        <w:t>Int. J. Forecast.</w:t>
      </w:r>
      <w:r>
        <w:rPr>
          <w:rFonts w:ascii="Times New Roman" w:hAnsi="Times New Roman" w:cs="Times New Roman"/>
        </w:rPr>
        <w:t>, vol. 37, n</w:t>
      </w:r>
      <w:r>
        <w:rPr>
          <w:rFonts w:ascii="Times New Roman" w:hAnsi="Times New Roman" w:cs="Times New Roman"/>
          <w:vertAlign w:val="superscript"/>
        </w:rPr>
        <w:t>o</w:t>
      </w:r>
      <w:r>
        <w:rPr>
          <w:rFonts w:ascii="Times New Roman" w:hAnsi="Times New Roman" w:cs="Times New Roman"/>
        </w:rPr>
        <w:t xml:space="preserve"> 4, p. 1748‑1764, oct. 2021, doi: 10.1016/j.ijforecast.2021.03.012.</w:t>
      </w:r>
    </w:p>
    <w:p w14:paraId="4F9339E0" w14:textId="77777777" w:rsidR="001E5863" w:rsidRDefault="001E5863" w:rsidP="001E5863">
      <w:pPr>
        <w:pStyle w:val="Bibliographie"/>
        <w:rPr>
          <w:rFonts w:ascii="Times New Roman" w:hAnsi="Times New Roman" w:cs="Times New Roman"/>
        </w:rPr>
      </w:pPr>
      <w:r>
        <w:rPr>
          <w:rFonts w:ascii="Times New Roman" w:hAnsi="Times New Roman" w:cs="Times New Roman"/>
        </w:rPr>
        <w:t>[48]</w:t>
      </w:r>
      <w:r>
        <w:rPr>
          <w:rFonts w:ascii="Times New Roman" w:hAnsi="Times New Roman" w:cs="Times New Roman"/>
        </w:rPr>
        <w:tab/>
        <w:t xml:space="preserve">A. Wan, Q. Chang, K. AL-Bukhaiti, et J. He, « Short-term power load forecasting for combined heat and power using CNN-LSTM enhanced by attention mechanism », </w:t>
      </w:r>
      <w:r>
        <w:rPr>
          <w:rFonts w:ascii="Times New Roman" w:hAnsi="Times New Roman" w:cs="Times New Roman"/>
          <w:i/>
          <w:iCs/>
        </w:rPr>
        <w:t>Energy</w:t>
      </w:r>
      <w:r>
        <w:rPr>
          <w:rFonts w:ascii="Times New Roman" w:hAnsi="Times New Roman" w:cs="Times New Roman"/>
        </w:rPr>
        <w:t>, vol. 282, p. 128274, nov. 2023, doi: 10.1016/j.energy.2023.128274.</w:t>
      </w:r>
    </w:p>
    <w:p w14:paraId="5E202469" w14:textId="77777777" w:rsidR="001E5863" w:rsidRDefault="001E5863" w:rsidP="001E5863">
      <w:pPr>
        <w:pStyle w:val="Bibliographie"/>
        <w:rPr>
          <w:rFonts w:ascii="Times New Roman" w:hAnsi="Times New Roman" w:cs="Times New Roman"/>
        </w:rPr>
      </w:pPr>
      <w:r>
        <w:rPr>
          <w:rFonts w:ascii="Times New Roman" w:hAnsi="Times New Roman" w:cs="Times New Roman"/>
        </w:rPr>
        <w:t>[49]</w:t>
      </w:r>
      <w:r>
        <w:rPr>
          <w:rFonts w:ascii="Times New Roman" w:hAnsi="Times New Roman" w:cs="Times New Roman"/>
        </w:rPr>
        <w:tab/>
        <w:t>E. Lorenz, T. Scheidsteger, J. Hurka, D. Heinemann, et C. Kurz, « Regional PV power prediction for improved grid integration », 2010.</w:t>
      </w:r>
    </w:p>
    <w:p w14:paraId="1221A86A" w14:textId="77777777" w:rsidR="001E5863" w:rsidRDefault="001E5863" w:rsidP="001E5863">
      <w:pPr>
        <w:pStyle w:val="Bibliographie"/>
        <w:rPr>
          <w:rFonts w:ascii="Times New Roman" w:hAnsi="Times New Roman" w:cs="Times New Roman"/>
        </w:rPr>
      </w:pPr>
      <w:r>
        <w:rPr>
          <w:rFonts w:ascii="Times New Roman" w:hAnsi="Times New Roman" w:cs="Times New Roman"/>
        </w:rPr>
        <w:t>[50]</w:t>
      </w:r>
      <w:r>
        <w:rPr>
          <w:rFonts w:ascii="Times New Roman" w:hAnsi="Times New Roman" w:cs="Times New Roman"/>
        </w:rPr>
        <w:tab/>
        <w:t>T. Mahajan, G. Singh, et G. Bruns, « An Experimental Assessment of Treatments for Cyclical Data ».</w:t>
      </w:r>
    </w:p>
    <w:p w14:paraId="30469CF0" w14:textId="77777777" w:rsidR="001E5863" w:rsidRDefault="001E5863" w:rsidP="001E5863">
      <w:pPr>
        <w:pStyle w:val="Bibliographie"/>
        <w:rPr>
          <w:rFonts w:ascii="Times New Roman" w:hAnsi="Times New Roman" w:cs="Times New Roman"/>
        </w:rPr>
      </w:pPr>
      <w:r>
        <w:rPr>
          <w:rFonts w:ascii="Times New Roman" w:hAnsi="Times New Roman" w:cs="Times New Roman"/>
        </w:rPr>
        <w:t>[51]</w:t>
      </w:r>
      <w:r>
        <w:rPr>
          <w:rFonts w:ascii="Times New Roman" w:hAnsi="Times New Roman" w:cs="Times New Roman"/>
        </w:rPr>
        <w:tab/>
        <w:t xml:space="preserve">A. Bansal, K. Balaji, et Z. Lalani, « Temporal Encoding Strategies for Energy Time Series Prediction », 19 mars 2025, </w:t>
      </w:r>
      <w:r>
        <w:rPr>
          <w:rFonts w:ascii="Times New Roman" w:hAnsi="Times New Roman" w:cs="Times New Roman"/>
          <w:i/>
          <w:iCs/>
        </w:rPr>
        <w:t>arXiv</w:t>
      </w:r>
      <w:r>
        <w:rPr>
          <w:rFonts w:ascii="Times New Roman" w:hAnsi="Times New Roman" w:cs="Times New Roman"/>
        </w:rPr>
        <w:t>: arXiv:2503.15456. doi: 10.48550/arXiv.2503.15456.</w:t>
      </w:r>
    </w:p>
    <w:p w14:paraId="1FFF6008" w14:textId="77777777" w:rsidR="001E5863" w:rsidRDefault="001E5863" w:rsidP="001E5863">
      <w:pPr>
        <w:pStyle w:val="Bibliographie"/>
        <w:rPr>
          <w:rFonts w:ascii="Times New Roman" w:hAnsi="Times New Roman" w:cs="Times New Roman"/>
        </w:rPr>
      </w:pPr>
      <w:r>
        <w:rPr>
          <w:rFonts w:ascii="Times New Roman" w:hAnsi="Times New Roman" w:cs="Times New Roman"/>
        </w:rPr>
        <w:t>[52]</w:t>
      </w:r>
      <w:r>
        <w:rPr>
          <w:rFonts w:ascii="Times New Roman" w:hAnsi="Times New Roman" w:cs="Times New Roman"/>
        </w:rPr>
        <w:tab/>
        <w:t xml:space="preserve">M. Qureshi, M. A. Arbab, et S. U. Rehman, « Deep learning-based forecasting of electricity consumption », </w:t>
      </w:r>
      <w:r>
        <w:rPr>
          <w:rFonts w:ascii="Times New Roman" w:hAnsi="Times New Roman" w:cs="Times New Roman"/>
          <w:i/>
          <w:iCs/>
        </w:rPr>
        <w:t>Sci. Rep.</w:t>
      </w:r>
      <w:r>
        <w:rPr>
          <w:rFonts w:ascii="Times New Roman" w:hAnsi="Times New Roman" w:cs="Times New Roman"/>
        </w:rPr>
        <w:t>, vol. 14, n</w:t>
      </w:r>
      <w:r>
        <w:rPr>
          <w:rFonts w:ascii="Times New Roman" w:hAnsi="Times New Roman" w:cs="Times New Roman"/>
          <w:vertAlign w:val="superscript"/>
        </w:rPr>
        <w:t>o</w:t>
      </w:r>
      <w:r>
        <w:rPr>
          <w:rFonts w:ascii="Times New Roman" w:hAnsi="Times New Roman" w:cs="Times New Roman"/>
        </w:rPr>
        <w:t xml:space="preserve"> 1, p. 6489, mars 2024, doi: 10.1038/s41598-024-56602-4.</w:t>
      </w:r>
    </w:p>
    <w:p w14:paraId="2313D944" w14:textId="77777777" w:rsidR="001E5863" w:rsidRDefault="001E5863" w:rsidP="001E5863">
      <w:pPr>
        <w:pStyle w:val="Bibliographie"/>
        <w:rPr>
          <w:rFonts w:ascii="Times New Roman" w:hAnsi="Times New Roman" w:cs="Times New Roman"/>
        </w:rPr>
      </w:pPr>
      <w:r>
        <w:rPr>
          <w:rFonts w:ascii="Times New Roman" w:hAnsi="Times New Roman" w:cs="Times New Roman"/>
        </w:rPr>
        <w:lastRenderedPageBreak/>
        <w:t>[53]</w:t>
      </w:r>
      <w:r>
        <w:rPr>
          <w:rFonts w:ascii="Times New Roman" w:hAnsi="Times New Roman" w:cs="Times New Roman"/>
        </w:rPr>
        <w:tab/>
        <w:t xml:space="preserve">R. Weron, « Electricity price forecasting: A review of the state-of-the-art with a look into the future », </w:t>
      </w:r>
      <w:r>
        <w:rPr>
          <w:rFonts w:ascii="Times New Roman" w:hAnsi="Times New Roman" w:cs="Times New Roman"/>
          <w:i/>
          <w:iCs/>
        </w:rPr>
        <w:t>Int. J. Forecast.</w:t>
      </w:r>
      <w:r>
        <w:rPr>
          <w:rFonts w:ascii="Times New Roman" w:hAnsi="Times New Roman" w:cs="Times New Roman"/>
        </w:rPr>
        <w:t>, vol. 30, n</w:t>
      </w:r>
      <w:r>
        <w:rPr>
          <w:rFonts w:ascii="Times New Roman" w:hAnsi="Times New Roman" w:cs="Times New Roman"/>
          <w:vertAlign w:val="superscript"/>
        </w:rPr>
        <w:t>o</w:t>
      </w:r>
      <w:r>
        <w:rPr>
          <w:rFonts w:ascii="Times New Roman" w:hAnsi="Times New Roman" w:cs="Times New Roman"/>
        </w:rPr>
        <w:t xml:space="preserve"> 4, p. 1030‑1081, oct. 2014, doi: 10.1016/j.ijforecast.2014.08.008.</w:t>
      </w:r>
    </w:p>
    <w:p w14:paraId="4B82CEAF"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[54]</w:t>
      </w:r>
      <w:r>
        <w:rPr>
          <w:rFonts w:ascii="Times New Roman" w:hAnsi="Times New Roman" w:cs="Times New Roman"/>
        </w:rPr>
        <w:tab/>
        <w:t xml:space="preserve">« Swissgrid’s tariffs for 2026 are lower, solidarised costs are increasing in line with federal requirements », </w:t>
      </w:r>
      <w:r>
        <w:rPr>
          <w:rFonts w:ascii="Times New Roman" w:hAnsi="Times New Roman" w:cs="Times New Roman"/>
          <w:i/>
          <w:iCs/>
        </w:rPr>
        <w:t>Swissgrids Tarif. 2026 Are Low. Solidar. Costs Are Increasing Line Fed. Requir.</w:t>
      </w:r>
      <w:r>
        <w:rPr>
          <w:rFonts w:ascii="Times New Roman" w:hAnsi="Times New Roman" w:cs="Times New Roman"/>
        </w:rPr>
        <w:t xml:space="preserve">, mars 2025, [En ligne]. </w:t>
      </w:r>
      <w:r w:rsidRPr="001E5863">
        <w:rPr>
          <w:rFonts w:ascii="Times New Roman" w:hAnsi="Times New Roman" w:cs="Times New Roman"/>
          <w:lang w:val="fr-FR"/>
        </w:rPr>
        <w:t>Disponible sur: https://www.swissgrid.ch/en/home/newsroom/newsfeed/20250317-01.html</w:t>
      </w:r>
    </w:p>
    <w:p w14:paraId="743FE643" w14:textId="77777777" w:rsidR="001E5863" w:rsidRDefault="001E5863" w:rsidP="001E5863">
      <w:pPr>
        <w:pStyle w:val="Bibliographie"/>
        <w:rPr>
          <w:rFonts w:ascii="Times New Roman" w:hAnsi="Times New Roman" w:cs="Times New Roman"/>
        </w:rPr>
      </w:pPr>
      <w:r>
        <w:rPr>
          <w:rFonts w:ascii="Times New Roman" w:hAnsi="Times New Roman" w:cs="Times New Roman"/>
        </w:rPr>
        <w:t>[55]</w:t>
      </w:r>
      <w:r>
        <w:rPr>
          <w:rFonts w:ascii="Times New Roman" w:hAnsi="Times New Roman" w:cs="Times New Roman"/>
        </w:rPr>
        <w:tab/>
        <w:t xml:space="preserve">Juan M. Morales, Antonio J.Conejo, Pierre Pinson, Henrik Madsen, et Marco Zugno, </w:t>
      </w:r>
      <w:r>
        <w:rPr>
          <w:rFonts w:ascii="Times New Roman" w:hAnsi="Times New Roman" w:cs="Times New Roman"/>
          <w:i/>
          <w:iCs/>
        </w:rPr>
        <w:t>Integrating Renewables in Electricity Markets</w:t>
      </w:r>
      <w:r>
        <w:rPr>
          <w:rFonts w:ascii="Times New Roman" w:hAnsi="Times New Roman" w:cs="Times New Roman"/>
        </w:rPr>
        <w:t>. Springer, 2014.</w:t>
      </w:r>
    </w:p>
    <w:p w14:paraId="52719E9C" w14:textId="77777777" w:rsidR="001E5863" w:rsidRPr="001E5863" w:rsidRDefault="001E5863" w:rsidP="001E5863">
      <w:pPr>
        <w:pStyle w:val="Bibliographie"/>
        <w:rPr>
          <w:rFonts w:ascii="Times New Roman" w:hAnsi="Times New Roman" w:cs="Times New Roman"/>
          <w:lang w:val="fr-FR"/>
        </w:rPr>
      </w:pPr>
      <w:r>
        <w:rPr>
          <w:rFonts w:ascii="Times New Roman" w:hAnsi="Times New Roman" w:cs="Times New Roman"/>
        </w:rPr>
        <w:t>[56]</w:t>
      </w:r>
      <w:r>
        <w:rPr>
          <w:rFonts w:ascii="Times New Roman" w:hAnsi="Times New Roman" w:cs="Times New Roman"/>
        </w:rPr>
        <w:tab/>
        <w:t xml:space="preserve">D. Broman </w:t>
      </w:r>
      <w:r>
        <w:rPr>
          <w:rFonts w:ascii="Times New Roman" w:hAnsi="Times New Roman" w:cs="Times New Roman"/>
          <w:i/>
          <w:iCs/>
        </w:rPr>
        <w:t>et al.</w:t>
      </w:r>
      <w:r>
        <w:rPr>
          <w:rFonts w:ascii="Times New Roman" w:hAnsi="Times New Roman" w:cs="Times New Roman"/>
        </w:rPr>
        <w:t xml:space="preserve">, « How Hydropower Operations Mitigate Flow Forecast Uncertainties to Maintain Grid Services in the Western US ». </w:t>
      </w:r>
      <w:r w:rsidRPr="001E5863">
        <w:rPr>
          <w:rFonts w:ascii="Times New Roman" w:hAnsi="Times New Roman" w:cs="Times New Roman"/>
          <w:lang w:val="fr-FR"/>
        </w:rPr>
        <w:t>Consulté le: 15 mai 2026. [En ligne]. Disponible sur: https://meetingorganizer.copernicus.org/EGU23/EGU23-16887.html</w:t>
      </w:r>
    </w:p>
    <w:p w14:paraId="6BDEB3B1" w14:textId="77777777" w:rsidR="001E5863" w:rsidRPr="001E5863" w:rsidRDefault="001E5863" w:rsidP="001E5863">
      <w:pPr>
        <w:pStyle w:val="Bibliographie"/>
        <w:rPr>
          <w:rFonts w:ascii="Times New Roman" w:hAnsi="Times New Roman" w:cs="Times New Roman"/>
          <w:lang w:val="fr-FR"/>
        </w:rPr>
      </w:pPr>
      <w:r w:rsidRPr="001E5863">
        <w:rPr>
          <w:rFonts w:ascii="Times New Roman" w:hAnsi="Times New Roman" w:cs="Times New Roman"/>
          <w:lang w:val="fr-FR"/>
        </w:rPr>
        <w:t>[57]</w:t>
      </w:r>
      <w:r w:rsidRPr="001E5863">
        <w:rPr>
          <w:rFonts w:ascii="Times New Roman" w:hAnsi="Times New Roman" w:cs="Times New Roman"/>
          <w:lang w:val="fr-FR"/>
        </w:rPr>
        <w:tab/>
        <w:t>Jesse Perla, Thomas J. Sargent, et John Stachurski, « AR1 Processes », QuantEcon. [En ligne]. Disponible sur: https://julia.quantecon.org/introduction_dynamics/ar1_processes.html</w:t>
      </w:r>
    </w:p>
    <w:p w14:paraId="59A07227" w14:textId="77777777" w:rsidR="001E5863" w:rsidRDefault="001E5863" w:rsidP="001E5863">
      <w:pPr>
        <w:pStyle w:val="Bibliographie"/>
        <w:rPr>
          <w:rFonts w:ascii="Times New Roman" w:hAnsi="Times New Roman" w:cs="Times New Roman"/>
        </w:rPr>
      </w:pPr>
      <w:r>
        <w:rPr>
          <w:rFonts w:ascii="Times New Roman" w:hAnsi="Times New Roman" w:cs="Times New Roman"/>
        </w:rPr>
        <w:t>[58]</w:t>
      </w:r>
      <w:r>
        <w:rPr>
          <w:rFonts w:ascii="Times New Roman" w:hAnsi="Times New Roman" w:cs="Times New Roman"/>
        </w:rPr>
        <w:tab/>
        <w:t xml:space="preserve">J. Lago, G. Marcjasz, B. De Schutter, et R. Weron, « Forecasting day-ahead electricity prices: A review of state-of-the-art algorithms, best practices and an open-access benchmark », </w:t>
      </w:r>
      <w:r>
        <w:rPr>
          <w:rFonts w:ascii="Times New Roman" w:hAnsi="Times New Roman" w:cs="Times New Roman"/>
          <w:i/>
          <w:iCs/>
        </w:rPr>
        <w:t>Appl. Energy</w:t>
      </w:r>
      <w:r>
        <w:rPr>
          <w:rFonts w:ascii="Times New Roman" w:hAnsi="Times New Roman" w:cs="Times New Roman"/>
        </w:rPr>
        <w:t>, vol. 293, p. 116983, juill. 2021, doi: 10.1016/j.apenergy.2021.116983.</w:t>
      </w:r>
    </w:p>
    <w:p w14:paraId="7B482EE3" w14:textId="77777777" w:rsidR="001E5863" w:rsidRDefault="001E5863" w:rsidP="001E5863">
      <w:pPr>
        <w:pStyle w:val="Bibliographie"/>
        <w:rPr>
          <w:rFonts w:ascii="Times New Roman" w:hAnsi="Times New Roman" w:cs="Times New Roman"/>
        </w:rPr>
      </w:pPr>
      <w:r>
        <w:rPr>
          <w:rFonts w:ascii="Times New Roman" w:hAnsi="Times New Roman" w:cs="Times New Roman"/>
        </w:rPr>
        <w:t>[59]</w:t>
      </w:r>
      <w:r>
        <w:rPr>
          <w:rFonts w:ascii="Times New Roman" w:hAnsi="Times New Roman" w:cs="Times New Roman"/>
        </w:rPr>
        <w:tab/>
        <w:t xml:space="preserve">K. Aliyon et J. Ritvanen, « Deep learning-based electricity price forecasting: Findings on price predictability and European electricity markets », </w:t>
      </w:r>
      <w:r>
        <w:rPr>
          <w:rFonts w:ascii="Times New Roman" w:hAnsi="Times New Roman" w:cs="Times New Roman"/>
          <w:i/>
          <w:iCs/>
        </w:rPr>
        <w:t>Energy</w:t>
      </w:r>
      <w:r>
        <w:rPr>
          <w:rFonts w:ascii="Times New Roman" w:hAnsi="Times New Roman" w:cs="Times New Roman"/>
        </w:rPr>
        <w:t>, vol. 308, p. 132877, nov. 2024, doi: 10.1016/j.energy.2024.132877.</w:t>
      </w:r>
    </w:p>
    <w:p w14:paraId="1B3BA9D0" w14:textId="77777777" w:rsidR="001E5863" w:rsidRDefault="001E5863" w:rsidP="001E5863">
      <w:pPr>
        <w:pStyle w:val="Bibliographie"/>
        <w:rPr>
          <w:rFonts w:ascii="Times New Roman" w:hAnsi="Times New Roman" w:cs="Times New Roman"/>
        </w:rPr>
      </w:pPr>
      <w:r>
        <w:rPr>
          <w:rFonts w:ascii="Times New Roman" w:hAnsi="Times New Roman" w:cs="Times New Roman"/>
        </w:rPr>
        <w:t>[60]</w:t>
      </w:r>
      <w:r>
        <w:rPr>
          <w:rFonts w:ascii="Times New Roman" w:hAnsi="Times New Roman" w:cs="Times New Roman"/>
        </w:rPr>
        <w:tab/>
        <w:t xml:space="preserve">A. Bâra et S.-V. Oprea, « Predicting Day-Ahead Electricity Market Prices through the Integration of Macroeconomic Factors and Machine Learning Techniques », </w:t>
      </w:r>
      <w:r>
        <w:rPr>
          <w:rFonts w:ascii="Times New Roman" w:hAnsi="Times New Roman" w:cs="Times New Roman"/>
          <w:i/>
          <w:iCs/>
        </w:rPr>
        <w:t>Int. J. Comput. Intell. Syst.</w:t>
      </w:r>
      <w:r>
        <w:rPr>
          <w:rFonts w:ascii="Times New Roman" w:hAnsi="Times New Roman" w:cs="Times New Roman"/>
        </w:rPr>
        <w:t>, vol. 17, n</w:t>
      </w:r>
      <w:r>
        <w:rPr>
          <w:rFonts w:ascii="Times New Roman" w:hAnsi="Times New Roman" w:cs="Times New Roman"/>
          <w:vertAlign w:val="superscript"/>
        </w:rPr>
        <w:t>o</w:t>
      </w:r>
      <w:r>
        <w:rPr>
          <w:rFonts w:ascii="Times New Roman" w:hAnsi="Times New Roman" w:cs="Times New Roman"/>
        </w:rPr>
        <w:t xml:space="preserve"> 1, p. 10, janv. 2024, doi: 10.1007/s44196-023-00387-3.</w:t>
      </w:r>
    </w:p>
    <w:p w14:paraId="5AEE410A" w14:textId="77777777" w:rsidR="001E5863" w:rsidRDefault="001E5863" w:rsidP="001E5863">
      <w:pPr>
        <w:pStyle w:val="Bibliographie"/>
        <w:rPr>
          <w:rFonts w:ascii="Times New Roman" w:hAnsi="Times New Roman" w:cs="Times New Roman"/>
        </w:rPr>
      </w:pPr>
      <w:r>
        <w:rPr>
          <w:rFonts w:ascii="Times New Roman" w:hAnsi="Times New Roman" w:cs="Times New Roman"/>
        </w:rPr>
        <w:t>[61]</w:t>
      </w:r>
      <w:r>
        <w:rPr>
          <w:rFonts w:ascii="Times New Roman" w:hAnsi="Times New Roman" w:cs="Times New Roman"/>
        </w:rPr>
        <w:tab/>
        <w:t xml:space="preserve">A. Lucas, K. Pegios, E. Kotsakis, et D. Clarke, « Price Forecasting for the Balancing Energy Market Using Machine-Learning Regression », </w:t>
      </w:r>
      <w:r>
        <w:rPr>
          <w:rFonts w:ascii="Times New Roman" w:hAnsi="Times New Roman" w:cs="Times New Roman"/>
          <w:i/>
          <w:iCs/>
        </w:rPr>
        <w:t>Energies</w:t>
      </w:r>
      <w:r>
        <w:rPr>
          <w:rFonts w:ascii="Times New Roman" w:hAnsi="Times New Roman" w:cs="Times New Roman"/>
        </w:rPr>
        <w:t>, vol. 13, n</w:t>
      </w:r>
      <w:r>
        <w:rPr>
          <w:rFonts w:ascii="Times New Roman" w:hAnsi="Times New Roman" w:cs="Times New Roman"/>
          <w:vertAlign w:val="superscript"/>
        </w:rPr>
        <w:t>o</w:t>
      </w:r>
      <w:r>
        <w:rPr>
          <w:rFonts w:ascii="Times New Roman" w:hAnsi="Times New Roman" w:cs="Times New Roman"/>
        </w:rPr>
        <w:t xml:space="preserve"> 20, p. 5420, oct. 2020, doi: 10.3390/en13205420.</w:t>
      </w:r>
    </w:p>
    <w:p w14:paraId="260CC7DC" w14:textId="4A4DD7B0" w:rsidR="0008180C" w:rsidRPr="009B653B" w:rsidRDefault="00F92597">
      <w:pPr>
        <w:spacing w:after="160" w:line="300" w:lineRule="auto"/>
        <w:jc w:val="both"/>
      </w:pPr>
      <w:r>
        <w:fldChar w:fldCharType="end"/>
      </w:r>
    </w:p>
    <w:p w14:paraId="535C0263" w14:textId="3387709B" w:rsidR="0008180C" w:rsidRDefault="00202FCD">
      <w:pPr>
        <w:pStyle w:val="Titre1"/>
        <w:pageBreakBefore/>
      </w:pPr>
      <w:bookmarkStart w:id="90" w:name="_Toc228137453"/>
      <w:r>
        <w:lastRenderedPageBreak/>
        <w:t>Appendix</w:t>
      </w:r>
      <w:bookmarkEnd w:id="90"/>
      <w:r>
        <w:t xml:space="preserve"> </w:t>
      </w:r>
    </w:p>
    <w:p w14:paraId="0BD4640A" w14:textId="77777777" w:rsidR="0008180C" w:rsidRDefault="00202FCD">
      <w:pPr>
        <w:pStyle w:val="Titre2"/>
      </w:pPr>
      <w:bookmarkStart w:id="91" w:name="_Toc228137454"/>
      <w:r>
        <w:t>A.1   Forecast Error Quantification</w:t>
      </w:r>
      <w:bookmarkEnd w:id="91"/>
    </w:p>
    <w:p w14:paraId="6E0E7F77" w14:textId="77777777" w:rsidR="0008180C" w:rsidRDefault="00202FCD">
      <w:pPr>
        <w:spacing w:after="160" w:line="300" w:lineRule="auto"/>
        <w:jc w:val="both"/>
      </w:pPr>
      <w:r>
        <w:t>The goal of this appendix is to quantify the difference between what was planned to be imported or exported at the regional grid connection and the real quantity of energy actually exchanged. The hydropower production already partially compensates for forecast errors, but cannot eliminate them entirely. The analysis covers the first two months of 2026.</w:t>
      </w:r>
    </w:p>
    <w:p w14:paraId="3D3CDC09" w14:textId="77777777" w:rsidR="0008180C" w:rsidRDefault="00202FCD">
      <w:pPr>
        <w:spacing w:after="160" w:line="300" w:lineRule="auto"/>
        <w:jc w:val="both"/>
      </w:pPr>
      <w:r>
        <w:t>The net power error at each timestep is calculated as:</w:t>
      </w:r>
    </w:p>
    <w:p w14:paraId="62D21D02" w14:textId="77777777" w:rsidR="0008180C" w:rsidRDefault="00202FCD">
      <w:pPr>
        <w:spacing w:after="160" w:line="300" w:lineRule="auto"/>
        <w:jc w:val="both"/>
      </w:pPr>
      <w:r>
        <w:rPr>
          <w:rFonts w:ascii="Courier New" w:eastAsia="Courier New" w:hAnsi="Courier New" w:cs="Courier New"/>
          <w:sz w:val="22"/>
          <w:szCs w:val="22"/>
        </w:rPr>
        <w:t>Net Error(t) = (Prod_actual(t) − Load_actual(t)) − (Prod_forecast(t) − Load_forecast(t))</w:t>
      </w:r>
    </w:p>
    <w:p w14:paraId="31AFCA77" w14:textId="77777777" w:rsidR="0008180C" w:rsidRDefault="0008180C">
      <w:pPr>
        <w:spacing w:after="160"/>
      </w:pPr>
    </w:p>
    <w:p w14:paraId="3FF710EC" w14:textId="77777777" w:rsidR="0008180C" w:rsidRDefault="00202FCD">
      <w:pPr>
        <w:spacing w:after="160" w:line="300" w:lineRule="auto"/>
        <w:jc w:val="both"/>
      </w:pPr>
      <w:r>
        <w:t>This formula captures how well the production forecast compensates for load forecast errors. A positive net error indicates excess production relative to expectations; a negative value indicates a deficit.</w:t>
      </w:r>
    </w:p>
    <w:p w14:paraId="0450F179" w14:textId="77777777" w:rsidR="0008180C" w:rsidRDefault="00202FCD">
      <w:pPr>
        <w:spacing w:after="160" w:line="300" w:lineRule="auto"/>
        <w:jc w:val="both"/>
      </w:pPr>
      <w:r>
        <w:t>The cumulative energy error over time is computed by integrating the net power error:</w:t>
      </w:r>
    </w:p>
    <w:p w14:paraId="304C6A3A" w14:textId="77777777" w:rsidR="0008180C" w:rsidRDefault="00202FCD">
      <w:pPr>
        <w:spacing w:after="160" w:line="300" w:lineRule="auto"/>
        <w:jc w:val="both"/>
      </w:pPr>
      <w:r>
        <w:rPr>
          <w:rFonts w:ascii="Courier New" w:eastAsia="Courier New" w:hAnsi="Courier New" w:cs="Courier New"/>
          <w:sz w:val="22"/>
          <w:szCs w:val="22"/>
        </w:rPr>
        <w:t>E_cumulative(t) = Σ Net Error(i) × Δt</w:t>
      </w:r>
    </w:p>
    <w:p w14:paraId="7E94008B" w14:textId="77777777" w:rsidR="0008180C" w:rsidRDefault="0008180C">
      <w:pPr>
        <w:spacing w:after="160"/>
      </w:pPr>
    </w:p>
    <w:p w14:paraId="0EE5CDA9" w14:textId="77777777" w:rsidR="0008180C" w:rsidRDefault="00202FCD">
      <w:pPr>
        <w:spacing w:after="160" w:line="300" w:lineRule="auto"/>
        <w:jc w:val="both"/>
      </w:pPr>
      <w:r>
        <w:t>where Δt is the timestep between measurements (15 minutes). This cumulative curve represents the energy that would need to be absorbed or released by a battery system to perfectly compensate for all forecast errors.</w:t>
      </w:r>
    </w:p>
    <w:p w14:paraId="6905B290" w14:textId="64F4ACC4" w:rsidR="0008180C" w:rsidRPr="006E3402" w:rsidRDefault="00202FCD" w:rsidP="006E3402">
      <w:pPr>
        <w:spacing w:after="160" w:line="300" w:lineRule="auto"/>
        <w:jc w:val="both"/>
        <w:rPr>
          <w:b/>
          <w:bCs/>
          <w:i/>
          <w:iCs/>
        </w:rPr>
      </w:pPr>
      <w:bookmarkStart w:id="92" w:name="_Toc228137455"/>
      <w:r w:rsidRPr="006E3402">
        <w:rPr>
          <w:b/>
          <w:bCs/>
          <w:i/>
          <w:iCs/>
        </w:rPr>
        <w:t>Results</w:t>
      </w:r>
      <w:bookmarkEnd w:id="92"/>
    </w:p>
    <w:p w14:paraId="5466E1B4" w14:textId="33F409CF" w:rsidR="00AA5BF2" w:rsidRDefault="00AA5BF2" w:rsidP="00AA5BF2">
      <w:pPr>
        <w:pStyle w:val="Lgende"/>
        <w:keepNext/>
      </w:pPr>
      <w:r>
        <w:t xml:space="preserve">Table </w:t>
      </w:r>
      <w:r>
        <w:fldChar w:fldCharType="begin"/>
      </w:r>
      <w:r>
        <w:instrText xml:space="preserve"> SEQ Table \* ARABIC </w:instrText>
      </w:r>
      <w:r>
        <w:fldChar w:fldCharType="separate"/>
      </w:r>
      <w:r w:rsidR="006F15B6">
        <w:rPr>
          <w:noProof/>
        </w:rPr>
        <w:t>11</w:t>
      </w:r>
      <w:r>
        <w:fldChar w:fldCharType="end"/>
      </w:r>
      <w:r>
        <w:t>: Daily forecast error amplitude statistics -January- February 2026.</w:t>
      </w:r>
    </w:p>
    <w:tbl>
      <w:tblPr>
        <w:tblStyle w:val="Tableausimple2"/>
        <w:tblW w:w="9026" w:type="dxa"/>
        <w:tblLook w:val="0420" w:firstRow="1" w:lastRow="0" w:firstColumn="0" w:lastColumn="0" w:noHBand="0" w:noVBand="1"/>
      </w:tblPr>
      <w:tblGrid>
        <w:gridCol w:w="2300"/>
        <w:gridCol w:w="1500"/>
        <w:gridCol w:w="5226"/>
      </w:tblGrid>
      <w:tr w:rsidR="004D0573" w14:paraId="22968CB6" w14:textId="77777777" w:rsidTr="00AA5BF2">
        <w:trPr>
          <w:cnfStyle w:val="100000000000" w:firstRow="1" w:lastRow="0" w:firstColumn="0" w:lastColumn="0" w:oddVBand="0" w:evenVBand="0" w:oddHBand="0" w:evenHBand="0" w:firstRowFirstColumn="0" w:firstRowLastColumn="0" w:lastRowFirstColumn="0" w:lastRowLastColumn="0"/>
        </w:trPr>
        <w:tc>
          <w:tcPr>
            <w:tcW w:w="2300" w:type="dxa"/>
          </w:tcPr>
          <w:p w14:paraId="1AA031EE" w14:textId="77777777" w:rsidR="0008180C" w:rsidRDefault="00202FCD">
            <w:r>
              <w:rPr>
                <w:sz w:val="20"/>
                <w:szCs w:val="20"/>
              </w:rPr>
              <w:t>Metric</w:t>
            </w:r>
          </w:p>
        </w:tc>
        <w:tc>
          <w:tcPr>
            <w:tcW w:w="1500" w:type="dxa"/>
          </w:tcPr>
          <w:p w14:paraId="0EA8355B" w14:textId="77777777" w:rsidR="0008180C" w:rsidRDefault="00202FCD">
            <w:r>
              <w:rPr>
                <w:sz w:val="20"/>
                <w:szCs w:val="20"/>
              </w:rPr>
              <w:t>Value</w:t>
            </w:r>
          </w:p>
        </w:tc>
        <w:tc>
          <w:tcPr>
            <w:tcW w:w="5226" w:type="dxa"/>
          </w:tcPr>
          <w:p w14:paraId="661398E2" w14:textId="77777777" w:rsidR="0008180C" w:rsidRDefault="00202FCD">
            <w:r>
              <w:rPr>
                <w:sz w:val="20"/>
                <w:szCs w:val="20"/>
              </w:rPr>
              <w:t>Interpretation</w:t>
            </w:r>
          </w:p>
        </w:tc>
      </w:tr>
      <w:tr w:rsidR="004D0573" w14:paraId="2E679DC1" w14:textId="77777777" w:rsidTr="00AA5BF2">
        <w:trPr>
          <w:cnfStyle w:val="000000100000" w:firstRow="0" w:lastRow="0" w:firstColumn="0" w:lastColumn="0" w:oddVBand="0" w:evenVBand="0" w:oddHBand="1" w:evenHBand="0" w:firstRowFirstColumn="0" w:firstRowLastColumn="0" w:lastRowFirstColumn="0" w:lastRowLastColumn="0"/>
        </w:trPr>
        <w:tc>
          <w:tcPr>
            <w:tcW w:w="2300" w:type="dxa"/>
          </w:tcPr>
          <w:p w14:paraId="6F411E78" w14:textId="77777777" w:rsidR="0008180C" w:rsidRDefault="00202FCD">
            <w:r>
              <w:rPr>
                <w:sz w:val="20"/>
                <w:szCs w:val="20"/>
              </w:rPr>
              <w:t>Average amplitude</w:t>
            </w:r>
          </w:p>
        </w:tc>
        <w:tc>
          <w:tcPr>
            <w:tcW w:w="1500" w:type="dxa"/>
          </w:tcPr>
          <w:p w14:paraId="303ADCED" w14:textId="77777777" w:rsidR="0008180C" w:rsidRDefault="00202FCD">
            <w:r>
              <w:rPr>
                <w:sz w:val="20"/>
                <w:szCs w:val="20"/>
              </w:rPr>
              <w:t>1.45 MWh</w:t>
            </w:r>
          </w:p>
        </w:tc>
        <w:tc>
          <w:tcPr>
            <w:tcW w:w="5226" w:type="dxa"/>
          </w:tcPr>
          <w:p w14:paraId="5D3A4956" w14:textId="77777777" w:rsidR="0008180C" w:rsidRDefault="00202FCD">
            <w:r>
              <w:rPr>
                <w:sz w:val="20"/>
                <w:szCs w:val="20"/>
              </w:rPr>
              <w:t>On a typical day, the battery would cycle through 1.45 MWh of energy to compensate for forecast errors</w:t>
            </w:r>
          </w:p>
        </w:tc>
      </w:tr>
      <w:tr w:rsidR="004D0573" w14:paraId="3E15D5DB" w14:textId="77777777" w:rsidTr="00AA5BF2">
        <w:tc>
          <w:tcPr>
            <w:tcW w:w="2300" w:type="dxa"/>
          </w:tcPr>
          <w:p w14:paraId="790B7B2F" w14:textId="77777777" w:rsidR="0008180C" w:rsidRDefault="00202FCD">
            <w:r>
              <w:rPr>
                <w:sz w:val="20"/>
                <w:szCs w:val="20"/>
              </w:rPr>
              <w:t>Minimum amplitude</w:t>
            </w:r>
          </w:p>
        </w:tc>
        <w:tc>
          <w:tcPr>
            <w:tcW w:w="1500" w:type="dxa"/>
          </w:tcPr>
          <w:p w14:paraId="4881ABAA" w14:textId="77777777" w:rsidR="0008180C" w:rsidRDefault="00202FCD">
            <w:r>
              <w:rPr>
                <w:sz w:val="20"/>
                <w:szCs w:val="20"/>
              </w:rPr>
              <w:t>0.17 MWh</w:t>
            </w:r>
          </w:p>
        </w:tc>
        <w:tc>
          <w:tcPr>
            <w:tcW w:w="5226" w:type="dxa"/>
          </w:tcPr>
          <w:p w14:paraId="31A380AF" w14:textId="77777777" w:rsidR="0008180C" w:rsidRDefault="00202FCD">
            <w:r>
              <w:rPr>
                <w:sz w:val="20"/>
                <w:szCs w:val="20"/>
              </w:rPr>
              <w:t>On the best forecasting day, only 170 kWh of storage capacity was needed</w:t>
            </w:r>
          </w:p>
        </w:tc>
      </w:tr>
      <w:tr w:rsidR="004D0573" w14:paraId="0A2CDA39" w14:textId="77777777" w:rsidTr="00AA5BF2">
        <w:trPr>
          <w:cnfStyle w:val="000000100000" w:firstRow="0" w:lastRow="0" w:firstColumn="0" w:lastColumn="0" w:oddVBand="0" w:evenVBand="0" w:oddHBand="1" w:evenHBand="0" w:firstRowFirstColumn="0" w:firstRowLastColumn="0" w:lastRowFirstColumn="0" w:lastRowLastColumn="0"/>
        </w:trPr>
        <w:tc>
          <w:tcPr>
            <w:tcW w:w="2300" w:type="dxa"/>
          </w:tcPr>
          <w:p w14:paraId="73A13F72" w14:textId="77777777" w:rsidR="0008180C" w:rsidRDefault="00202FCD">
            <w:r>
              <w:rPr>
                <w:sz w:val="20"/>
                <w:szCs w:val="20"/>
              </w:rPr>
              <w:t>Maximum amplitude</w:t>
            </w:r>
          </w:p>
        </w:tc>
        <w:tc>
          <w:tcPr>
            <w:tcW w:w="1500" w:type="dxa"/>
          </w:tcPr>
          <w:p w14:paraId="0C0BE6B6" w14:textId="77777777" w:rsidR="0008180C" w:rsidRDefault="00202FCD">
            <w:r>
              <w:rPr>
                <w:sz w:val="20"/>
                <w:szCs w:val="20"/>
              </w:rPr>
              <w:t>6.4 MWh</w:t>
            </w:r>
          </w:p>
        </w:tc>
        <w:tc>
          <w:tcPr>
            <w:tcW w:w="5226" w:type="dxa"/>
          </w:tcPr>
          <w:p w14:paraId="3F9E95FB" w14:textId="77777777" w:rsidR="0008180C" w:rsidRDefault="00202FCD">
            <w:r>
              <w:rPr>
                <w:sz w:val="20"/>
                <w:szCs w:val="20"/>
              </w:rPr>
              <w:t>On the worst forecasting day, 6.4 MWh of storage capacity would be required to fully buffer all errors</w:t>
            </w:r>
          </w:p>
        </w:tc>
      </w:tr>
    </w:tbl>
    <w:p w14:paraId="60D46D51" w14:textId="6CFC6E27" w:rsidR="006E3402" w:rsidRDefault="006E3402" w:rsidP="006E3402">
      <w:pPr>
        <w:pStyle w:val="Titre2"/>
      </w:pPr>
      <w:r>
        <w:t>A.2   Seasonal Pearson Corelation Matrix</w:t>
      </w:r>
    </w:p>
    <w:p w14:paraId="2F0D50C8" w14:textId="77777777" w:rsidR="006E3402" w:rsidRDefault="006E3402" w:rsidP="006E3402">
      <w:pPr>
        <w:keepNext/>
        <w:spacing w:after="160" w:line="300" w:lineRule="auto"/>
        <w:jc w:val="both"/>
      </w:pPr>
      <w:r>
        <w:rPr>
          <w:noProof/>
        </w:rPr>
        <w:lastRenderedPageBreak/>
        <w:drawing>
          <wp:inline distT="0" distB="0" distL="0" distR="0" wp14:anchorId="794D3F76" wp14:editId="73E8A007">
            <wp:extent cx="6005946" cy="4010025"/>
            <wp:effectExtent l="0" t="0" r="0" b="0"/>
            <wp:docPr id="33566463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8485" name="Image 1353728485"/>
                    <pic:cNvPicPr/>
                  </pic:nvPicPr>
                  <pic:blipFill rotWithShape="1">
                    <a:blip r:embed="rId36">
                      <a:extLst>
                        <a:ext uri="{28A0092B-C50C-407E-A947-70E740481C1C}">
                          <a14:useLocalDpi xmlns:a14="http://schemas.microsoft.com/office/drawing/2010/main" val="0"/>
                        </a:ext>
                      </a:extLst>
                    </a:blip>
                    <a:srcRect l="18590" t="3990" r="8992"/>
                    <a:stretch>
                      <a:fillRect/>
                    </a:stretch>
                  </pic:blipFill>
                  <pic:spPr bwMode="auto">
                    <a:xfrm>
                      <a:off x="0" y="0"/>
                      <a:ext cx="6029840" cy="4025979"/>
                    </a:xfrm>
                    <a:prstGeom prst="rect">
                      <a:avLst/>
                    </a:prstGeom>
                    <a:ln>
                      <a:noFill/>
                    </a:ln>
                    <a:extLst>
                      <a:ext uri="{53640926-AAD7-44D8-BBD7-CCE9431645EC}">
                        <a14:shadowObscured xmlns:a14="http://schemas.microsoft.com/office/drawing/2010/main"/>
                      </a:ext>
                    </a:extLst>
                  </pic:spPr>
                </pic:pic>
              </a:graphicData>
            </a:graphic>
          </wp:inline>
        </w:drawing>
      </w:r>
    </w:p>
    <w:p w14:paraId="50F0B0A3" w14:textId="262DBF65" w:rsidR="0008180C" w:rsidRDefault="006E3402" w:rsidP="006E3402">
      <w:pPr>
        <w:pStyle w:val="Lgende"/>
        <w:jc w:val="both"/>
      </w:pPr>
      <w:r>
        <w:t xml:space="preserve">Figure </w:t>
      </w:r>
      <w:r>
        <w:fldChar w:fldCharType="begin"/>
      </w:r>
      <w:r>
        <w:instrText xml:space="preserve"> SEQ Figure \* ARABIC </w:instrText>
      </w:r>
      <w:r>
        <w:fldChar w:fldCharType="separate"/>
      </w:r>
      <w:r w:rsidR="000D2778">
        <w:rPr>
          <w:noProof/>
        </w:rPr>
        <w:t>12</w:t>
      </w:r>
      <w:r>
        <w:fldChar w:fldCharType="end"/>
      </w:r>
      <w:r>
        <w:t>: Seasonal Pearson Correlation Matrix - Electricity Consumption vs. Model Features</w:t>
      </w:r>
    </w:p>
    <w:p w14:paraId="654DA68A" w14:textId="77777777" w:rsidR="00110E39" w:rsidRDefault="00110E39" w:rsidP="00110E39"/>
    <w:p w14:paraId="28EFC056" w14:textId="66103AD1" w:rsidR="000D2778" w:rsidRDefault="000D2778" w:rsidP="000D2778">
      <w:pPr>
        <w:pStyle w:val="Titre2"/>
      </w:pPr>
      <w:r>
        <w:t>A.</w:t>
      </w:r>
      <w:r>
        <w:t>3</w:t>
      </w:r>
      <w:r>
        <w:t xml:space="preserve">   </w:t>
      </w:r>
      <w:r>
        <w:t xml:space="preserve">Imbalance Price Correlation </w:t>
      </w:r>
    </w:p>
    <w:p w14:paraId="03BE5919" w14:textId="321BEEAB" w:rsidR="000D2778" w:rsidRDefault="000D2778" w:rsidP="000D2778">
      <w:pPr>
        <w:spacing w:after="160" w:line="300" w:lineRule="auto"/>
        <w:jc w:val="both"/>
      </w:pPr>
      <w:r w:rsidRPr="000D2778">
        <w:t>To assess the predictive value of historical same-weekday, same-hour imbalance prices, a Pearson correlation analysis was conducted on the full 2025 Swissgrid BG-Long and BG-Short price series (105,120 five-minute observations), correlating each timestep against its W-1 through W-4 lagged counterparts and against their four-week arithmetic mean</w:t>
      </w:r>
      <w:r>
        <w:t>,</w:t>
      </w:r>
      <w:r w:rsidRPr="000D2778">
        <w:t xml:space="preserve"> the predictors directly available to an operator at midnight without look-ahead.</w:t>
      </w:r>
    </w:p>
    <w:p w14:paraId="1D593321" w14:textId="77777777" w:rsidR="000D2778" w:rsidRDefault="000D2778" w:rsidP="000D2778">
      <w:pPr>
        <w:keepNext/>
      </w:pPr>
      <w:r w:rsidRPr="000D2778">
        <w:lastRenderedPageBreak/>
        <w:drawing>
          <wp:inline distT="0" distB="0" distL="0" distR="0" wp14:anchorId="278A65C9" wp14:editId="39141065">
            <wp:extent cx="5731510" cy="3503930"/>
            <wp:effectExtent l="0" t="0" r="2540" b="1270"/>
            <wp:docPr id="18832708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70890" name=""/>
                    <pic:cNvPicPr/>
                  </pic:nvPicPr>
                  <pic:blipFill>
                    <a:blip r:embed="rId37"/>
                    <a:stretch>
                      <a:fillRect/>
                    </a:stretch>
                  </pic:blipFill>
                  <pic:spPr>
                    <a:xfrm>
                      <a:off x="0" y="0"/>
                      <a:ext cx="5731510" cy="3503930"/>
                    </a:xfrm>
                    <a:prstGeom prst="rect">
                      <a:avLst/>
                    </a:prstGeom>
                  </pic:spPr>
                </pic:pic>
              </a:graphicData>
            </a:graphic>
          </wp:inline>
        </w:drawing>
      </w:r>
    </w:p>
    <w:p w14:paraId="30769CD2" w14:textId="2FCC79A0" w:rsidR="000D2778" w:rsidRDefault="000D2778" w:rsidP="000D2778">
      <w:pPr>
        <w:pStyle w:val="Lgende"/>
      </w:pPr>
      <w:r>
        <w:t xml:space="preserve">Figure </w:t>
      </w:r>
      <w:r>
        <w:fldChar w:fldCharType="begin"/>
      </w:r>
      <w:r>
        <w:instrText xml:space="preserve"> SEQ Figure \* ARABIC </w:instrText>
      </w:r>
      <w:r>
        <w:fldChar w:fldCharType="separate"/>
      </w:r>
      <w:r>
        <w:rPr>
          <w:noProof/>
        </w:rPr>
        <w:t>13</w:t>
      </w:r>
      <w:r>
        <w:fldChar w:fldCharType="end"/>
      </w:r>
      <w:r>
        <w:t>: Monthly Pearson Correlation of the imbalance prices</w:t>
      </w:r>
    </w:p>
    <w:p w14:paraId="0D4B7034" w14:textId="57937BA5" w:rsidR="000D2778" w:rsidRDefault="000D2778" w:rsidP="00110E39">
      <w:r w:rsidRPr="000D2778">
        <w:t>The highest R² achieved by any single predictor is 0.057 (W-1, BG-Long) and rises to only 0.105 when all four lags are averaged, confirming that same-weekday historical patterns alone capture at most 10 % of imbalance price variance; this low predictive ceiling directly motivates the synthetic R²-calibrated scenario construction used in Section 5.7.5.</w:t>
      </w:r>
    </w:p>
    <w:p w14:paraId="2E2B9DD2" w14:textId="77777777" w:rsidR="000D2778" w:rsidRDefault="000D2778" w:rsidP="00110E39"/>
    <w:p w14:paraId="246D9370" w14:textId="77777777" w:rsidR="000D2778" w:rsidRDefault="000D2778" w:rsidP="00110E39"/>
    <w:p w14:paraId="0563EA08" w14:textId="77777777" w:rsidR="000D2778" w:rsidRDefault="000D2778" w:rsidP="00110E39"/>
    <w:p w14:paraId="158EFD1F" w14:textId="77777777" w:rsidR="000D2778" w:rsidRDefault="000D2778" w:rsidP="00110E39"/>
    <w:p w14:paraId="43F2C893" w14:textId="77777777" w:rsidR="000D2778" w:rsidRDefault="000D2778" w:rsidP="00110E39"/>
    <w:p w14:paraId="7374A0EF" w14:textId="77777777" w:rsidR="000D2778" w:rsidRDefault="000D2778" w:rsidP="00110E39"/>
    <w:p w14:paraId="5A33FA4A" w14:textId="77777777" w:rsidR="000D2778" w:rsidRDefault="000D2778" w:rsidP="00110E39"/>
    <w:p w14:paraId="3C7C7B1B" w14:textId="77777777" w:rsidR="000D2778" w:rsidRDefault="000D2778" w:rsidP="00110E39"/>
    <w:p w14:paraId="1D7EC2B6" w14:textId="77777777" w:rsidR="000D2778" w:rsidRDefault="000D2778" w:rsidP="00110E39"/>
    <w:p w14:paraId="6345810D" w14:textId="77777777" w:rsidR="000D2778" w:rsidRDefault="000D2778" w:rsidP="00110E39"/>
    <w:p w14:paraId="28176BBF" w14:textId="77777777" w:rsidR="000D2778" w:rsidRDefault="000D2778" w:rsidP="00110E39"/>
    <w:p w14:paraId="35DD971B" w14:textId="77777777" w:rsidR="00464AEB" w:rsidRDefault="00464AEB" w:rsidP="00110E39"/>
    <w:p w14:paraId="33B0BEED" w14:textId="34CD45C4" w:rsidR="00464AEB" w:rsidRDefault="00464AEB" w:rsidP="00464AEB">
      <w:pPr>
        <w:pStyle w:val="Lgende"/>
        <w:keepNext/>
      </w:pPr>
      <w:r>
        <w:t xml:space="preserve">Table </w:t>
      </w:r>
      <w:r>
        <w:fldChar w:fldCharType="begin"/>
      </w:r>
      <w:r>
        <w:instrText xml:space="preserve"> SEQ Table \* ARABIC </w:instrText>
      </w:r>
      <w:r>
        <w:fldChar w:fldCharType="separate"/>
      </w:r>
      <w:r w:rsidR="006F15B6">
        <w:rPr>
          <w:noProof/>
        </w:rPr>
        <w:t>13</w:t>
      </w:r>
      <w:r>
        <w:fldChar w:fldCharType="end"/>
      </w:r>
      <w:r>
        <w:t>: Reservoir geometry parameters used in the water balance.</w:t>
      </w:r>
    </w:p>
    <w:tbl>
      <w:tblPr>
        <w:tblStyle w:val="Tableausimple2"/>
        <w:tblW w:w="9026" w:type="dxa"/>
        <w:tblLook w:val="04A0" w:firstRow="1" w:lastRow="0" w:firstColumn="1" w:lastColumn="0" w:noHBand="0" w:noVBand="1"/>
      </w:tblPr>
      <w:tblGrid>
        <w:gridCol w:w="3000"/>
        <w:gridCol w:w="3000"/>
        <w:gridCol w:w="3026"/>
      </w:tblGrid>
      <w:tr w:rsidR="00464AEB" w14:paraId="7A10A98D" w14:textId="77777777" w:rsidTr="00357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E995015" w14:textId="77777777" w:rsidR="00464AEB" w:rsidRDefault="00464AEB" w:rsidP="00357D62"/>
        </w:tc>
        <w:tc>
          <w:tcPr>
            <w:tcW w:w="3000" w:type="dxa"/>
          </w:tcPr>
          <w:p w14:paraId="7AA20221" w14:textId="77777777" w:rsidR="00464AEB" w:rsidRDefault="00464AEB" w:rsidP="00357D62">
            <w:pPr>
              <w:cnfStyle w:val="100000000000" w:firstRow="1" w:lastRow="0" w:firstColumn="0" w:lastColumn="0" w:oddVBand="0" w:evenVBand="0" w:oddHBand="0" w:evenHBand="0" w:firstRowFirstColumn="0" w:firstRowLastColumn="0" w:lastRowFirstColumn="0" w:lastRowLastColumn="0"/>
            </w:pPr>
            <w:r>
              <w:rPr>
                <w:sz w:val="20"/>
                <w:szCs w:val="20"/>
              </w:rPr>
              <w:t>Bidmi (M2)</w:t>
            </w:r>
          </w:p>
        </w:tc>
        <w:tc>
          <w:tcPr>
            <w:tcW w:w="3026" w:type="dxa"/>
          </w:tcPr>
          <w:p w14:paraId="34389749" w14:textId="77777777" w:rsidR="00464AEB" w:rsidRDefault="00464AEB" w:rsidP="00357D62">
            <w:pPr>
              <w:cnfStyle w:val="100000000000" w:firstRow="1" w:lastRow="0" w:firstColumn="0" w:lastColumn="0" w:oddVBand="0" w:evenVBand="0" w:oddHBand="0" w:evenHBand="0" w:firstRowFirstColumn="0" w:firstRowLastColumn="0" w:lastRowFirstColumn="0" w:lastRowLastColumn="0"/>
            </w:pPr>
            <w:r>
              <w:rPr>
                <w:sz w:val="20"/>
                <w:szCs w:val="20"/>
              </w:rPr>
              <w:t>Haselholz (M1)</w:t>
            </w:r>
          </w:p>
        </w:tc>
      </w:tr>
      <w:tr w:rsidR="00464AEB" w14:paraId="43B22320" w14:textId="77777777" w:rsidTr="0035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6C4584D9" w14:textId="77777777" w:rsidR="00464AEB" w:rsidRDefault="00464AEB" w:rsidP="00357D62">
            <w:r>
              <w:rPr>
                <w:sz w:val="20"/>
                <w:szCs w:val="20"/>
              </w:rPr>
              <w:t>Usable volume</w:t>
            </w:r>
          </w:p>
        </w:tc>
        <w:tc>
          <w:tcPr>
            <w:tcW w:w="3000" w:type="dxa"/>
          </w:tcPr>
          <w:p w14:paraId="42067823" w14:textId="77777777" w:rsidR="00464AEB" w:rsidRDefault="00464AEB" w:rsidP="00357D62">
            <w:pPr>
              <w:cnfStyle w:val="000000100000" w:firstRow="0" w:lastRow="0" w:firstColumn="0" w:lastColumn="0" w:oddVBand="0" w:evenVBand="0" w:oddHBand="1" w:evenHBand="0" w:firstRowFirstColumn="0" w:firstRowLastColumn="0" w:lastRowFirstColumn="0" w:lastRowLastColumn="0"/>
            </w:pPr>
            <w:r>
              <w:rPr>
                <w:sz w:val="20"/>
                <w:szCs w:val="20"/>
              </w:rPr>
              <w:t>3,000 m³</w:t>
            </w:r>
          </w:p>
        </w:tc>
        <w:tc>
          <w:tcPr>
            <w:tcW w:w="3026" w:type="dxa"/>
          </w:tcPr>
          <w:p w14:paraId="0D3BA192" w14:textId="77777777" w:rsidR="00464AEB" w:rsidRDefault="00464AEB" w:rsidP="00357D62">
            <w:pPr>
              <w:cnfStyle w:val="000000100000" w:firstRow="0" w:lastRow="0" w:firstColumn="0" w:lastColumn="0" w:oddVBand="0" w:evenVBand="0" w:oddHBand="1" w:evenHBand="0" w:firstRowFirstColumn="0" w:firstRowLastColumn="0" w:lastRowFirstColumn="0" w:lastRowLastColumn="0"/>
            </w:pPr>
            <w:r>
              <w:rPr>
                <w:sz w:val="20"/>
                <w:szCs w:val="20"/>
              </w:rPr>
              <w:t>2,900 m³</w:t>
            </w:r>
          </w:p>
        </w:tc>
      </w:tr>
      <w:tr w:rsidR="00464AEB" w14:paraId="71E66B2D" w14:textId="77777777" w:rsidTr="00357D62">
        <w:tc>
          <w:tcPr>
            <w:cnfStyle w:val="001000000000" w:firstRow="0" w:lastRow="0" w:firstColumn="1" w:lastColumn="0" w:oddVBand="0" w:evenVBand="0" w:oddHBand="0" w:evenHBand="0" w:firstRowFirstColumn="0" w:firstRowLastColumn="0" w:lastRowFirstColumn="0" w:lastRowLastColumn="0"/>
            <w:tcW w:w="3000" w:type="dxa"/>
          </w:tcPr>
          <w:p w14:paraId="23FA483C" w14:textId="77777777" w:rsidR="00464AEB" w:rsidRDefault="00464AEB" w:rsidP="00357D62">
            <w:r>
              <w:rPr>
                <w:sz w:val="20"/>
                <w:szCs w:val="20"/>
              </w:rPr>
              <w:t>Usable depth</w:t>
            </w:r>
          </w:p>
        </w:tc>
        <w:tc>
          <w:tcPr>
            <w:tcW w:w="3000" w:type="dxa"/>
          </w:tcPr>
          <w:p w14:paraId="53B1F5D2" w14:textId="77777777" w:rsidR="00464AEB" w:rsidRDefault="00464AEB" w:rsidP="00357D62">
            <w:pPr>
              <w:cnfStyle w:val="000000000000" w:firstRow="0" w:lastRow="0" w:firstColumn="0" w:lastColumn="0" w:oddVBand="0" w:evenVBand="0" w:oddHBand="0" w:evenHBand="0" w:firstRowFirstColumn="0" w:firstRowLastColumn="0" w:lastRowFirstColumn="0" w:lastRowLastColumn="0"/>
            </w:pPr>
            <w:r>
              <w:rPr>
                <w:sz w:val="20"/>
                <w:szCs w:val="20"/>
              </w:rPr>
              <w:t>1.2 m</w:t>
            </w:r>
          </w:p>
        </w:tc>
        <w:tc>
          <w:tcPr>
            <w:tcW w:w="3026" w:type="dxa"/>
          </w:tcPr>
          <w:p w14:paraId="6D3052D3" w14:textId="77777777" w:rsidR="00464AEB" w:rsidRDefault="00464AEB" w:rsidP="00357D62">
            <w:pPr>
              <w:cnfStyle w:val="000000000000" w:firstRow="0" w:lastRow="0" w:firstColumn="0" w:lastColumn="0" w:oddVBand="0" w:evenVBand="0" w:oddHBand="0" w:evenHBand="0" w:firstRowFirstColumn="0" w:firstRowLastColumn="0" w:lastRowFirstColumn="0" w:lastRowLastColumn="0"/>
            </w:pPr>
            <w:r>
              <w:rPr>
                <w:sz w:val="20"/>
                <w:szCs w:val="20"/>
              </w:rPr>
              <w:t>2.2 m</w:t>
            </w:r>
          </w:p>
        </w:tc>
      </w:tr>
      <w:tr w:rsidR="00464AEB" w14:paraId="24D9253A" w14:textId="77777777" w:rsidTr="0035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2FAA875F" w14:textId="77777777" w:rsidR="00464AEB" w:rsidRDefault="00464AEB" w:rsidP="00357D62">
            <w:r>
              <w:rPr>
                <w:sz w:val="20"/>
                <w:szCs w:val="20"/>
              </w:rPr>
              <w:t>Surface area A</w:t>
            </w:r>
          </w:p>
        </w:tc>
        <w:tc>
          <w:tcPr>
            <w:tcW w:w="3000" w:type="dxa"/>
          </w:tcPr>
          <w:p w14:paraId="3C182240" w14:textId="77777777" w:rsidR="00464AEB" w:rsidRDefault="00464AEB" w:rsidP="00357D62">
            <w:pPr>
              <w:cnfStyle w:val="000000100000" w:firstRow="0" w:lastRow="0" w:firstColumn="0" w:lastColumn="0" w:oddVBand="0" w:evenVBand="0" w:oddHBand="1" w:evenHBand="0" w:firstRowFirstColumn="0" w:firstRowLastColumn="0" w:lastRowFirstColumn="0" w:lastRowLastColumn="0"/>
            </w:pPr>
            <w:r>
              <w:rPr>
                <w:sz w:val="20"/>
                <w:szCs w:val="20"/>
              </w:rPr>
              <w:t>2,500 m²</w:t>
            </w:r>
          </w:p>
        </w:tc>
        <w:tc>
          <w:tcPr>
            <w:tcW w:w="3026" w:type="dxa"/>
          </w:tcPr>
          <w:p w14:paraId="04E6C9D2" w14:textId="77777777" w:rsidR="00464AEB" w:rsidRDefault="00464AEB" w:rsidP="00357D62">
            <w:pPr>
              <w:cnfStyle w:val="000000100000" w:firstRow="0" w:lastRow="0" w:firstColumn="0" w:lastColumn="0" w:oddVBand="0" w:evenVBand="0" w:oddHBand="1" w:evenHBand="0" w:firstRowFirstColumn="0" w:firstRowLastColumn="0" w:lastRowFirstColumn="0" w:lastRowLastColumn="0"/>
            </w:pPr>
            <w:r>
              <w:rPr>
                <w:sz w:val="20"/>
                <w:szCs w:val="20"/>
              </w:rPr>
              <w:t>1,318 m²</w:t>
            </w:r>
          </w:p>
        </w:tc>
      </w:tr>
      <w:tr w:rsidR="00464AEB" w14:paraId="76026C09" w14:textId="77777777" w:rsidTr="00357D62">
        <w:tc>
          <w:tcPr>
            <w:cnfStyle w:val="001000000000" w:firstRow="0" w:lastRow="0" w:firstColumn="1" w:lastColumn="0" w:oddVBand="0" w:evenVBand="0" w:oddHBand="0" w:evenHBand="0" w:firstRowFirstColumn="0" w:firstRowLastColumn="0" w:lastRowFirstColumn="0" w:lastRowLastColumn="0"/>
            <w:tcW w:w="3000" w:type="dxa"/>
          </w:tcPr>
          <w:p w14:paraId="3975F4CB" w14:textId="77777777" w:rsidR="00464AEB" w:rsidRDefault="00464AEB" w:rsidP="00357D62">
            <w:r>
              <w:rPr>
                <w:sz w:val="20"/>
                <w:szCs w:val="20"/>
              </w:rPr>
              <w:t>1 mm = X l/s</w:t>
            </w:r>
          </w:p>
        </w:tc>
        <w:tc>
          <w:tcPr>
            <w:tcW w:w="3000" w:type="dxa"/>
          </w:tcPr>
          <w:p w14:paraId="7D3CD799" w14:textId="77777777" w:rsidR="00464AEB" w:rsidRDefault="00464AEB" w:rsidP="00357D62">
            <w:pPr>
              <w:cnfStyle w:val="000000000000" w:firstRow="0" w:lastRow="0" w:firstColumn="0" w:lastColumn="0" w:oddVBand="0" w:evenVBand="0" w:oddHBand="0" w:evenHBand="0" w:firstRowFirstColumn="0" w:firstRowLastColumn="0" w:lastRowFirstColumn="0" w:lastRowLastColumn="0"/>
            </w:pPr>
            <w:r>
              <w:rPr>
                <w:sz w:val="20"/>
                <w:szCs w:val="20"/>
              </w:rPr>
              <w:t>8.33 l/s</w:t>
            </w:r>
          </w:p>
        </w:tc>
        <w:tc>
          <w:tcPr>
            <w:tcW w:w="3026" w:type="dxa"/>
          </w:tcPr>
          <w:p w14:paraId="22281034" w14:textId="77777777" w:rsidR="00464AEB" w:rsidRDefault="00464AEB" w:rsidP="00357D62">
            <w:pPr>
              <w:cnfStyle w:val="000000000000" w:firstRow="0" w:lastRow="0" w:firstColumn="0" w:lastColumn="0" w:oddVBand="0" w:evenVBand="0" w:oddHBand="0" w:evenHBand="0" w:firstRowFirstColumn="0" w:firstRowLastColumn="0" w:lastRowFirstColumn="0" w:lastRowLastColumn="0"/>
            </w:pPr>
            <w:r>
              <w:rPr>
                <w:sz w:val="20"/>
                <w:szCs w:val="20"/>
              </w:rPr>
              <w:t>4.39 l/s</w:t>
            </w:r>
          </w:p>
        </w:tc>
      </w:tr>
    </w:tbl>
    <w:p w14:paraId="1E656A6E" w14:textId="77777777" w:rsidR="00464AEB" w:rsidRPr="00110E39" w:rsidRDefault="00464AEB" w:rsidP="00110E39"/>
    <w:p w14:paraId="46697145" w14:textId="0ECF94B0" w:rsidR="00902625" w:rsidRDefault="00902625" w:rsidP="00902625">
      <w:pPr>
        <w:pStyle w:val="Titre2"/>
      </w:pPr>
      <w:commentRangeStart w:id="93"/>
      <w:r>
        <w:t xml:space="preserve"> Industrielle Werke Basel (</w:t>
      </w:r>
      <w:r w:rsidRPr="0022287B">
        <w:rPr>
          <w:i/>
          <w:iCs/>
        </w:rPr>
        <w:t>IWB</w:t>
      </w:r>
      <w:r>
        <w:t>)</w:t>
      </w:r>
    </w:p>
    <w:p w14:paraId="562B4DF0" w14:textId="77777777" w:rsidR="00902625" w:rsidRPr="0022287B" w:rsidRDefault="00902625" w:rsidP="00902625">
      <w:pPr>
        <w:spacing w:after="160" w:line="300" w:lineRule="auto"/>
        <w:jc w:val="both"/>
      </w:pPr>
      <w:r w:rsidRPr="0022287B">
        <w:rPr>
          <w:i/>
          <w:iCs/>
        </w:rPr>
        <w:t>IWB</w:t>
      </w:r>
      <w:r w:rsidRPr="0022287B">
        <w:t xml:space="preserve"> (Industrielle Werke Basel) is the largest energy utility in north-western Switzerland, supplying the canton of Basel-Stadt and surrounding municipalities with </w:t>
      </w:r>
      <w:r w:rsidRPr="0022287B">
        <w:lastRenderedPageBreak/>
        <w:t xml:space="preserve">electricity, natural gas, district heating, drinking water, and telecommunications services. Like </w:t>
      </w:r>
      <w:r w:rsidRPr="0022287B">
        <w:rPr>
          <w:i/>
          <w:iCs/>
        </w:rPr>
        <w:t>AlpenEnergie</w:t>
      </w:r>
      <w:r w:rsidRPr="0022287B">
        <w:t xml:space="preserve">, </w:t>
      </w:r>
      <w:r w:rsidRPr="0022287B">
        <w:rPr>
          <w:i/>
          <w:iCs/>
        </w:rPr>
        <w:t>IWB</w:t>
      </w:r>
      <w:r w:rsidRPr="0022287B">
        <w:t xml:space="preserve"> operates as a vertically integrated municipal utility under public law, combining network operation with generation and commercial energy activities. With a strong focus on sustainability, IWB positions itself as a leader in renewable energy integration and optimised energy efficiency in the Basel region.</w:t>
      </w:r>
    </w:p>
    <w:p w14:paraId="5659E347" w14:textId="77777777" w:rsidR="00902625" w:rsidRDefault="00902625" w:rsidP="00902625">
      <w:pPr>
        <w:spacing w:after="160" w:line="300" w:lineRule="auto"/>
        <w:jc w:val="both"/>
      </w:pPr>
      <w:r w:rsidRPr="0022287B">
        <w:t xml:space="preserve">In the context of this work, </w:t>
      </w:r>
      <w:r w:rsidRPr="0022287B">
        <w:rPr>
          <w:i/>
          <w:iCs/>
        </w:rPr>
        <w:t>IWB</w:t>
      </w:r>
      <w:r w:rsidRPr="0022287B">
        <w:t xml:space="preserve"> acts as a technical partner and industry advisor. Its experience operating a large distribution network in a liberalised market environment provides valuable practical insight into the Swiss electricity market mechanisms particularly the intraday settlement rules, the capacity tariff structure, and the implications of the </w:t>
      </w:r>
      <w:r w:rsidRPr="0022287B">
        <w:rPr>
          <w:i/>
          <w:iCs/>
        </w:rPr>
        <w:t>Swissgrid</w:t>
      </w:r>
      <w:r w:rsidRPr="0022287B">
        <w:t xml:space="preserve"> balancing reform for small balance group members. The technical exchanges with </w:t>
      </w:r>
      <w:r w:rsidRPr="0022287B">
        <w:rPr>
          <w:i/>
          <w:iCs/>
        </w:rPr>
        <w:t>IWB</w:t>
      </w:r>
      <w:r w:rsidRPr="0022287B">
        <w:t xml:space="preserve"> have informed several modelling choices made in </w:t>
      </w:r>
      <w:r>
        <w:t>this work</w:t>
      </w:r>
      <w:r w:rsidRPr="0022287B">
        <w:t xml:space="preserve"> and contributed to grounding the economic analysis in operationally realistic assumptions.</w:t>
      </w:r>
      <w:commentRangeEnd w:id="93"/>
      <w:r>
        <w:rPr>
          <w:rStyle w:val="Marquedecommentaire"/>
          <w:sz w:val="24"/>
          <w:szCs w:val="24"/>
        </w:rPr>
        <w:commentReference w:id="93"/>
      </w:r>
    </w:p>
    <w:p w14:paraId="5D9E718F" w14:textId="77777777" w:rsidR="00C025EE" w:rsidRPr="003F79F3" w:rsidRDefault="00C025EE" w:rsidP="00C025EE">
      <w:pPr>
        <w:spacing w:after="160"/>
        <w:rPr>
          <w:color w:val="EE0000"/>
        </w:rPr>
      </w:pPr>
    </w:p>
    <w:tbl>
      <w:tblPr>
        <w:tblStyle w:val="Tableausimple2"/>
        <w:tblW w:w="9026" w:type="dxa"/>
        <w:tblLook w:val="04A0" w:firstRow="1" w:lastRow="0" w:firstColumn="1" w:lastColumn="0" w:noHBand="0" w:noVBand="1"/>
      </w:tblPr>
      <w:tblGrid>
        <w:gridCol w:w="1800"/>
        <w:gridCol w:w="1800"/>
        <w:gridCol w:w="2700"/>
        <w:gridCol w:w="2726"/>
      </w:tblGrid>
      <w:tr w:rsidR="00C025EE" w14:paraId="148E5931" w14:textId="77777777" w:rsidTr="00357D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2776FEA" w14:textId="77777777" w:rsidR="00C025EE" w:rsidRDefault="00C025EE" w:rsidP="00357D62"/>
        </w:tc>
        <w:tc>
          <w:tcPr>
            <w:tcW w:w="1800" w:type="dxa"/>
          </w:tcPr>
          <w:p w14:paraId="5B0D2C3D" w14:textId="77777777" w:rsidR="00C025EE" w:rsidRDefault="00C025EE" w:rsidP="00357D62">
            <w:pPr>
              <w:cnfStyle w:val="100000000000" w:firstRow="1" w:lastRow="0" w:firstColumn="0" w:lastColumn="0" w:oddVBand="0" w:evenVBand="0" w:oddHBand="0" w:evenHBand="0" w:firstRowFirstColumn="0" w:firstRowLastColumn="0" w:lastRowFirstColumn="0" w:lastRowLastColumn="0"/>
            </w:pPr>
            <w:r>
              <w:rPr>
                <w:b w:val="0"/>
                <w:bCs w:val="0"/>
                <w:sz w:val="20"/>
                <w:szCs w:val="20"/>
              </w:rPr>
              <w:t>DC–DC RTE</w:t>
            </w:r>
          </w:p>
        </w:tc>
        <w:tc>
          <w:tcPr>
            <w:tcW w:w="2700" w:type="dxa"/>
          </w:tcPr>
          <w:p w14:paraId="2366FDE6" w14:textId="77777777" w:rsidR="00C025EE" w:rsidRDefault="00C025EE" w:rsidP="00357D62">
            <w:pPr>
              <w:cnfStyle w:val="100000000000" w:firstRow="1" w:lastRow="0" w:firstColumn="0" w:lastColumn="0" w:oddVBand="0" w:evenVBand="0" w:oddHBand="0" w:evenHBand="0" w:firstRowFirstColumn="0" w:firstRowLastColumn="0" w:lastRowFirstColumn="0" w:lastRowLastColumn="0"/>
            </w:pPr>
            <w:r>
              <w:rPr>
                <w:b w:val="0"/>
                <w:bCs w:val="0"/>
                <w:sz w:val="20"/>
                <w:szCs w:val="20"/>
              </w:rPr>
              <w:t>AC–AC RTE (inverter level)</w:t>
            </w:r>
          </w:p>
        </w:tc>
        <w:tc>
          <w:tcPr>
            <w:tcW w:w="2726" w:type="dxa"/>
          </w:tcPr>
          <w:p w14:paraId="41271CF2" w14:textId="77777777" w:rsidR="00C025EE" w:rsidRDefault="00C025EE" w:rsidP="00357D62">
            <w:pPr>
              <w:cnfStyle w:val="100000000000" w:firstRow="1" w:lastRow="0" w:firstColumn="0" w:lastColumn="0" w:oddVBand="0" w:evenVBand="0" w:oddHBand="0" w:evenHBand="0" w:firstRowFirstColumn="0" w:firstRowLastColumn="0" w:lastRowFirstColumn="0" w:lastRowLastColumn="0"/>
            </w:pPr>
            <w:r>
              <w:rPr>
                <w:b w:val="0"/>
                <w:bCs w:val="0"/>
                <w:sz w:val="20"/>
                <w:szCs w:val="20"/>
              </w:rPr>
              <w:t>AC–AC RTE (transformer level)</w:t>
            </w:r>
          </w:p>
        </w:tc>
      </w:tr>
      <w:tr w:rsidR="00C025EE" w14:paraId="47B7CF68" w14:textId="77777777" w:rsidTr="00357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4006825" w14:textId="77777777" w:rsidR="00C025EE" w:rsidRDefault="00C025EE" w:rsidP="00357D62">
            <w:r>
              <w:rPr>
                <w:sz w:val="20"/>
                <w:szCs w:val="20"/>
              </w:rPr>
              <w:t>2021</w:t>
            </w:r>
          </w:p>
        </w:tc>
        <w:tc>
          <w:tcPr>
            <w:tcW w:w="1800" w:type="dxa"/>
          </w:tcPr>
          <w:p w14:paraId="0EA827E4" w14:textId="77777777" w:rsidR="00C025EE" w:rsidRDefault="00C025EE" w:rsidP="00357D62">
            <w:pPr>
              <w:cnfStyle w:val="000000100000" w:firstRow="0" w:lastRow="0" w:firstColumn="0" w:lastColumn="0" w:oddVBand="0" w:evenVBand="0" w:oddHBand="1" w:evenHBand="0" w:firstRowFirstColumn="0" w:firstRowLastColumn="0" w:lastRowFirstColumn="0" w:lastRowLastColumn="0"/>
            </w:pPr>
            <w:r>
              <w:rPr>
                <w:sz w:val="20"/>
                <w:szCs w:val="20"/>
              </w:rPr>
              <w:t>89.55%</w:t>
            </w:r>
          </w:p>
        </w:tc>
        <w:tc>
          <w:tcPr>
            <w:tcW w:w="2700" w:type="dxa"/>
          </w:tcPr>
          <w:p w14:paraId="640EFE23" w14:textId="77777777" w:rsidR="00C025EE" w:rsidRDefault="00C025EE" w:rsidP="00357D62">
            <w:pPr>
              <w:cnfStyle w:val="000000100000" w:firstRow="0" w:lastRow="0" w:firstColumn="0" w:lastColumn="0" w:oddVBand="0" w:evenVBand="0" w:oddHBand="1" w:evenHBand="0" w:firstRowFirstColumn="0" w:firstRowLastColumn="0" w:lastRowFirstColumn="0" w:lastRowLastColumn="0"/>
            </w:pPr>
            <w:r>
              <w:rPr>
                <w:sz w:val="20"/>
                <w:szCs w:val="20"/>
              </w:rPr>
              <w:t>86.00%</w:t>
            </w:r>
          </w:p>
        </w:tc>
        <w:tc>
          <w:tcPr>
            <w:tcW w:w="2726" w:type="dxa"/>
          </w:tcPr>
          <w:p w14:paraId="2E387A47" w14:textId="77777777" w:rsidR="00C025EE" w:rsidRDefault="00C025EE" w:rsidP="00357D62">
            <w:pPr>
              <w:cnfStyle w:val="000000100000" w:firstRow="0" w:lastRow="0" w:firstColumn="0" w:lastColumn="0" w:oddVBand="0" w:evenVBand="0" w:oddHBand="1" w:evenHBand="0" w:firstRowFirstColumn="0" w:firstRowLastColumn="0" w:lastRowFirstColumn="0" w:lastRowLastColumn="0"/>
            </w:pPr>
            <w:r>
              <w:rPr>
                <w:sz w:val="20"/>
                <w:szCs w:val="20"/>
              </w:rPr>
              <w:t>82.59%</w:t>
            </w:r>
          </w:p>
        </w:tc>
      </w:tr>
      <w:tr w:rsidR="00C025EE" w14:paraId="0478310C" w14:textId="77777777" w:rsidTr="00357D62">
        <w:tc>
          <w:tcPr>
            <w:cnfStyle w:val="001000000000" w:firstRow="0" w:lastRow="0" w:firstColumn="1" w:lastColumn="0" w:oddVBand="0" w:evenVBand="0" w:oddHBand="0" w:evenHBand="0" w:firstRowFirstColumn="0" w:firstRowLastColumn="0" w:lastRowFirstColumn="0" w:lastRowLastColumn="0"/>
            <w:tcW w:w="1800" w:type="dxa"/>
          </w:tcPr>
          <w:p w14:paraId="719CABE9" w14:textId="77777777" w:rsidR="00C025EE" w:rsidRDefault="00C025EE" w:rsidP="00357D62">
            <w:r>
              <w:rPr>
                <w:sz w:val="20"/>
                <w:szCs w:val="20"/>
              </w:rPr>
              <w:t>2030</w:t>
            </w:r>
          </w:p>
        </w:tc>
        <w:tc>
          <w:tcPr>
            <w:tcW w:w="1800" w:type="dxa"/>
          </w:tcPr>
          <w:p w14:paraId="227BEF66" w14:textId="77777777" w:rsidR="00C025EE" w:rsidRDefault="00C025EE" w:rsidP="00357D62">
            <w:pPr>
              <w:cnfStyle w:val="000000000000" w:firstRow="0" w:lastRow="0" w:firstColumn="0" w:lastColumn="0" w:oddVBand="0" w:evenVBand="0" w:oddHBand="0" w:evenHBand="0" w:firstRowFirstColumn="0" w:firstRowLastColumn="0" w:lastRowFirstColumn="0" w:lastRowLastColumn="0"/>
            </w:pPr>
            <w:r>
              <w:rPr>
                <w:sz w:val="20"/>
                <w:szCs w:val="20"/>
              </w:rPr>
              <w:t>91.63%</w:t>
            </w:r>
          </w:p>
        </w:tc>
        <w:tc>
          <w:tcPr>
            <w:tcW w:w="2700" w:type="dxa"/>
          </w:tcPr>
          <w:p w14:paraId="079BE94F" w14:textId="77777777" w:rsidR="00C025EE" w:rsidRDefault="00C025EE" w:rsidP="00357D62">
            <w:pPr>
              <w:cnfStyle w:val="000000000000" w:firstRow="0" w:lastRow="0" w:firstColumn="0" w:lastColumn="0" w:oddVBand="0" w:evenVBand="0" w:oddHBand="0" w:evenHBand="0" w:firstRowFirstColumn="0" w:firstRowLastColumn="0" w:lastRowFirstColumn="0" w:lastRowLastColumn="0"/>
            </w:pPr>
            <w:r>
              <w:rPr>
                <w:sz w:val="20"/>
                <w:szCs w:val="20"/>
              </w:rPr>
              <w:t>88.00%</w:t>
            </w:r>
          </w:p>
        </w:tc>
        <w:tc>
          <w:tcPr>
            <w:tcW w:w="2726" w:type="dxa"/>
          </w:tcPr>
          <w:p w14:paraId="03523998" w14:textId="77777777" w:rsidR="00C025EE" w:rsidRDefault="00C025EE" w:rsidP="00357D62">
            <w:pPr>
              <w:cnfStyle w:val="000000000000" w:firstRow="0" w:lastRow="0" w:firstColumn="0" w:lastColumn="0" w:oddVBand="0" w:evenVBand="0" w:oddHBand="0" w:evenHBand="0" w:firstRowFirstColumn="0" w:firstRowLastColumn="0" w:lastRowFirstColumn="0" w:lastRowLastColumn="0"/>
            </w:pPr>
            <w:r>
              <w:rPr>
                <w:sz w:val="20"/>
                <w:szCs w:val="20"/>
              </w:rPr>
              <w:t>84.52%</w:t>
            </w:r>
          </w:p>
        </w:tc>
      </w:tr>
    </w:tbl>
    <w:p w14:paraId="11FE4F03" w14:textId="77777777" w:rsidR="00C025EE" w:rsidRDefault="00C025EE" w:rsidP="00C025EE">
      <w:pPr>
        <w:spacing w:after="160" w:line="300" w:lineRule="auto"/>
        <w:jc w:val="both"/>
      </w:pPr>
      <w:r>
        <w:rPr>
          <w:i/>
          <w:iCs/>
          <w:color w:val="CC0000"/>
        </w:rPr>
        <w:t>[Table caption: LFP round-trip efficiency values — DC and AC levels, 2021 vs 2030 projections. Source: PAPER C6]</w:t>
      </w:r>
    </w:p>
    <w:p w14:paraId="59915A48" w14:textId="0D3889CA" w:rsidR="002E622E" w:rsidRDefault="00052EB6">
      <w:pPr>
        <w:spacing w:after="160" w:line="300" w:lineRule="auto"/>
        <w:jc w:val="both"/>
      </w:pPr>
      <w:r w:rsidRPr="00052EB6">
        <w:rPr>
          <w:noProof/>
        </w:rPr>
        <w:drawing>
          <wp:inline distT="0" distB="0" distL="0" distR="0" wp14:anchorId="4D0AB52B" wp14:editId="2CECF888">
            <wp:extent cx="5731510" cy="2796540"/>
            <wp:effectExtent l="0" t="0" r="2540" b="3810"/>
            <wp:docPr id="927748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48844" name=""/>
                    <pic:cNvPicPr/>
                  </pic:nvPicPr>
                  <pic:blipFill>
                    <a:blip r:embed="rId38"/>
                    <a:stretch>
                      <a:fillRect/>
                    </a:stretch>
                  </pic:blipFill>
                  <pic:spPr>
                    <a:xfrm>
                      <a:off x="0" y="0"/>
                      <a:ext cx="5731510" cy="2796540"/>
                    </a:xfrm>
                    <a:prstGeom prst="rect">
                      <a:avLst/>
                    </a:prstGeom>
                  </pic:spPr>
                </pic:pic>
              </a:graphicData>
            </a:graphic>
          </wp:inline>
        </w:drawing>
      </w:r>
    </w:p>
    <w:sectPr w:rsidR="002E622E">
      <w:footerReference w:type="default" r:id="rId39"/>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atis Paul Hans Gourdès" w:date="2026-05-15T13:58:00Z" w:initials="MG">
    <w:p w14:paraId="1C6BDD87" w14:textId="77777777" w:rsidR="000D1A0A" w:rsidRDefault="000D1A0A" w:rsidP="000D1A0A">
      <w:pPr>
        <w:pStyle w:val="Commentaire"/>
      </w:pPr>
      <w:r>
        <w:rPr>
          <w:rStyle w:val="Marquedecommentaire"/>
        </w:rPr>
        <w:annotationRef/>
      </w:r>
      <w:r>
        <w:t>Add the effect of each forecast -Paper 22-Imbalance forecast</w:t>
      </w:r>
    </w:p>
  </w:comment>
  <w:comment w:id="24" w:author="Matis Paul Hans Gourdès" w:date="2026-04-26T23:03:00Z" w:initials="MG">
    <w:p w14:paraId="73AEAE65" w14:textId="77777777" w:rsidR="00ED386B" w:rsidRDefault="00ED386B" w:rsidP="00E061A4">
      <w:pPr>
        <w:pStyle w:val="Commentaire"/>
      </w:pPr>
      <w:r>
        <w:rPr>
          <w:rStyle w:val="Marquedecommentaire"/>
        </w:rPr>
        <w:annotationRef/>
      </w:r>
      <w:r>
        <w:t>To change</w:t>
      </w:r>
    </w:p>
  </w:comment>
  <w:comment w:id="28" w:author="Matis Paul Hans Gourdès" w:date="2026-04-29T20:35:00Z" w:initials="MG">
    <w:p w14:paraId="08782792" w14:textId="77777777" w:rsidR="00AE5EBB" w:rsidRDefault="00AE5EBB" w:rsidP="00AE5EBB">
      <w:pPr>
        <w:pStyle w:val="Commentaire"/>
      </w:pPr>
      <w:r>
        <w:rPr>
          <w:rStyle w:val="Marquedecommentaire"/>
        </w:rPr>
        <w:annotationRef/>
      </w:r>
      <w:r>
        <w:t>How to do this ?</w:t>
      </w:r>
    </w:p>
  </w:comment>
  <w:comment w:id="50" w:author="Matis Paul Hans Gourdès" w:date="2026-05-15T14:17:00Z" w:initials="MG">
    <w:p w14:paraId="09F1CAB1" w14:textId="77777777" w:rsidR="0051525B" w:rsidRDefault="0051525B" w:rsidP="0051525B">
      <w:pPr>
        <w:pStyle w:val="Commentaire"/>
      </w:pPr>
      <w:r>
        <w:rPr>
          <w:rStyle w:val="Marquedecommentaire"/>
        </w:rPr>
        <w:annotationRef/>
      </w:r>
      <w:r>
        <w:t>Equation</w:t>
      </w:r>
    </w:p>
  </w:comment>
  <w:comment w:id="51" w:author="Matis Paul Hans Gourdès" w:date="2026-05-15T14:17:00Z" w:initials="MG">
    <w:p w14:paraId="67113AA0" w14:textId="77777777" w:rsidR="0051525B" w:rsidRDefault="0051525B" w:rsidP="0051525B">
      <w:pPr>
        <w:pStyle w:val="Commentaire"/>
      </w:pPr>
      <w:r>
        <w:rPr>
          <w:rStyle w:val="Marquedecommentaire"/>
        </w:rPr>
        <w:annotationRef/>
      </w:r>
      <w:r>
        <w:t>Equation</w:t>
      </w:r>
    </w:p>
  </w:comment>
  <w:comment w:id="52" w:author="Matis Paul Hans Gourdès" w:date="2026-05-15T14:17:00Z" w:initials="MG">
    <w:p w14:paraId="1D5E3B4A" w14:textId="77777777" w:rsidR="0051525B" w:rsidRDefault="0051525B" w:rsidP="0051525B">
      <w:pPr>
        <w:pStyle w:val="Commentaire"/>
      </w:pPr>
      <w:r>
        <w:rPr>
          <w:rStyle w:val="Marquedecommentaire"/>
        </w:rPr>
        <w:annotationRef/>
      </w:r>
      <w:r>
        <w:t>Equation</w:t>
      </w:r>
    </w:p>
  </w:comment>
  <w:comment w:id="54" w:author="Matis Paul Hans Gourdès" w:date="2026-05-15T14:23:00Z" w:initials="MG">
    <w:p w14:paraId="4E37E59E" w14:textId="77777777" w:rsidR="00EA2CA6" w:rsidRDefault="00EA2CA6" w:rsidP="00EA2CA6">
      <w:pPr>
        <w:pStyle w:val="Commentaire"/>
      </w:pPr>
      <w:r>
        <w:rPr>
          <w:rStyle w:val="Marquedecommentaire"/>
        </w:rPr>
        <w:annotationRef/>
      </w:r>
      <w:r>
        <w:t>Equation</w:t>
      </w:r>
    </w:p>
  </w:comment>
  <w:comment w:id="61" w:author="Matis Paul Hans Gourdès" w:date="2026-05-15T16:13:00Z" w:initials="MG">
    <w:p w14:paraId="1CBEC931" w14:textId="77777777" w:rsidR="009E4AF9" w:rsidRDefault="009E4AF9" w:rsidP="009E4AF9">
      <w:pPr>
        <w:pStyle w:val="Commentaire"/>
      </w:pPr>
      <w:r>
        <w:rPr>
          <w:rStyle w:val="Marquedecommentaire"/>
        </w:rPr>
        <w:annotationRef/>
      </w:r>
      <w:r>
        <w:t xml:space="preserve">Repetition </w:t>
      </w:r>
    </w:p>
  </w:comment>
  <w:comment w:id="67" w:author="Matis Paul Hans Gourdès" w:date="2026-05-14T12:17:00Z" w:initials="MG">
    <w:p w14:paraId="35C4E7B6" w14:textId="77777777" w:rsidR="00711769" w:rsidRDefault="00711769" w:rsidP="00711769">
      <w:pPr>
        <w:pStyle w:val="Commentaire"/>
      </w:pPr>
      <w:r>
        <w:rPr>
          <w:rStyle w:val="Marquedecommentaire"/>
        </w:rPr>
        <w:annotationRef/>
      </w:r>
      <w:r>
        <w:t xml:space="preserve">Correct the whole Chapter 6 </w:t>
      </w:r>
    </w:p>
  </w:comment>
  <w:comment w:id="68" w:author="Matis Paul Hans Gourdès" w:date="2026-05-15T14:21:00Z" w:initials="MG">
    <w:p w14:paraId="738AEEB4" w14:textId="77777777" w:rsidR="00EA2CA6" w:rsidRDefault="00EA2CA6" w:rsidP="00EA2CA6">
      <w:pPr>
        <w:pStyle w:val="Commentaire"/>
      </w:pPr>
      <w:r>
        <w:rPr>
          <w:rStyle w:val="Marquedecommentaire"/>
        </w:rPr>
        <w:annotationRef/>
      </w:r>
      <w:r>
        <w:t>Equation</w:t>
      </w:r>
    </w:p>
  </w:comment>
  <w:comment w:id="69" w:author="Matis Paul Hans Gourdès" w:date="2026-05-15T14:20:00Z" w:initials="MG">
    <w:p w14:paraId="0B3FDE85" w14:textId="77777777" w:rsidR="00EA2CA6" w:rsidRDefault="00EA2CA6" w:rsidP="00EA2CA6">
      <w:pPr>
        <w:pStyle w:val="Commentaire"/>
      </w:pPr>
      <w:r>
        <w:rPr>
          <w:rStyle w:val="Marquedecommentaire"/>
        </w:rPr>
        <w:annotationRef/>
      </w:r>
      <w:r>
        <w:t>Equation</w:t>
      </w:r>
    </w:p>
  </w:comment>
  <w:comment w:id="70" w:author="Matis Paul Hans Gourdès" w:date="2026-05-15T14:20:00Z" w:initials="MG">
    <w:p w14:paraId="3DD99F32" w14:textId="77777777" w:rsidR="00EA2CA6" w:rsidRDefault="00EA2CA6" w:rsidP="00EA2CA6">
      <w:pPr>
        <w:pStyle w:val="Commentaire"/>
      </w:pPr>
      <w:r>
        <w:rPr>
          <w:rStyle w:val="Marquedecommentaire"/>
        </w:rPr>
        <w:annotationRef/>
      </w:r>
      <w:r>
        <w:t>Equation</w:t>
      </w:r>
    </w:p>
  </w:comment>
  <w:comment w:id="71" w:author="Matis Paul Hans Gourdès" w:date="2026-05-15T14:20:00Z" w:initials="MG">
    <w:p w14:paraId="408E4ADF" w14:textId="77777777" w:rsidR="00EA2CA6" w:rsidRDefault="00EA2CA6" w:rsidP="00EA2CA6">
      <w:pPr>
        <w:pStyle w:val="Commentaire"/>
      </w:pPr>
      <w:r>
        <w:rPr>
          <w:rStyle w:val="Marquedecommentaire"/>
        </w:rPr>
        <w:annotationRef/>
      </w:r>
      <w:r>
        <w:t>Equation</w:t>
      </w:r>
    </w:p>
  </w:comment>
  <w:comment w:id="93" w:author="Matis Paul Hans Gourdès" w:date="2026-04-27T11:21:00Z" w:initials="MG">
    <w:p w14:paraId="5170F4A2" w14:textId="77777777" w:rsidR="00902625" w:rsidRDefault="00902625" w:rsidP="006203F4">
      <w:pPr>
        <w:pStyle w:val="Commentaire"/>
      </w:pPr>
      <w:r>
        <w:rPr>
          <w:rStyle w:val="Marquedecommentaire"/>
        </w:rPr>
        <w:annotationRef/>
      </w:r>
      <w:r>
        <w:t>To delete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6BDD87" w15:done="0"/>
  <w15:commentEx w15:paraId="73AEAE65" w15:done="0"/>
  <w15:commentEx w15:paraId="08782792" w15:done="0"/>
  <w15:commentEx w15:paraId="09F1CAB1" w15:done="0"/>
  <w15:commentEx w15:paraId="67113AA0" w15:done="0"/>
  <w15:commentEx w15:paraId="1D5E3B4A" w15:done="0"/>
  <w15:commentEx w15:paraId="4E37E59E" w15:done="0"/>
  <w15:commentEx w15:paraId="1CBEC931" w15:done="0"/>
  <w15:commentEx w15:paraId="35C4E7B6" w15:done="0"/>
  <w15:commentEx w15:paraId="738AEEB4" w15:done="0"/>
  <w15:commentEx w15:paraId="0B3FDE85" w15:done="0"/>
  <w15:commentEx w15:paraId="3DD99F32" w15:done="0"/>
  <w15:commentEx w15:paraId="408E4ADF" w15:done="0"/>
  <w15:commentEx w15:paraId="5170F4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47B422" w16cex:dateUtc="2026-05-15T11:58:00Z"/>
  <w16cex:commentExtensible w16cex:durableId="7CA0DABB" w16cex:dateUtc="2026-04-26T21:03:00Z"/>
  <w16cex:commentExtensible w16cex:durableId="1D53D6AE" w16cex:dateUtc="2026-04-29T18:35:00Z"/>
  <w16cex:commentExtensible w16cex:durableId="6B7C16E0" w16cex:dateUtc="2026-05-15T12:17:00Z"/>
  <w16cex:commentExtensible w16cex:durableId="6A7096F1" w16cex:dateUtc="2026-05-15T12:17:00Z"/>
  <w16cex:commentExtensible w16cex:durableId="037C5D9C" w16cex:dateUtc="2026-05-15T12:17:00Z"/>
  <w16cex:commentExtensible w16cex:durableId="061F713E" w16cex:dateUtc="2026-05-15T12:23:00Z"/>
  <w16cex:commentExtensible w16cex:durableId="1250B7DE" w16cex:dateUtc="2026-05-15T14:13:00Z"/>
  <w16cex:commentExtensible w16cex:durableId="74CB8778" w16cex:dateUtc="2026-05-14T10:17:00Z"/>
  <w16cex:commentExtensible w16cex:durableId="40A36A73" w16cex:dateUtc="2026-05-15T12:21:00Z"/>
  <w16cex:commentExtensible w16cex:durableId="4C3740AB" w16cex:dateUtc="2026-05-15T12:20:00Z"/>
  <w16cex:commentExtensible w16cex:durableId="0C313581" w16cex:dateUtc="2026-05-15T12:20:00Z"/>
  <w16cex:commentExtensible w16cex:durableId="717B3F5C" w16cex:dateUtc="2026-05-15T12:20:00Z"/>
  <w16cex:commentExtensible w16cex:durableId="6044FC80" w16cex:dateUtc="2026-04-27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6BDD87" w16cid:durableId="4A47B422"/>
  <w16cid:commentId w16cid:paraId="73AEAE65" w16cid:durableId="7CA0DABB"/>
  <w16cid:commentId w16cid:paraId="08782792" w16cid:durableId="1D53D6AE"/>
  <w16cid:commentId w16cid:paraId="09F1CAB1" w16cid:durableId="6B7C16E0"/>
  <w16cid:commentId w16cid:paraId="67113AA0" w16cid:durableId="6A7096F1"/>
  <w16cid:commentId w16cid:paraId="1D5E3B4A" w16cid:durableId="037C5D9C"/>
  <w16cid:commentId w16cid:paraId="4E37E59E" w16cid:durableId="061F713E"/>
  <w16cid:commentId w16cid:paraId="1CBEC931" w16cid:durableId="1250B7DE"/>
  <w16cid:commentId w16cid:paraId="35C4E7B6" w16cid:durableId="74CB8778"/>
  <w16cid:commentId w16cid:paraId="738AEEB4" w16cid:durableId="40A36A73"/>
  <w16cid:commentId w16cid:paraId="0B3FDE85" w16cid:durableId="4C3740AB"/>
  <w16cid:commentId w16cid:paraId="3DD99F32" w16cid:durableId="0C313581"/>
  <w16cid:commentId w16cid:paraId="408E4ADF" w16cid:durableId="717B3F5C"/>
  <w16cid:commentId w16cid:paraId="5170F4A2" w16cid:durableId="6044FC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42E0" w14:textId="77777777" w:rsidR="00202185" w:rsidRDefault="00202185">
      <w:r>
        <w:separator/>
      </w:r>
    </w:p>
  </w:endnote>
  <w:endnote w:type="continuationSeparator" w:id="0">
    <w:p w14:paraId="0121DB9D" w14:textId="77777777" w:rsidR="00202185" w:rsidRDefault="00202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w:altName w:val="Calibri"/>
    <w:charset w:val="00"/>
    <w:family w:val="auto"/>
    <w:pitch w:val="variable"/>
    <w:sig w:usb0="A000006F" w:usb1="0000007B" w:usb2="00000000" w:usb3="00000000" w:csb0="00000093"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C19F" w14:textId="77777777" w:rsidR="0008180C" w:rsidRDefault="00202FCD">
    <w:pPr>
      <w:jc w:val="center"/>
    </w:pPr>
    <w:r>
      <w:rPr>
        <w:sz w:val="18"/>
        <w:szCs w:val="18"/>
      </w:rPr>
      <w:fldChar w:fldCharType="begin"/>
    </w:r>
    <w:r>
      <w:rPr>
        <w:sz w:val="18"/>
        <w:szCs w:val="18"/>
      </w:rPr>
      <w:instrText>PAGE</w:instrText>
    </w:r>
    <w:r>
      <w:rPr>
        <w:sz w:val="18"/>
        <w:szCs w:val="18"/>
      </w:rPr>
      <w:fldChar w:fldCharType="separate"/>
    </w:r>
    <w:r w:rsidR="00853FC5">
      <w:rPr>
        <w:noProof/>
        <w:sz w:val="18"/>
        <w:szCs w:val="18"/>
      </w:rPr>
      <w:t>6</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46D23" w14:textId="77777777" w:rsidR="00202185" w:rsidRDefault="00202185">
      <w:r>
        <w:separator/>
      </w:r>
    </w:p>
  </w:footnote>
  <w:footnote w:type="continuationSeparator" w:id="0">
    <w:p w14:paraId="61D23999" w14:textId="77777777" w:rsidR="00202185" w:rsidRDefault="00202185">
      <w:r>
        <w:continuationSeparator/>
      </w:r>
    </w:p>
  </w:footnote>
  <w:footnote w:id="1">
    <w:p w14:paraId="6FE4C1F5" w14:textId="6FC4F803" w:rsidR="00360BD2" w:rsidRPr="00360BD2" w:rsidRDefault="00360BD2">
      <w:pPr>
        <w:pStyle w:val="Notedebasdepage"/>
      </w:pPr>
      <w:r w:rsidRPr="00681DC4">
        <w:rPr>
          <w:rStyle w:val="Appelnotedebasdep"/>
        </w:rPr>
        <w:footnoteRef/>
      </w:r>
      <w:r>
        <w:t xml:space="preserve"> </w:t>
      </w:r>
      <w:r w:rsidRPr="00360BD2">
        <w:t xml:space="preserve">The </w:t>
      </w:r>
      <w:r w:rsidRPr="00360BD2">
        <w:rPr>
          <w:i/>
          <w:iCs/>
        </w:rPr>
        <w:t>Mantelerlass</w:t>
      </w:r>
      <w:r w:rsidRPr="00360BD2">
        <w:t xml:space="preserve"> (lit. "Umbrella Decree") is the colloquial name for the Federal Act on a Secure Electricity Supply from Renewable Energy Sources, approved by Swiss voters on 9 June 2024 and in force since 1 January 2025.</w:t>
      </w:r>
      <w:r>
        <w:fldChar w:fldCharType="begin"/>
      </w:r>
      <w:r>
        <w:instrText xml:space="preserve"> ADDIN ZOTERO_ITEM CSL_CITATION {"citationID":"ASpcsyX4","properties":{"unsorted":false,"formattedCitation":"[6]","plainCitation":"[6]","noteIndex":1},"citationItems":[{"id":125,"uris":["http://zotero.org/users/local/UfNiN1mv/items/8URUZ35Q"],"itemData":{"id":125,"type":"document","title":"Federal act on a secure electricity supply","URL":"https://www.bfe.admin.ch/bfe/en/home/supply/electricity-supply/federal-act-renewable-electricity-supply.html/","author":[{"literal":"Swiss Federal Office of Energy"}],"issued":{"date-parts":[["2025",5,14]]}}}],"schema":"https://github.com/citation-style-language/schema/raw/master/csl-citation.json"} </w:instrText>
      </w:r>
      <w:r>
        <w:fldChar w:fldCharType="separate"/>
      </w:r>
      <w:r w:rsidRPr="00360BD2">
        <w:t>[6]</w:t>
      </w:r>
      <w:r>
        <w:fldChar w:fldCharType="end"/>
      </w:r>
    </w:p>
  </w:footnote>
  <w:footnote w:id="2">
    <w:p w14:paraId="6AE685F3" w14:textId="0EC2B939" w:rsidR="005D7625" w:rsidRPr="005D7625" w:rsidRDefault="005D7625">
      <w:pPr>
        <w:pStyle w:val="Notedebasdepage"/>
      </w:pPr>
      <w:r>
        <w:rPr>
          <w:rStyle w:val="Appelnotedebasdep"/>
        </w:rPr>
        <w:footnoteRef/>
      </w:r>
      <w:r>
        <w:t xml:space="preserve"> </w:t>
      </w:r>
      <w:r w:rsidRPr="005D7625">
        <w:t xml:space="preserve">A </w:t>
      </w:r>
      <w:r w:rsidRPr="005D7625">
        <w:rPr>
          <w:b/>
          <w:bCs/>
        </w:rPr>
        <w:t>bid</w:t>
      </w:r>
      <w:r w:rsidRPr="005D7625">
        <w:t xml:space="preserve"> is a price-volume offer submitted to a market auction; a </w:t>
      </w:r>
      <w:r w:rsidRPr="005D7625">
        <w:rPr>
          <w:b/>
          <w:bCs/>
        </w:rPr>
        <w:t>nomination</w:t>
      </w:r>
      <w:r w:rsidRPr="005D7625">
        <w:t xml:space="preserve"> is a net position declared to the TSO with no associated price. In this thesis, the asset acts as a price-taker, submitting a nomination rather than actively bidding into the DA auction.</w:t>
      </w:r>
    </w:p>
  </w:footnote>
  <w:footnote w:id="3">
    <w:p w14:paraId="522DDB50" w14:textId="5D4D762B" w:rsidR="00F34633" w:rsidRPr="00F34633" w:rsidRDefault="00F34633">
      <w:pPr>
        <w:pStyle w:val="Notedebasdepage"/>
      </w:pPr>
      <w:r>
        <w:rPr>
          <w:rStyle w:val="Appelnotedebasdep"/>
        </w:rPr>
        <w:footnoteRef/>
      </w:r>
      <w:r>
        <w:t xml:space="preserve"> </w:t>
      </w:r>
      <w:r w:rsidRPr="00F34633">
        <w:t xml:space="preserve">This peak tariff structure is specific to the current BKW contract and </w:t>
      </w:r>
      <w:r>
        <w:t>is planned to</w:t>
      </w:r>
      <w:r w:rsidRPr="00F34633">
        <w:t xml:space="preserve"> be revised under future Swiss network tariff regulation</w:t>
      </w:r>
      <w:r w:rsidR="0010541F">
        <w:t xml:space="preserve"> to cover the whole day</w:t>
      </w:r>
      <w:r w:rsidRPr="00F34633">
        <w:t>.</w:t>
      </w:r>
    </w:p>
  </w:footnote>
  <w:footnote w:id="4">
    <w:p w14:paraId="5448B006" w14:textId="1A030958" w:rsidR="001E5863" w:rsidRPr="001E5863" w:rsidRDefault="001E5863">
      <w:pPr>
        <w:pStyle w:val="Notedebasdepage"/>
      </w:pPr>
      <w:r>
        <w:rPr>
          <w:rStyle w:val="Appelnotedebasdep"/>
        </w:rPr>
        <w:footnoteRef/>
      </w:r>
      <w:r>
        <w:t xml:space="preserve"> </w:t>
      </w:r>
      <w:r w:rsidRPr="001E5863">
        <w:t>An AR(1)</w:t>
      </w:r>
      <w:r>
        <w:t>:</w:t>
      </w:r>
      <w:r w:rsidRPr="001E5863">
        <w:t xml:space="preserve"> first-order autoregressive noise process models each error as a weighted combination of the previous error and a new random draw, controlled by a persistence parameter ρ. This produces temporally correlated errors that evolve smoothly over time, which is more realistic than independent white noise for forecasting residuals.</w:t>
      </w:r>
      <w:r>
        <w:fldChar w:fldCharType="begin"/>
      </w:r>
      <w:r>
        <w:instrText xml:space="preserve"> ADDIN ZOTERO_ITEM CSL_CITATION {"citationID":"XgdJolOM","properties":{"unsorted":false,"formattedCitation":"[57]","plainCitation":"[57]","noteIndex":4},"citationItems":[{"id":187,"uris":["http://zotero.org/users/local/UfNiN1mv/items/YVCB4RNW"],"itemData":{"id":187,"type":"webpage","container-title":"QuantEcon","title":"AR1 Processes","URL":"https://julia.quantecon.org/introduction_dynamics/ar1_processes.html","author":[{"literal":"Jesse Perla"},{"literal":"Thomas J. Sargent"},{"literal":"John Stachurski"}]}}],"schema":"https://github.com/citation-style-language/schema/raw/master/csl-citation.json"} </w:instrText>
      </w:r>
      <w:r>
        <w:fldChar w:fldCharType="separate"/>
      </w:r>
      <w:r w:rsidRPr="001E5863">
        <w:t>[57]</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0093"/>
    <w:multiLevelType w:val="hybridMultilevel"/>
    <w:tmpl w:val="F70C0C06"/>
    <w:lvl w:ilvl="0" w:tplc="E2A8C9AA">
      <w:start w:val="6"/>
      <w:numFmt w:val="bullet"/>
      <w:lvlText w:val="-"/>
      <w:lvlJc w:val="left"/>
      <w:pPr>
        <w:ind w:left="720" w:hanging="360"/>
      </w:pPr>
      <w:rPr>
        <w:rFonts w:ascii="Georgia" w:eastAsia="Georgia" w:hAnsi="Georgia" w:cs="Georg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1B0605"/>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2BBF"/>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4109B"/>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417D4"/>
    <w:multiLevelType w:val="multilevel"/>
    <w:tmpl w:val="65ECA63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65D510D"/>
    <w:multiLevelType w:val="hybridMultilevel"/>
    <w:tmpl w:val="63B20ABA"/>
    <w:lvl w:ilvl="0" w:tplc="DA743516">
      <w:start w:val="1"/>
      <w:numFmt w:val="bullet"/>
      <w:lvlText w:val="●"/>
      <w:lvlJc w:val="left"/>
      <w:pPr>
        <w:ind w:left="720" w:hanging="360"/>
      </w:pPr>
    </w:lvl>
    <w:lvl w:ilvl="1" w:tplc="EF726D6E">
      <w:start w:val="1"/>
      <w:numFmt w:val="bullet"/>
      <w:lvlText w:val="○"/>
      <w:lvlJc w:val="left"/>
      <w:pPr>
        <w:ind w:left="1440" w:hanging="360"/>
      </w:pPr>
    </w:lvl>
    <w:lvl w:ilvl="2" w:tplc="B38E0022">
      <w:start w:val="1"/>
      <w:numFmt w:val="bullet"/>
      <w:lvlText w:val="■"/>
      <w:lvlJc w:val="left"/>
      <w:pPr>
        <w:ind w:left="2160" w:hanging="360"/>
      </w:pPr>
    </w:lvl>
    <w:lvl w:ilvl="3" w:tplc="59D8388E">
      <w:start w:val="1"/>
      <w:numFmt w:val="bullet"/>
      <w:lvlText w:val="●"/>
      <w:lvlJc w:val="left"/>
      <w:pPr>
        <w:ind w:left="2880" w:hanging="360"/>
      </w:pPr>
    </w:lvl>
    <w:lvl w:ilvl="4" w:tplc="028E6EDA">
      <w:start w:val="1"/>
      <w:numFmt w:val="bullet"/>
      <w:lvlText w:val="○"/>
      <w:lvlJc w:val="left"/>
      <w:pPr>
        <w:ind w:left="3600" w:hanging="360"/>
      </w:pPr>
    </w:lvl>
    <w:lvl w:ilvl="5" w:tplc="35B61274">
      <w:start w:val="1"/>
      <w:numFmt w:val="bullet"/>
      <w:lvlText w:val="■"/>
      <w:lvlJc w:val="left"/>
      <w:pPr>
        <w:ind w:left="4320" w:hanging="360"/>
      </w:pPr>
    </w:lvl>
    <w:lvl w:ilvl="6" w:tplc="28E89D8A">
      <w:start w:val="1"/>
      <w:numFmt w:val="bullet"/>
      <w:lvlText w:val="●"/>
      <w:lvlJc w:val="left"/>
      <w:pPr>
        <w:ind w:left="5040" w:hanging="360"/>
      </w:pPr>
    </w:lvl>
    <w:lvl w:ilvl="7" w:tplc="2EAAA5A0">
      <w:start w:val="1"/>
      <w:numFmt w:val="bullet"/>
      <w:lvlText w:val="●"/>
      <w:lvlJc w:val="left"/>
      <w:pPr>
        <w:ind w:left="5760" w:hanging="360"/>
      </w:pPr>
    </w:lvl>
    <w:lvl w:ilvl="8" w:tplc="61DEE49E">
      <w:start w:val="1"/>
      <w:numFmt w:val="bullet"/>
      <w:lvlText w:val="●"/>
      <w:lvlJc w:val="left"/>
      <w:pPr>
        <w:ind w:left="6480" w:hanging="360"/>
      </w:pPr>
    </w:lvl>
  </w:abstractNum>
  <w:abstractNum w:abstractNumId="6" w15:restartNumberingAfterBreak="0">
    <w:nsid w:val="411D357B"/>
    <w:multiLevelType w:val="multilevel"/>
    <w:tmpl w:val="E15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A0753B"/>
    <w:multiLevelType w:val="hybridMultilevel"/>
    <w:tmpl w:val="5FE44D42"/>
    <w:lvl w:ilvl="0" w:tplc="4E54559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13810BD"/>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40550"/>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E6D72"/>
    <w:multiLevelType w:val="hybridMultilevel"/>
    <w:tmpl w:val="ED183A02"/>
    <w:lvl w:ilvl="0" w:tplc="4E54559E">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C1C6C97"/>
    <w:multiLevelType w:val="hybridMultilevel"/>
    <w:tmpl w:val="743CB1B0"/>
    <w:lvl w:ilvl="0" w:tplc="54026372">
      <w:start w:val="1"/>
      <w:numFmt w:val="bullet"/>
      <w:lvlText w:val=""/>
      <w:lvlJc w:val="left"/>
      <w:pPr>
        <w:ind w:left="720" w:hanging="360"/>
      </w:pPr>
      <w:rPr>
        <w:rFonts w:ascii="Symbol" w:hAnsi="Symbol"/>
      </w:rPr>
    </w:lvl>
    <w:lvl w:ilvl="1" w:tplc="A354777E">
      <w:start w:val="1"/>
      <w:numFmt w:val="bullet"/>
      <w:lvlText w:val=""/>
      <w:lvlJc w:val="left"/>
      <w:pPr>
        <w:ind w:left="720" w:hanging="360"/>
      </w:pPr>
      <w:rPr>
        <w:rFonts w:ascii="Symbol" w:hAnsi="Symbol"/>
      </w:rPr>
    </w:lvl>
    <w:lvl w:ilvl="2" w:tplc="93DE168C">
      <w:start w:val="1"/>
      <w:numFmt w:val="bullet"/>
      <w:lvlText w:val=""/>
      <w:lvlJc w:val="left"/>
      <w:pPr>
        <w:ind w:left="720" w:hanging="360"/>
      </w:pPr>
      <w:rPr>
        <w:rFonts w:ascii="Symbol" w:hAnsi="Symbol"/>
      </w:rPr>
    </w:lvl>
    <w:lvl w:ilvl="3" w:tplc="7B4C8B64">
      <w:start w:val="1"/>
      <w:numFmt w:val="bullet"/>
      <w:lvlText w:val=""/>
      <w:lvlJc w:val="left"/>
      <w:pPr>
        <w:ind w:left="720" w:hanging="360"/>
      </w:pPr>
      <w:rPr>
        <w:rFonts w:ascii="Symbol" w:hAnsi="Symbol"/>
      </w:rPr>
    </w:lvl>
    <w:lvl w:ilvl="4" w:tplc="1434934E">
      <w:start w:val="1"/>
      <w:numFmt w:val="bullet"/>
      <w:lvlText w:val=""/>
      <w:lvlJc w:val="left"/>
      <w:pPr>
        <w:ind w:left="720" w:hanging="360"/>
      </w:pPr>
      <w:rPr>
        <w:rFonts w:ascii="Symbol" w:hAnsi="Symbol"/>
      </w:rPr>
    </w:lvl>
    <w:lvl w:ilvl="5" w:tplc="84785F10">
      <w:start w:val="1"/>
      <w:numFmt w:val="bullet"/>
      <w:lvlText w:val=""/>
      <w:lvlJc w:val="left"/>
      <w:pPr>
        <w:ind w:left="720" w:hanging="360"/>
      </w:pPr>
      <w:rPr>
        <w:rFonts w:ascii="Symbol" w:hAnsi="Symbol"/>
      </w:rPr>
    </w:lvl>
    <w:lvl w:ilvl="6" w:tplc="5B3C7E24">
      <w:start w:val="1"/>
      <w:numFmt w:val="bullet"/>
      <w:lvlText w:val=""/>
      <w:lvlJc w:val="left"/>
      <w:pPr>
        <w:ind w:left="720" w:hanging="360"/>
      </w:pPr>
      <w:rPr>
        <w:rFonts w:ascii="Symbol" w:hAnsi="Symbol"/>
      </w:rPr>
    </w:lvl>
    <w:lvl w:ilvl="7" w:tplc="AD88B74C">
      <w:start w:val="1"/>
      <w:numFmt w:val="bullet"/>
      <w:lvlText w:val=""/>
      <w:lvlJc w:val="left"/>
      <w:pPr>
        <w:ind w:left="720" w:hanging="360"/>
      </w:pPr>
      <w:rPr>
        <w:rFonts w:ascii="Symbol" w:hAnsi="Symbol"/>
      </w:rPr>
    </w:lvl>
    <w:lvl w:ilvl="8" w:tplc="4DB81552">
      <w:start w:val="1"/>
      <w:numFmt w:val="bullet"/>
      <w:lvlText w:val=""/>
      <w:lvlJc w:val="left"/>
      <w:pPr>
        <w:ind w:left="720" w:hanging="360"/>
      </w:pPr>
      <w:rPr>
        <w:rFonts w:ascii="Symbol" w:hAnsi="Symbol"/>
      </w:rPr>
    </w:lvl>
  </w:abstractNum>
  <w:abstractNum w:abstractNumId="12" w15:restartNumberingAfterBreak="0">
    <w:nsid w:val="5E733A37"/>
    <w:multiLevelType w:val="hybridMultilevel"/>
    <w:tmpl w:val="2062AE80"/>
    <w:lvl w:ilvl="0" w:tplc="4E54559E">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312A97"/>
    <w:multiLevelType w:val="hybridMultilevel"/>
    <w:tmpl w:val="81981B26"/>
    <w:lvl w:ilvl="0" w:tplc="9384D4E2">
      <w:start w:val="6"/>
      <w:numFmt w:val="bullet"/>
      <w:lvlText w:val=""/>
      <w:lvlJc w:val="left"/>
      <w:pPr>
        <w:ind w:left="720" w:hanging="360"/>
      </w:pPr>
      <w:rPr>
        <w:rFonts w:ascii="Wingdings" w:eastAsia="Georgia" w:hAnsi="Wingdings" w:cs="Georgi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2D61F3"/>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D45C5"/>
    <w:multiLevelType w:val="hybridMultilevel"/>
    <w:tmpl w:val="BD7A62A8"/>
    <w:lvl w:ilvl="0" w:tplc="4E54559E">
      <w:start w:val="1"/>
      <w:numFmt w:val="bullet"/>
      <w:lvlText w:val="•"/>
      <w:lvlJc w:val="left"/>
      <w:pPr>
        <w:ind w:left="720" w:hanging="360"/>
      </w:pPr>
    </w:lvl>
    <w:lvl w:ilvl="1" w:tplc="F9E8CE6E">
      <w:numFmt w:val="decimal"/>
      <w:lvlText w:val=""/>
      <w:lvlJc w:val="left"/>
    </w:lvl>
    <w:lvl w:ilvl="2" w:tplc="C7049644">
      <w:numFmt w:val="decimal"/>
      <w:lvlText w:val=""/>
      <w:lvlJc w:val="left"/>
    </w:lvl>
    <w:lvl w:ilvl="3" w:tplc="1F14B50E">
      <w:numFmt w:val="decimal"/>
      <w:lvlText w:val=""/>
      <w:lvlJc w:val="left"/>
    </w:lvl>
    <w:lvl w:ilvl="4" w:tplc="4D72973A">
      <w:numFmt w:val="decimal"/>
      <w:lvlText w:val=""/>
      <w:lvlJc w:val="left"/>
    </w:lvl>
    <w:lvl w:ilvl="5" w:tplc="F9A00EF0">
      <w:numFmt w:val="decimal"/>
      <w:lvlText w:val=""/>
      <w:lvlJc w:val="left"/>
    </w:lvl>
    <w:lvl w:ilvl="6" w:tplc="5FAEEB7E">
      <w:numFmt w:val="decimal"/>
      <w:lvlText w:val=""/>
      <w:lvlJc w:val="left"/>
    </w:lvl>
    <w:lvl w:ilvl="7" w:tplc="F504665E">
      <w:numFmt w:val="decimal"/>
      <w:lvlText w:val=""/>
      <w:lvlJc w:val="left"/>
    </w:lvl>
    <w:lvl w:ilvl="8" w:tplc="AC88793A">
      <w:numFmt w:val="decimal"/>
      <w:lvlText w:val=""/>
      <w:lvlJc w:val="left"/>
    </w:lvl>
  </w:abstractNum>
  <w:abstractNum w:abstractNumId="16" w15:restartNumberingAfterBreak="0">
    <w:nsid w:val="7AB83605"/>
    <w:multiLevelType w:val="multilevel"/>
    <w:tmpl w:val="BE8E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449661">
    <w:abstractNumId w:val="5"/>
    <w:lvlOverride w:ilvl="0">
      <w:startOverride w:val="1"/>
    </w:lvlOverride>
  </w:num>
  <w:num w:numId="2" w16cid:durableId="1285773682">
    <w:abstractNumId w:val="15"/>
    <w:lvlOverride w:ilvl="0">
      <w:startOverride w:val="1"/>
    </w:lvlOverride>
  </w:num>
  <w:num w:numId="3" w16cid:durableId="346954170">
    <w:abstractNumId w:val="6"/>
  </w:num>
  <w:num w:numId="4" w16cid:durableId="969171585">
    <w:abstractNumId w:val="4"/>
  </w:num>
  <w:num w:numId="5" w16cid:durableId="53479102">
    <w:abstractNumId w:val="10"/>
  </w:num>
  <w:num w:numId="6" w16cid:durableId="1995523703">
    <w:abstractNumId w:val="15"/>
  </w:num>
  <w:num w:numId="7" w16cid:durableId="1445688960">
    <w:abstractNumId w:val="12"/>
  </w:num>
  <w:num w:numId="8" w16cid:durableId="946042976">
    <w:abstractNumId w:val="7"/>
  </w:num>
  <w:num w:numId="9" w16cid:durableId="577398039">
    <w:abstractNumId w:val="16"/>
  </w:num>
  <w:num w:numId="10" w16cid:durableId="2118482439">
    <w:abstractNumId w:val="14"/>
  </w:num>
  <w:num w:numId="11" w16cid:durableId="774254862">
    <w:abstractNumId w:val="11"/>
  </w:num>
  <w:num w:numId="12" w16cid:durableId="2140568956">
    <w:abstractNumId w:val="13"/>
  </w:num>
  <w:num w:numId="13" w16cid:durableId="801309821">
    <w:abstractNumId w:val="0"/>
  </w:num>
  <w:num w:numId="14" w16cid:durableId="518664340">
    <w:abstractNumId w:val="1"/>
  </w:num>
  <w:num w:numId="15" w16cid:durableId="237979773">
    <w:abstractNumId w:val="9"/>
  </w:num>
  <w:num w:numId="16" w16cid:durableId="1982928456">
    <w:abstractNumId w:val="2"/>
  </w:num>
  <w:num w:numId="17" w16cid:durableId="1123109199">
    <w:abstractNumId w:val="8"/>
  </w:num>
  <w:num w:numId="18" w16cid:durableId="7296943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s Paul Hans Gourdès">
    <w15:presenceInfo w15:providerId="AD" w15:userId="S::gourdes@UG.KTH.SE::aff561cb-993a-4292-ada1-0319ad980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80C"/>
    <w:rsid w:val="0002422F"/>
    <w:rsid w:val="00025BAA"/>
    <w:rsid w:val="000308F7"/>
    <w:rsid w:val="00034CBF"/>
    <w:rsid w:val="000458EF"/>
    <w:rsid w:val="00052EB6"/>
    <w:rsid w:val="0008180C"/>
    <w:rsid w:val="0008523B"/>
    <w:rsid w:val="0008627E"/>
    <w:rsid w:val="000D1A0A"/>
    <w:rsid w:val="000D2778"/>
    <w:rsid w:val="000E20A5"/>
    <w:rsid w:val="000E6E89"/>
    <w:rsid w:val="000F49C3"/>
    <w:rsid w:val="00101080"/>
    <w:rsid w:val="0010541F"/>
    <w:rsid w:val="00110B95"/>
    <w:rsid w:val="00110E39"/>
    <w:rsid w:val="00116CCE"/>
    <w:rsid w:val="00117525"/>
    <w:rsid w:val="00122359"/>
    <w:rsid w:val="00141C9B"/>
    <w:rsid w:val="00145AD8"/>
    <w:rsid w:val="001530D6"/>
    <w:rsid w:val="00163EAC"/>
    <w:rsid w:val="001728B2"/>
    <w:rsid w:val="001D2816"/>
    <w:rsid w:val="001E5863"/>
    <w:rsid w:val="00202185"/>
    <w:rsid w:val="00202FCD"/>
    <w:rsid w:val="002038A6"/>
    <w:rsid w:val="0022287B"/>
    <w:rsid w:val="00254F98"/>
    <w:rsid w:val="00256FE9"/>
    <w:rsid w:val="0027483B"/>
    <w:rsid w:val="002766E0"/>
    <w:rsid w:val="00276D1A"/>
    <w:rsid w:val="00286221"/>
    <w:rsid w:val="00291949"/>
    <w:rsid w:val="00292B82"/>
    <w:rsid w:val="002A1632"/>
    <w:rsid w:val="002C4355"/>
    <w:rsid w:val="002E54A5"/>
    <w:rsid w:val="002E622E"/>
    <w:rsid w:val="002F3F3C"/>
    <w:rsid w:val="002F6B04"/>
    <w:rsid w:val="00314296"/>
    <w:rsid w:val="00316A5B"/>
    <w:rsid w:val="00320D01"/>
    <w:rsid w:val="00323266"/>
    <w:rsid w:val="0033028B"/>
    <w:rsid w:val="003377D7"/>
    <w:rsid w:val="00360BD2"/>
    <w:rsid w:val="0036434C"/>
    <w:rsid w:val="00377322"/>
    <w:rsid w:val="0038575C"/>
    <w:rsid w:val="00385B54"/>
    <w:rsid w:val="003944D7"/>
    <w:rsid w:val="00397585"/>
    <w:rsid w:val="003A4A6B"/>
    <w:rsid w:val="003A52FB"/>
    <w:rsid w:val="003C15B3"/>
    <w:rsid w:val="003E1795"/>
    <w:rsid w:val="003E55CA"/>
    <w:rsid w:val="003E6075"/>
    <w:rsid w:val="003F743C"/>
    <w:rsid w:val="003F79F3"/>
    <w:rsid w:val="004021C5"/>
    <w:rsid w:val="00404DC7"/>
    <w:rsid w:val="004240D2"/>
    <w:rsid w:val="0042454B"/>
    <w:rsid w:val="0045386A"/>
    <w:rsid w:val="00456734"/>
    <w:rsid w:val="00457D13"/>
    <w:rsid w:val="00461DB9"/>
    <w:rsid w:val="00462DD1"/>
    <w:rsid w:val="00464AEB"/>
    <w:rsid w:val="00475222"/>
    <w:rsid w:val="004829AE"/>
    <w:rsid w:val="004A20CE"/>
    <w:rsid w:val="004A37B2"/>
    <w:rsid w:val="004B12F0"/>
    <w:rsid w:val="004D0573"/>
    <w:rsid w:val="004E2E41"/>
    <w:rsid w:val="004E46AB"/>
    <w:rsid w:val="005064EB"/>
    <w:rsid w:val="00513261"/>
    <w:rsid w:val="0051525B"/>
    <w:rsid w:val="00524EE4"/>
    <w:rsid w:val="00533D03"/>
    <w:rsid w:val="00554585"/>
    <w:rsid w:val="005570FD"/>
    <w:rsid w:val="005677A0"/>
    <w:rsid w:val="0057220E"/>
    <w:rsid w:val="005965B1"/>
    <w:rsid w:val="00596E33"/>
    <w:rsid w:val="005B1BE5"/>
    <w:rsid w:val="005B318F"/>
    <w:rsid w:val="005D7625"/>
    <w:rsid w:val="005E0C48"/>
    <w:rsid w:val="0060485A"/>
    <w:rsid w:val="00617077"/>
    <w:rsid w:val="006203F4"/>
    <w:rsid w:val="00620AF0"/>
    <w:rsid w:val="006219AD"/>
    <w:rsid w:val="00681DC4"/>
    <w:rsid w:val="006A4925"/>
    <w:rsid w:val="006C69FF"/>
    <w:rsid w:val="006E3402"/>
    <w:rsid w:val="006F15B6"/>
    <w:rsid w:val="00711769"/>
    <w:rsid w:val="00720283"/>
    <w:rsid w:val="0072165E"/>
    <w:rsid w:val="00750707"/>
    <w:rsid w:val="00784D97"/>
    <w:rsid w:val="00786D94"/>
    <w:rsid w:val="00795243"/>
    <w:rsid w:val="007A1E5C"/>
    <w:rsid w:val="007B7371"/>
    <w:rsid w:val="007C0A40"/>
    <w:rsid w:val="007D6186"/>
    <w:rsid w:val="007E4BAB"/>
    <w:rsid w:val="007F6A62"/>
    <w:rsid w:val="00803155"/>
    <w:rsid w:val="00803CC3"/>
    <w:rsid w:val="0081228B"/>
    <w:rsid w:val="00820784"/>
    <w:rsid w:val="008222B7"/>
    <w:rsid w:val="0083459B"/>
    <w:rsid w:val="008441EA"/>
    <w:rsid w:val="008466B8"/>
    <w:rsid w:val="00853FC5"/>
    <w:rsid w:val="00861AE9"/>
    <w:rsid w:val="00881042"/>
    <w:rsid w:val="00882F40"/>
    <w:rsid w:val="00894BA6"/>
    <w:rsid w:val="008A03AA"/>
    <w:rsid w:val="008A5DE8"/>
    <w:rsid w:val="008B6F69"/>
    <w:rsid w:val="008C4C5E"/>
    <w:rsid w:val="008D0AE2"/>
    <w:rsid w:val="008D15A2"/>
    <w:rsid w:val="008D2E03"/>
    <w:rsid w:val="008D6CB9"/>
    <w:rsid w:val="00902625"/>
    <w:rsid w:val="00920326"/>
    <w:rsid w:val="00935DCD"/>
    <w:rsid w:val="009535D5"/>
    <w:rsid w:val="00955679"/>
    <w:rsid w:val="00981F9F"/>
    <w:rsid w:val="009839DA"/>
    <w:rsid w:val="00986993"/>
    <w:rsid w:val="00997F38"/>
    <w:rsid w:val="009A3095"/>
    <w:rsid w:val="009B653B"/>
    <w:rsid w:val="009C0542"/>
    <w:rsid w:val="009E4AF9"/>
    <w:rsid w:val="009F3A01"/>
    <w:rsid w:val="00A40279"/>
    <w:rsid w:val="00A6784F"/>
    <w:rsid w:val="00AA35E4"/>
    <w:rsid w:val="00AA56DA"/>
    <w:rsid w:val="00AA5BF2"/>
    <w:rsid w:val="00AB203A"/>
    <w:rsid w:val="00AD1C55"/>
    <w:rsid w:val="00AD4242"/>
    <w:rsid w:val="00AD4BB6"/>
    <w:rsid w:val="00AD70F6"/>
    <w:rsid w:val="00AE28D5"/>
    <w:rsid w:val="00AE5EBB"/>
    <w:rsid w:val="00AE6454"/>
    <w:rsid w:val="00B07683"/>
    <w:rsid w:val="00B122CC"/>
    <w:rsid w:val="00B15F49"/>
    <w:rsid w:val="00B433CE"/>
    <w:rsid w:val="00B452CE"/>
    <w:rsid w:val="00B4767E"/>
    <w:rsid w:val="00B52E8C"/>
    <w:rsid w:val="00B631C6"/>
    <w:rsid w:val="00B65B5E"/>
    <w:rsid w:val="00BA27C7"/>
    <w:rsid w:val="00BB2E59"/>
    <w:rsid w:val="00BF1433"/>
    <w:rsid w:val="00C025EE"/>
    <w:rsid w:val="00C3367D"/>
    <w:rsid w:val="00C36DE4"/>
    <w:rsid w:val="00C370F3"/>
    <w:rsid w:val="00C3729C"/>
    <w:rsid w:val="00C46AAB"/>
    <w:rsid w:val="00C545E0"/>
    <w:rsid w:val="00C7787A"/>
    <w:rsid w:val="00C800D5"/>
    <w:rsid w:val="00C95CD4"/>
    <w:rsid w:val="00CB6DD9"/>
    <w:rsid w:val="00CE5278"/>
    <w:rsid w:val="00CF6C79"/>
    <w:rsid w:val="00CF711A"/>
    <w:rsid w:val="00D928EB"/>
    <w:rsid w:val="00D96699"/>
    <w:rsid w:val="00DA4A87"/>
    <w:rsid w:val="00DB6562"/>
    <w:rsid w:val="00DC36DF"/>
    <w:rsid w:val="00DD7ACF"/>
    <w:rsid w:val="00DE5597"/>
    <w:rsid w:val="00DF0B1E"/>
    <w:rsid w:val="00DF1BA2"/>
    <w:rsid w:val="00E03641"/>
    <w:rsid w:val="00E061A4"/>
    <w:rsid w:val="00E079E6"/>
    <w:rsid w:val="00E43F0A"/>
    <w:rsid w:val="00E71B61"/>
    <w:rsid w:val="00E76479"/>
    <w:rsid w:val="00EA2CA6"/>
    <w:rsid w:val="00EB6D44"/>
    <w:rsid w:val="00ED3081"/>
    <w:rsid w:val="00ED386B"/>
    <w:rsid w:val="00ED3923"/>
    <w:rsid w:val="00EF2482"/>
    <w:rsid w:val="00EF6944"/>
    <w:rsid w:val="00F01731"/>
    <w:rsid w:val="00F03A3F"/>
    <w:rsid w:val="00F13979"/>
    <w:rsid w:val="00F22384"/>
    <w:rsid w:val="00F226C0"/>
    <w:rsid w:val="00F25358"/>
    <w:rsid w:val="00F3420A"/>
    <w:rsid w:val="00F34633"/>
    <w:rsid w:val="00F565BD"/>
    <w:rsid w:val="00F57D9C"/>
    <w:rsid w:val="00F642B6"/>
    <w:rsid w:val="00F8496F"/>
    <w:rsid w:val="00F92597"/>
    <w:rsid w:val="00F973FF"/>
    <w:rsid w:val="00FA4155"/>
    <w:rsid w:val="00FD5635"/>
    <w:rsid w:val="00FF50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927E"/>
  <w15:docId w15:val="{C1444941-25CC-4223-B00E-B86C0FAF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8A6"/>
  </w:style>
  <w:style w:type="paragraph" w:styleId="Titre1">
    <w:name w:val="heading 1"/>
    <w:uiPriority w:val="9"/>
    <w:qFormat/>
    <w:pPr>
      <w:spacing w:before="480" w:after="240"/>
      <w:outlineLvl w:val="0"/>
    </w:pPr>
    <w:rPr>
      <w:rFonts w:ascii="Figtree" w:eastAsia="Figtree" w:hAnsi="Figtree" w:cs="Figtree"/>
      <w:b/>
      <w:bCs/>
      <w:color w:val="000000"/>
      <w:sz w:val="48"/>
      <w:szCs w:val="48"/>
    </w:rPr>
  </w:style>
  <w:style w:type="paragraph" w:styleId="Titre2">
    <w:name w:val="heading 2"/>
    <w:link w:val="Titre2Car"/>
    <w:uiPriority w:val="9"/>
    <w:unhideWhenUsed/>
    <w:qFormat/>
    <w:pPr>
      <w:spacing w:before="320" w:after="160"/>
      <w:outlineLvl w:val="1"/>
    </w:pPr>
    <w:rPr>
      <w:rFonts w:ascii="Figtree" w:eastAsia="Figtree" w:hAnsi="Figtree" w:cs="Figtree"/>
      <w:b/>
      <w:bCs/>
      <w:color w:val="000000"/>
      <w:sz w:val="26"/>
      <w:szCs w:val="26"/>
    </w:rPr>
  </w:style>
  <w:style w:type="paragraph" w:styleId="Titre3">
    <w:name w:val="heading 3"/>
    <w:link w:val="Titre3Car"/>
    <w:uiPriority w:val="9"/>
    <w:unhideWhenUsed/>
    <w:qFormat/>
    <w:pPr>
      <w:spacing w:before="240" w:after="120"/>
      <w:outlineLvl w:val="2"/>
    </w:pPr>
    <w:rPr>
      <w:rFonts w:ascii="Figtree" w:eastAsia="Figtree" w:hAnsi="Figtree" w:cs="Figtree"/>
      <w:b/>
      <w:bCs/>
      <w:color w:val="000000"/>
    </w:rPr>
  </w:style>
  <w:style w:type="paragraph" w:styleId="Titre4">
    <w:name w:val="heading 4"/>
    <w:uiPriority w:val="9"/>
    <w:unhideWhenUsed/>
    <w:qFormat/>
    <w:pPr>
      <w:spacing w:before="200" w:after="100"/>
      <w:outlineLvl w:val="3"/>
    </w:pPr>
    <w:rPr>
      <w:rFonts w:ascii="Figtree" w:eastAsia="Figtree" w:hAnsi="Figtree" w:cs="Figtree"/>
      <w:b/>
      <w:bCs/>
      <w:i/>
      <w:iCs/>
      <w:color w:val="000000"/>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arquedecommentaire">
    <w:name w:val="annotation reference"/>
    <w:basedOn w:val="Policepardfaut"/>
    <w:uiPriority w:val="99"/>
    <w:semiHidden/>
    <w:unhideWhenUsed/>
    <w:rsid w:val="00853FC5"/>
    <w:rPr>
      <w:sz w:val="16"/>
      <w:szCs w:val="16"/>
    </w:rPr>
  </w:style>
  <w:style w:type="paragraph" w:styleId="Commentaire">
    <w:name w:val="annotation text"/>
    <w:basedOn w:val="Normal"/>
    <w:link w:val="CommentaireCar"/>
    <w:uiPriority w:val="99"/>
    <w:unhideWhenUsed/>
    <w:rsid w:val="00853FC5"/>
    <w:rPr>
      <w:sz w:val="20"/>
      <w:szCs w:val="20"/>
    </w:rPr>
  </w:style>
  <w:style w:type="character" w:customStyle="1" w:styleId="CommentaireCar">
    <w:name w:val="Commentaire Car"/>
    <w:basedOn w:val="Policepardfaut"/>
    <w:link w:val="Commentaire"/>
    <w:uiPriority w:val="99"/>
    <w:rsid w:val="00853FC5"/>
    <w:rPr>
      <w:sz w:val="20"/>
      <w:szCs w:val="20"/>
    </w:rPr>
  </w:style>
  <w:style w:type="paragraph" w:styleId="Objetducommentaire">
    <w:name w:val="annotation subject"/>
    <w:basedOn w:val="Commentaire"/>
    <w:next w:val="Commentaire"/>
    <w:link w:val="ObjetducommentaireCar"/>
    <w:uiPriority w:val="99"/>
    <w:semiHidden/>
    <w:unhideWhenUsed/>
    <w:rsid w:val="00853FC5"/>
    <w:rPr>
      <w:b/>
      <w:bCs/>
    </w:rPr>
  </w:style>
  <w:style w:type="character" w:customStyle="1" w:styleId="ObjetducommentaireCar">
    <w:name w:val="Objet du commentaire Car"/>
    <w:basedOn w:val="CommentaireCar"/>
    <w:link w:val="Objetducommentaire"/>
    <w:uiPriority w:val="99"/>
    <w:semiHidden/>
    <w:rsid w:val="00853FC5"/>
    <w:rPr>
      <w:b/>
      <w:bCs/>
      <w:sz w:val="20"/>
      <w:szCs w:val="20"/>
    </w:rPr>
  </w:style>
  <w:style w:type="paragraph" w:styleId="TM1">
    <w:name w:val="toc 1"/>
    <w:basedOn w:val="Normal"/>
    <w:next w:val="Normal"/>
    <w:autoRedefine/>
    <w:uiPriority w:val="39"/>
    <w:unhideWhenUsed/>
    <w:rsid w:val="008D2E03"/>
    <w:pPr>
      <w:spacing w:after="100"/>
    </w:pPr>
  </w:style>
  <w:style w:type="paragraph" w:styleId="TM2">
    <w:name w:val="toc 2"/>
    <w:basedOn w:val="Normal"/>
    <w:next w:val="Normal"/>
    <w:autoRedefine/>
    <w:uiPriority w:val="39"/>
    <w:unhideWhenUsed/>
    <w:rsid w:val="008D2E03"/>
    <w:pPr>
      <w:spacing w:after="100"/>
      <w:ind w:left="240"/>
    </w:pPr>
  </w:style>
  <w:style w:type="paragraph" w:styleId="TM3">
    <w:name w:val="toc 3"/>
    <w:basedOn w:val="Normal"/>
    <w:next w:val="Normal"/>
    <w:autoRedefine/>
    <w:uiPriority w:val="39"/>
    <w:unhideWhenUsed/>
    <w:rsid w:val="008D2E03"/>
    <w:pPr>
      <w:spacing w:after="100"/>
      <w:ind w:left="480"/>
    </w:pPr>
  </w:style>
  <w:style w:type="table" w:styleId="Tableausimple2">
    <w:name w:val="Plain Table 2"/>
    <w:basedOn w:val="TableauNormal"/>
    <w:uiPriority w:val="42"/>
    <w:rsid w:val="008D2E0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tionnonrsolue">
    <w:name w:val="Unresolved Mention"/>
    <w:basedOn w:val="Policepardfaut"/>
    <w:uiPriority w:val="99"/>
    <w:semiHidden/>
    <w:unhideWhenUsed/>
    <w:rsid w:val="009535D5"/>
    <w:rPr>
      <w:color w:val="605E5C"/>
      <w:shd w:val="clear" w:color="auto" w:fill="E1DFDD"/>
    </w:rPr>
  </w:style>
  <w:style w:type="paragraph" w:styleId="Bibliographie">
    <w:name w:val="Bibliography"/>
    <w:basedOn w:val="Normal"/>
    <w:next w:val="Normal"/>
    <w:uiPriority w:val="37"/>
    <w:unhideWhenUsed/>
    <w:rsid w:val="002E622E"/>
    <w:pPr>
      <w:tabs>
        <w:tab w:val="left" w:pos="384"/>
      </w:tabs>
      <w:ind w:left="384" w:hanging="384"/>
    </w:pPr>
  </w:style>
  <w:style w:type="character" w:styleId="Lienhypertextesuivivisit">
    <w:name w:val="FollowedHyperlink"/>
    <w:basedOn w:val="Policepardfaut"/>
    <w:uiPriority w:val="99"/>
    <w:semiHidden/>
    <w:unhideWhenUsed/>
    <w:rsid w:val="003E6075"/>
    <w:rPr>
      <w:color w:val="96607D" w:themeColor="followedHyperlink"/>
      <w:u w:val="single"/>
    </w:rPr>
  </w:style>
  <w:style w:type="table" w:styleId="Tableausimple4">
    <w:name w:val="Plain Table 4"/>
    <w:basedOn w:val="TableauNormal"/>
    <w:uiPriority w:val="44"/>
    <w:rsid w:val="004021C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A37B2"/>
    <w:rPr>
      <w:rFonts w:ascii="Times New Roman" w:hAnsi="Times New Roman" w:cs="Times New Roman"/>
    </w:rPr>
  </w:style>
  <w:style w:type="paragraph" w:styleId="Lgende">
    <w:name w:val="caption"/>
    <w:basedOn w:val="Normal"/>
    <w:next w:val="Normal"/>
    <w:uiPriority w:val="35"/>
    <w:unhideWhenUsed/>
    <w:qFormat/>
    <w:rsid w:val="009C0542"/>
    <w:pPr>
      <w:spacing w:after="200"/>
    </w:pPr>
    <w:rPr>
      <w:i/>
      <w:iCs/>
      <w:color w:val="0E2841" w:themeColor="text2"/>
      <w:sz w:val="18"/>
      <w:szCs w:val="18"/>
    </w:rPr>
  </w:style>
  <w:style w:type="paragraph" w:customStyle="1" w:styleId="font-claude-response-body">
    <w:name w:val="font-claude-response-body"/>
    <w:basedOn w:val="Normal"/>
    <w:rsid w:val="00AA56DA"/>
    <w:pPr>
      <w:spacing w:before="100" w:beforeAutospacing="1" w:after="100" w:afterAutospacing="1"/>
    </w:pPr>
    <w:rPr>
      <w:rFonts w:ascii="Times New Roman" w:eastAsia="Times New Roman" w:hAnsi="Times New Roman" w:cs="Times New Roman"/>
    </w:rPr>
  </w:style>
  <w:style w:type="character" w:customStyle="1" w:styleId="inline-flex">
    <w:name w:val="inline-flex"/>
    <w:basedOn w:val="Policepardfaut"/>
    <w:rsid w:val="00AA56DA"/>
  </w:style>
  <w:style w:type="character" w:customStyle="1" w:styleId="text-nowrap">
    <w:name w:val="text-nowrap"/>
    <w:basedOn w:val="Policepardfaut"/>
    <w:rsid w:val="00AA56DA"/>
  </w:style>
  <w:style w:type="character" w:customStyle="1" w:styleId="Titre2Car">
    <w:name w:val="Titre 2 Car"/>
    <w:basedOn w:val="Policepardfaut"/>
    <w:link w:val="Titre2"/>
    <w:uiPriority w:val="9"/>
    <w:rsid w:val="00286221"/>
    <w:rPr>
      <w:rFonts w:ascii="Figtree" w:eastAsia="Figtree" w:hAnsi="Figtree" w:cs="Figtree"/>
      <w:b/>
      <w:bCs/>
      <w:color w:val="000000"/>
      <w:sz w:val="26"/>
      <w:szCs w:val="26"/>
    </w:rPr>
  </w:style>
  <w:style w:type="table" w:styleId="Grilledutableau">
    <w:name w:val="Table Grid"/>
    <w:basedOn w:val="TableauNormal"/>
    <w:uiPriority w:val="39"/>
    <w:rsid w:val="002C43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203F4"/>
    <w:pPr>
      <w:tabs>
        <w:tab w:val="center" w:pos="4536"/>
        <w:tab w:val="right" w:pos="9072"/>
      </w:tabs>
    </w:pPr>
  </w:style>
  <w:style w:type="character" w:customStyle="1" w:styleId="En-tteCar">
    <w:name w:val="En-tête Car"/>
    <w:basedOn w:val="Policepardfaut"/>
    <w:link w:val="En-tte"/>
    <w:uiPriority w:val="99"/>
    <w:rsid w:val="006203F4"/>
  </w:style>
  <w:style w:type="paragraph" w:styleId="Pieddepage">
    <w:name w:val="footer"/>
    <w:basedOn w:val="Normal"/>
    <w:link w:val="PieddepageCar"/>
    <w:uiPriority w:val="99"/>
    <w:unhideWhenUsed/>
    <w:rsid w:val="006203F4"/>
    <w:pPr>
      <w:tabs>
        <w:tab w:val="center" w:pos="4536"/>
        <w:tab w:val="right" w:pos="9072"/>
      </w:tabs>
    </w:pPr>
  </w:style>
  <w:style w:type="character" w:customStyle="1" w:styleId="PieddepageCar">
    <w:name w:val="Pied de page Car"/>
    <w:basedOn w:val="Policepardfaut"/>
    <w:link w:val="Pieddepage"/>
    <w:uiPriority w:val="99"/>
    <w:rsid w:val="006203F4"/>
  </w:style>
  <w:style w:type="table" w:styleId="TableauListe1Clair">
    <w:name w:val="List Table 1 Light"/>
    <w:basedOn w:val="TableauNormal"/>
    <w:uiPriority w:val="46"/>
    <w:rsid w:val="0051326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3Car">
    <w:name w:val="Titre 3 Car"/>
    <w:basedOn w:val="Policepardfaut"/>
    <w:link w:val="Titre3"/>
    <w:uiPriority w:val="9"/>
    <w:rsid w:val="004E46AB"/>
    <w:rPr>
      <w:rFonts w:ascii="Figtree" w:eastAsia="Figtree" w:hAnsi="Figtree" w:cs="Figtree"/>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5008A3-9473-4EEE-A165-5494A5CFF789}">
  <we:reference id="wa104382081" version="1.55.1.0" store="fr-FR"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92491DB-1AEB-4484-B5C1-87A1C7A8C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36239</TotalTime>
  <Pages>83</Pages>
  <Words>55305</Words>
  <Characters>315240</Characters>
  <Application>Microsoft Office Word</Application>
  <DocSecurity>0</DocSecurity>
  <Lines>2627</Lines>
  <Paragraphs>739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Matis Paul Hans Gourdès</cp:lastModifiedBy>
  <cp:revision>53</cp:revision>
  <dcterms:created xsi:type="dcterms:W3CDTF">2026-04-20T08:36:00Z</dcterms:created>
  <dcterms:modified xsi:type="dcterms:W3CDTF">2026-05-16T20:22:00Z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bce83088-2bfa-4053-9dad-1128c3c56dc2</vt:lpwstr>
  </property>
  <property fmtid="{D5CDD505-2E9C-101B-9397-08002B2CF9AE}" pid="3" name="ZOTERO_PREF_1">
    <vt:lpwstr>&lt;data data-version="3" zotero-version="9.0.3"&gt;&lt;session id="Zbnv0anD"/&gt;&lt;style id="http://www.zotero.org/styles/ieee" locale="fr-FR"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