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0692" w14:textId="43F7EE03" w:rsidR="005579DE" w:rsidRPr="005579DE" w:rsidRDefault="005579DE"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sidRPr="005579DE">
        <w:rPr>
          <w:rFonts w:ascii="Helvetica" w:eastAsia="Times New Roman" w:hAnsi="Helvetica" w:cs="Times New Roman"/>
          <w:b/>
          <w:bCs/>
          <w:color w:val="000000"/>
          <w:kern w:val="0"/>
          <w:sz w:val="32"/>
          <w:szCs w:val="32"/>
          <w:lang w:eastAsia="es-ES_tradnl"/>
          <w14:ligatures w14:val="none"/>
        </w:rPr>
        <w:t>1. DATOS GENERALES</w:t>
      </w:r>
    </w:p>
    <w:p w14:paraId="0BC8E3DD" w14:textId="03794C75" w:rsidR="005579DE" w:rsidRDefault="005579DE" w:rsidP="00B8366A">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sidRPr="005579DE">
        <w:rPr>
          <w:rFonts w:ascii="Helvetica" w:eastAsia="Times New Roman" w:hAnsi="Helvetica" w:cs="Times New Roman"/>
          <w:b/>
          <w:bCs/>
          <w:color w:val="000000"/>
          <w:kern w:val="0"/>
          <w:lang w:eastAsia="es-ES_tradnl"/>
          <w14:ligatures w14:val="none"/>
        </w:rPr>
        <w:t>Tema:</w:t>
      </w:r>
      <w:r w:rsidR="00B8366A">
        <w:rPr>
          <w:rFonts w:ascii="Helvetica" w:eastAsia="Times New Roman" w:hAnsi="Helvetica" w:cs="Times New Roman"/>
          <w:color w:val="000000"/>
          <w:kern w:val="0"/>
          <w:lang w:eastAsia="es-ES_tradnl"/>
          <w14:ligatures w14:val="none"/>
        </w:rPr>
        <w:t xml:space="preserve"> </w:t>
      </w:r>
      <w:r w:rsidR="00B8366A" w:rsidRPr="00B8366A">
        <w:rPr>
          <w:rFonts w:ascii="Helvetica" w:eastAsia="Times New Roman" w:hAnsi="Helvetica" w:cs="Times New Roman"/>
          <w:color w:val="000000"/>
          <w:kern w:val="0"/>
          <w:lang w:eastAsia="es-ES_tradnl"/>
          <w14:ligatures w14:val="none"/>
        </w:rPr>
        <w:t>ROLES Y BENEFICIOS DE ACS</w:t>
      </w:r>
    </w:p>
    <w:p w14:paraId="60C6EA94" w14:textId="1962F64F" w:rsidR="00E617BC" w:rsidRDefault="00E617BC"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Pr>
          <w:rFonts w:ascii="Helvetica" w:eastAsia="Times New Roman" w:hAnsi="Helvetica" w:cs="Times New Roman"/>
          <w:b/>
          <w:bCs/>
          <w:color w:val="000000"/>
          <w:kern w:val="0"/>
          <w:lang w:eastAsia="es-ES_tradnl"/>
          <w14:ligatures w14:val="none"/>
        </w:rPr>
        <w:t xml:space="preserve">Unidad de Organización Curricular: </w:t>
      </w:r>
      <w:r w:rsidR="00B8366A">
        <w:rPr>
          <w:rFonts w:ascii="Helvetica" w:eastAsia="Times New Roman" w:hAnsi="Helvetica" w:cs="Times New Roman"/>
          <w:color w:val="000000"/>
          <w:kern w:val="0"/>
          <w:lang w:eastAsia="es-ES_tradnl"/>
          <w14:ligatures w14:val="none"/>
        </w:rPr>
        <w:t>Profesional</w:t>
      </w:r>
    </w:p>
    <w:p w14:paraId="3E21AF68" w14:textId="199EE917" w:rsidR="00E617BC" w:rsidRPr="005579DE" w:rsidRDefault="00E617BC"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Pr>
          <w:rFonts w:ascii="Helvetica" w:eastAsia="Times New Roman" w:hAnsi="Helvetica" w:cs="Times New Roman"/>
          <w:b/>
          <w:bCs/>
          <w:color w:val="000000"/>
          <w:kern w:val="0"/>
          <w:lang w:eastAsia="es-ES_tradnl"/>
          <w14:ligatures w14:val="none"/>
        </w:rPr>
        <w:t>Nivel y Paralelo:</w:t>
      </w:r>
      <w:r w:rsidR="00B8366A">
        <w:rPr>
          <w:rFonts w:ascii="Helvetica" w:eastAsia="Times New Roman" w:hAnsi="Helvetica" w:cs="Times New Roman"/>
          <w:color w:val="000000"/>
          <w:kern w:val="0"/>
          <w:lang w:eastAsia="es-ES_tradnl"/>
          <w14:ligatures w14:val="none"/>
        </w:rPr>
        <w:t xml:space="preserve"> 4to </w:t>
      </w:r>
      <w:r>
        <w:rPr>
          <w:rFonts w:ascii="Helvetica" w:eastAsia="Times New Roman" w:hAnsi="Helvetica" w:cs="Times New Roman"/>
          <w:color w:val="000000"/>
          <w:kern w:val="0"/>
          <w:lang w:eastAsia="es-ES_tradnl"/>
          <w14:ligatures w14:val="none"/>
        </w:rPr>
        <w:t>–</w:t>
      </w:r>
      <w:r w:rsidR="00B8366A">
        <w:rPr>
          <w:rFonts w:ascii="Helvetica" w:eastAsia="Times New Roman" w:hAnsi="Helvetica" w:cs="Times New Roman"/>
          <w:color w:val="000000"/>
          <w:kern w:val="0"/>
          <w:lang w:eastAsia="es-ES_tradnl"/>
          <w14:ligatures w14:val="none"/>
        </w:rPr>
        <w:t xml:space="preserve"> A</w:t>
      </w:r>
    </w:p>
    <w:p w14:paraId="34DA3A13" w14:textId="042C4C69" w:rsidR="005579DE" w:rsidRDefault="005579DE"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sidRPr="005579DE">
        <w:rPr>
          <w:rFonts w:ascii="Helvetica" w:eastAsia="Times New Roman" w:hAnsi="Helvetica" w:cs="Times New Roman"/>
          <w:b/>
          <w:bCs/>
          <w:color w:val="000000"/>
          <w:kern w:val="0"/>
          <w:lang w:eastAsia="es-ES_tradnl"/>
          <w14:ligatures w14:val="none"/>
        </w:rPr>
        <w:t>A</w:t>
      </w:r>
      <w:r w:rsidR="00E617BC">
        <w:rPr>
          <w:rFonts w:ascii="Helvetica" w:eastAsia="Times New Roman" w:hAnsi="Helvetica" w:cs="Times New Roman"/>
          <w:b/>
          <w:bCs/>
          <w:color w:val="000000"/>
          <w:kern w:val="0"/>
          <w:lang w:eastAsia="es-ES_tradnl"/>
          <w14:ligatures w14:val="none"/>
        </w:rPr>
        <w:t>lumnos participantes</w:t>
      </w:r>
      <w:r w:rsidRPr="005579DE">
        <w:rPr>
          <w:rFonts w:ascii="Helvetica" w:eastAsia="Times New Roman" w:hAnsi="Helvetica" w:cs="Times New Roman"/>
          <w:b/>
          <w:bCs/>
          <w:color w:val="000000"/>
          <w:kern w:val="0"/>
          <w:lang w:eastAsia="es-ES_tradnl"/>
          <w14:ligatures w14:val="none"/>
        </w:rPr>
        <w:t>:</w:t>
      </w:r>
      <w:r w:rsidR="00B8366A">
        <w:rPr>
          <w:rFonts w:ascii="Helvetica" w:eastAsia="Times New Roman" w:hAnsi="Helvetica" w:cs="Times New Roman"/>
          <w:color w:val="000000"/>
          <w:kern w:val="0"/>
          <w:lang w:eastAsia="es-ES_tradnl"/>
          <w14:ligatures w14:val="none"/>
        </w:rPr>
        <w:t xml:space="preserve"> Jumbo Cárdenas Jhon Francis</w:t>
      </w:r>
      <w:r w:rsidR="00752ABE">
        <w:rPr>
          <w:rFonts w:ascii="Helvetica" w:eastAsia="Times New Roman" w:hAnsi="Helvetica" w:cs="Times New Roman"/>
          <w:color w:val="000000"/>
          <w:kern w:val="0"/>
          <w:lang w:eastAsia="es-ES_tradnl"/>
          <w14:ligatures w14:val="none"/>
        </w:rPr>
        <w:t>,</w:t>
      </w:r>
      <w:r w:rsidR="00B8366A">
        <w:rPr>
          <w:rFonts w:ascii="Helvetica" w:eastAsia="Times New Roman" w:hAnsi="Helvetica" w:cs="Times New Roman"/>
          <w:color w:val="000000"/>
          <w:kern w:val="0"/>
          <w:lang w:eastAsia="es-ES_tradnl"/>
          <w14:ligatures w14:val="none"/>
        </w:rPr>
        <w:t xml:space="preserve"> Morales Matías</w:t>
      </w:r>
    </w:p>
    <w:p w14:paraId="1AF03D04" w14:textId="0811DDE6" w:rsidR="00E617BC" w:rsidRPr="005579DE" w:rsidRDefault="00E617BC"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Pr>
          <w:rFonts w:ascii="Helvetica" w:eastAsia="Times New Roman" w:hAnsi="Helvetica" w:cs="Times New Roman"/>
          <w:b/>
          <w:bCs/>
          <w:color w:val="000000"/>
          <w:kern w:val="0"/>
          <w:lang w:eastAsia="es-ES_tradnl"/>
          <w14:ligatures w14:val="none"/>
        </w:rPr>
        <w:t>Asignatura:</w:t>
      </w:r>
      <w:r w:rsidR="00B8366A">
        <w:rPr>
          <w:rFonts w:ascii="Helvetica" w:eastAsia="Times New Roman" w:hAnsi="Helvetica" w:cs="Times New Roman"/>
          <w:color w:val="000000"/>
          <w:kern w:val="0"/>
          <w:lang w:eastAsia="es-ES_tradnl"/>
          <w14:ligatures w14:val="none"/>
        </w:rPr>
        <w:t xml:space="preserve"> Manejo y Configuración de Software</w:t>
      </w:r>
    </w:p>
    <w:p w14:paraId="27839269" w14:textId="77777777" w:rsidR="005579DE" w:rsidRDefault="005579DE"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sidRPr="005579DE">
        <w:rPr>
          <w:rFonts w:ascii="Helvetica" w:eastAsia="Times New Roman" w:hAnsi="Helvetica" w:cs="Times New Roman"/>
          <w:b/>
          <w:bCs/>
          <w:color w:val="000000"/>
          <w:kern w:val="0"/>
          <w:lang w:eastAsia="es-ES_tradnl"/>
          <w14:ligatures w14:val="none"/>
        </w:rPr>
        <w:t>Docente:</w:t>
      </w:r>
      <w:r w:rsidRPr="005579DE">
        <w:rPr>
          <w:rFonts w:ascii="Helvetica" w:eastAsia="Times New Roman" w:hAnsi="Helvetica" w:cs="Times New Roman"/>
          <w:color w:val="000000"/>
          <w:kern w:val="0"/>
          <w:lang w:eastAsia="es-ES_tradnl"/>
          <w14:ligatures w14:val="none"/>
        </w:rPr>
        <w:t> Ing. MSc. Santiago David Jara Moya</w:t>
      </w:r>
    </w:p>
    <w:p w14:paraId="67553726" w14:textId="04A9830E" w:rsidR="00E617BC" w:rsidRPr="005579DE" w:rsidRDefault="00E617BC" w:rsidP="00E617BC">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sidRPr="005579DE">
        <w:rPr>
          <w:rFonts w:ascii="Helvetica" w:eastAsia="Times New Roman" w:hAnsi="Helvetica" w:cs="Times New Roman"/>
          <w:b/>
          <w:bCs/>
          <w:color w:val="000000"/>
          <w:kern w:val="0"/>
          <w:lang w:eastAsia="es-ES_tradnl"/>
          <w14:ligatures w14:val="none"/>
        </w:rPr>
        <w:t>Fecha de entrega:</w:t>
      </w:r>
      <w:r w:rsidR="00B8366A">
        <w:rPr>
          <w:rFonts w:ascii="Helvetica" w:eastAsia="Times New Roman" w:hAnsi="Helvetica" w:cs="Times New Roman"/>
          <w:color w:val="000000"/>
          <w:kern w:val="0"/>
          <w:lang w:eastAsia="es-ES_tradnl"/>
          <w14:ligatures w14:val="none"/>
        </w:rPr>
        <w:t> 04/09/2025</w:t>
      </w:r>
    </w:p>
    <w:p w14:paraId="7D9497AA" w14:textId="77777777" w:rsidR="005579DE" w:rsidRPr="005579DE" w:rsidRDefault="00000000" w:rsidP="005579DE">
      <w:pPr>
        <w:rPr>
          <w:rFonts w:ascii="Helvetica" w:eastAsia="Times New Roman" w:hAnsi="Helvetica" w:cs="Times New Roman"/>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0BAABDE4">
          <v:rect id="_x0000_i1025" alt="" style="width:424.35pt;height:.05pt;mso-width-percent:0;mso-height-percent:0;mso-width-percent:0;mso-height-percent:0" o:hrpct="998" o:hralign="center" o:hrstd="t" o:hr="t" fillcolor="#a0a0a0" stroked="f"/>
        </w:pict>
      </w:r>
    </w:p>
    <w:p w14:paraId="488B4693" w14:textId="1665705C" w:rsidR="005579DE" w:rsidRDefault="005579DE"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sidRPr="005579DE">
        <w:rPr>
          <w:rFonts w:ascii="Helvetica" w:eastAsia="Times New Roman" w:hAnsi="Helvetica" w:cs="Times New Roman"/>
          <w:b/>
          <w:bCs/>
          <w:color w:val="000000"/>
          <w:kern w:val="0"/>
          <w:sz w:val="32"/>
          <w:szCs w:val="32"/>
          <w:lang w:eastAsia="es-ES_tradnl"/>
          <w14:ligatures w14:val="none"/>
        </w:rPr>
        <w:t>2. OBJETIVO</w:t>
      </w:r>
      <w:r w:rsidR="006600E2">
        <w:rPr>
          <w:rFonts w:ascii="Helvetica" w:eastAsia="Times New Roman" w:hAnsi="Helvetica" w:cs="Times New Roman"/>
          <w:b/>
          <w:bCs/>
          <w:color w:val="000000"/>
          <w:kern w:val="0"/>
          <w:sz w:val="32"/>
          <w:szCs w:val="32"/>
          <w:lang w:eastAsia="es-ES_tradnl"/>
          <w14:ligatures w14:val="none"/>
        </w:rPr>
        <w:t>S</w:t>
      </w:r>
    </w:p>
    <w:p w14:paraId="45CD458A" w14:textId="6EF18B55" w:rsidR="00E617BC" w:rsidRPr="00E617BC" w:rsidRDefault="00E617BC" w:rsidP="005579DE">
      <w:pPr>
        <w:spacing w:before="100" w:beforeAutospacing="1" w:after="100" w:afterAutospacing="1"/>
        <w:outlineLvl w:val="1"/>
        <w:rPr>
          <w:rFonts w:ascii="Helvetica" w:eastAsia="Times New Roman" w:hAnsi="Helvetica" w:cs="Times New Roman"/>
          <w:b/>
          <w:bCs/>
          <w:color w:val="000000"/>
          <w:kern w:val="0"/>
          <w:sz w:val="28"/>
          <w:szCs w:val="28"/>
          <w:lang w:eastAsia="es-ES_tradnl"/>
          <w14:ligatures w14:val="none"/>
        </w:rPr>
      </w:pPr>
      <w:r w:rsidRPr="00E617BC">
        <w:rPr>
          <w:rFonts w:ascii="Helvetica" w:eastAsia="Times New Roman" w:hAnsi="Helvetica" w:cs="Times New Roman"/>
          <w:b/>
          <w:bCs/>
          <w:color w:val="000000"/>
          <w:kern w:val="0"/>
          <w:sz w:val="28"/>
          <w:szCs w:val="28"/>
          <w:lang w:eastAsia="es-ES_tradnl"/>
          <w14:ligatures w14:val="none"/>
        </w:rPr>
        <w:t>2.1. General</w:t>
      </w:r>
    </w:p>
    <w:p w14:paraId="221F4BF2" w14:textId="37BDB45A" w:rsidR="005579DE" w:rsidRPr="00B8366A" w:rsidRDefault="00752ABE" w:rsidP="005579DE">
      <w:pPr>
        <w:spacing w:before="100" w:beforeAutospacing="1" w:after="100" w:afterAutospacing="1"/>
        <w:rPr>
          <w:rFonts w:ascii="Helvetica" w:eastAsia="Times New Roman" w:hAnsi="Helvetica" w:cs="Times New Roman"/>
          <w:color w:val="000000"/>
          <w:kern w:val="0"/>
          <w:sz w:val="22"/>
          <w:szCs w:val="22"/>
          <w:u w:val="single"/>
          <w:lang w:eastAsia="es-ES_tradnl"/>
          <w14:ligatures w14:val="none"/>
        </w:rPr>
      </w:pPr>
      <w:r>
        <w:rPr>
          <w:rFonts w:ascii="Helvetica" w:eastAsia="Times New Roman" w:hAnsi="Helvetica" w:cs="Times New Roman"/>
          <w:color w:val="000000"/>
          <w:kern w:val="0"/>
          <w:sz w:val="22"/>
          <w:szCs w:val="22"/>
          <w:lang w:eastAsia="es-ES_tradnl"/>
          <w14:ligatures w14:val="none"/>
        </w:rPr>
        <w:t>C</w:t>
      </w:r>
      <w:r w:rsidRPr="00752ABE">
        <w:rPr>
          <w:rFonts w:ascii="Helvetica" w:eastAsia="Times New Roman" w:hAnsi="Helvetica" w:cs="Times New Roman"/>
          <w:color w:val="000000"/>
          <w:kern w:val="0"/>
          <w:sz w:val="22"/>
          <w:szCs w:val="22"/>
          <w:lang w:eastAsia="es-ES_tradnl"/>
          <w14:ligatures w14:val="none"/>
        </w:rPr>
        <w:t>onocer sobre los beneficios y los roles de la administración de la configuración.</w:t>
      </w:r>
    </w:p>
    <w:p w14:paraId="3837BB02" w14:textId="0D6A2E68" w:rsidR="00E617BC" w:rsidRPr="00E617BC" w:rsidRDefault="00E617BC" w:rsidP="00E617BC">
      <w:pPr>
        <w:spacing w:before="100" w:beforeAutospacing="1" w:after="100" w:afterAutospacing="1"/>
        <w:outlineLvl w:val="1"/>
        <w:rPr>
          <w:rFonts w:ascii="Helvetica" w:eastAsia="Times New Roman" w:hAnsi="Helvetica" w:cs="Times New Roman"/>
          <w:b/>
          <w:bCs/>
          <w:color w:val="000000"/>
          <w:kern w:val="0"/>
          <w:sz w:val="28"/>
          <w:szCs w:val="28"/>
          <w:lang w:eastAsia="es-ES_tradnl"/>
          <w14:ligatures w14:val="none"/>
        </w:rPr>
      </w:pPr>
      <w:r w:rsidRPr="00E617BC">
        <w:rPr>
          <w:rFonts w:ascii="Helvetica" w:eastAsia="Times New Roman" w:hAnsi="Helvetica" w:cs="Times New Roman"/>
          <w:b/>
          <w:bCs/>
          <w:color w:val="000000"/>
          <w:kern w:val="0"/>
          <w:sz w:val="28"/>
          <w:szCs w:val="28"/>
          <w:lang w:eastAsia="es-ES_tradnl"/>
          <w14:ligatures w14:val="none"/>
        </w:rPr>
        <w:t>2.</w:t>
      </w:r>
      <w:r>
        <w:rPr>
          <w:rFonts w:ascii="Helvetica" w:eastAsia="Times New Roman" w:hAnsi="Helvetica" w:cs="Times New Roman"/>
          <w:b/>
          <w:bCs/>
          <w:color w:val="000000"/>
          <w:kern w:val="0"/>
          <w:sz w:val="28"/>
          <w:szCs w:val="28"/>
          <w:lang w:eastAsia="es-ES_tradnl"/>
          <w14:ligatures w14:val="none"/>
        </w:rPr>
        <w:t>2</w:t>
      </w:r>
      <w:r w:rsidRPr="00E617BC">
        <w:rPr>
          <w:rFonts w:ascii="Helvetica" w:eastAsia="Times New Roman" w:hAnsi="Helvetica" w:cs="Times New Roman"/>
          <w:b/>
          <w:bCs/>
          <w:color w:val="000000"/>
          <w:kern w:val="0"/>
          <w:sz w:val="28"/>
          <w:szCs w:val="28"/>
          <w:lang w:eastAsia="es-ES_tradnl"/>
          <w14:ligatures w14:val="none"/>
        </w:rPr>
        <w:t xml:space="preserve">. </w:t>
      </w:r>
      <w:r>
        <w:rPr>
          <w:rFonts w:ascii="Helvetica" w:eastAsia="Times New Roman" w:hAnsi="Helvetica" w:cs="Times New Roman"/>
          <w:b/>
          <w:bCs/>
          <w:color w:val="000000"/>
          <w:kern w:val="0"/>
          <w:sz w:val="28"/>
          <w:szCs w:val="28"/>
          <w:lang w:eastAsia="es-ES_tradnl"/>
          <w14:ligatures w14:val="none"/>
        </w:rPr>
        <w:t>Específicos</w:t>
      </w:r>
    </w:p>
    <w:p w14:paraId="5F062B63" w14:textId="3B43C67B" w:rsidR="00E617BC" w:rsidRPr="00E617BC" w:rsidRDefault="00752ABE" w:rsidP="00E617BC">
      <w:pPr>
        <w:pStyle w:val="Prrafodelista"/>
        <w:numPr>
          <w:ilvl w:val="0"/>
          <w:numId w:val="4"/>
        </w:num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Determinar la adaptabilidad de los profesionales de CM a diferentes metodologías y tamaños de equipo</w:t>
      </w:r>
      <w:r>
        <w:rPr>
          <w:rFonts w:ascii="Helvetica" w:eastAsia="Times New Roman" w:hAnsi="Helvetica" w:cs="Times New Roman"/>
          <w:color w:val="000000"/>
          <w:kern w:val="0"/>
          <w:sz w:val="22"/>
          <w:szCs w:val="22"/>
          <w:lang w:eastAsia="es-ES_tradnl"/>
          <w14:ligatures w14:val="none"/>
        </w:rPr>
        <w:t>.</w:t>
      </w:r>
    </w:p>
    <w:p w14:paraId="69CAF97C" w14:textId="196E65CA" w:rsidR="00E617BC" w:rsidRDefault="00752ABE" w:rsidP="00E617BC">
      <w:pPr>
        <w:pStyle w:val="Prrafodelista"/>
        <w:numPr>
          <w:ilvl w:val="0"/>
          <w:numId w:val="4"/>
        </w:num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Enumerar y describir los roles clave dentro de la profesión de CM</w:t>
      </w:r>
      <w:r>
        <w:rPr>
          <w:rFonts w:ascii="Helvetica" w:eastAsia="Times New Roman" w:hAnsi="Helvetica" w:cs="Times New Roman"/>
          <w:color w:val="000000"/>
          <w:kern w:val="0"/>
          <w:sz w:val="22"/>
          <w:szCs w:val="22"/>
          <w:lang w:eastAsia="es-ES_tradnl"/>
          <w14:ligatures w14:val="none"/>
        </w:rPr>
        <w:t>.</w:t>
      </w:r>
    </w:p>
    <w:p w14:paraId="0F597334" w14:textId="32223D31" w:rsidR="00B8366A" w:rsidRDefault="00752ABE" w:rsidP="00B8366A">
      <w:pPr>
        <w:pStyle w:val="Prrafodelista"/>
        <w:numPr>
          <w:ilvl w:val="0"/>
          <w:numId w:val="4"/>
        </w:num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Identificar y desglosar los beneficios de la gestión de configuración (CM), analizando cómo impactan de manera diferenciada en la gerencia, el equipo de desarrollo, y el personal de control de calidad y pruebas</w:t>
      </w:r>
      <w:r>
        <w:rPr>
          <w:rFonts w:ascii="Helvetica" w:eastAsia="Times New Roman" w:hAnsi="Helvetica" w:cs="Times New Roman"/>
          <w:color w:val="000000"/>
          <w:kern w:val="0"/>
          <w:sz w:val="22"/>
          <w:szCs w:val="22"/>
          <w:lang w:eastAsia="es-ES_tradnl"/>
          <w14:ligatures w14:val="none"/>
        </w:rPr>
        <w:t>.</w:t>
      </w:r>
    </w:p>
    <w:p w14:paraId="2268DBDD" w14:textId="75A55B94" w:rsidR="00E617BC" w:rsidRPr="00E617BC" w:rsidRDefault="00000000" w:rsidP="00B8366A">
      <w:pPr>
        <w:pStyle w:val="Prrafodelista"/>
        <w:spacing w:before="100" w:beforeAutospacing="1" w:after="100" w:afterAutospacing="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1AC6AB4A">
          <v:rect id="_x0000_i1026" alt="" style="width:424.35pt;height:.05pt;mso-width-percent:0;mso-height-percent:0;mso-width-percent:0;mso-height-percent:0" o:hrpct="998" o:hralign="center" o:hrstd="t" o:hr="t" fillcolor="#a0a0a0" stroked="f"/>
        </w:pict>
      </w:r>
    </w:p>
    <w:p w14:paraId="1F12575E" w14:textId="53CEC496" w:rsidR="005579DE" w:rsidRPr="005579DE" w:rsidRDefault="00E617BC"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5</w:t>
      </w:r>
      <w:r w:rsidR="005579DE" w:rsidRPr="005579DE">
        <w:rPr>
          <w:rFonts w:ascii="Helvetica" w:eastAsia="Times New Roman" w:hAnsi="Helvetica" w:cs="Times New Roman"/>
          <w:b/>
          <w:bCs/>
          <w:color w:val="000000"/>
          <w:kern w:val="0"/>
          <w:sz w:val="32"/>
          <w:szCs w:val="32"/>
          <w:lang w:eastAsia="es-ES_tradnl"/>
          <w14:ligatures w14:val="none"/>
        </w:rPr>
        <w:t xml:space="preserve">. </w:t>
      </w:r>
      <w:r>
        <w:rPr>
          <w:rFonts w:ascii="Helvetica" w:eastAsia="Times New Roman" w:hAnsi="Helvetica" w:cs="Times New Roman"/>
          <w:b/>
          <w:bCs/>
          <w:color w:val="000000"/>
          <w:kern w:val="0"/>
          <w:sz w:val="32"/>
          <w:szCs w:val="32"/>
          <w:lang w:eastAsia="es-ES_tradnl"/>
          <w14:ligatures w14:val="none"/>
        </w:rPr>
        <w:t>INSTRUCCIONES</w:t>
      </w:r>
    </w:p>
    <w:p w14:paraId="24265BC7" w14:textId="14EE60E9" w:rsidR="00752ABE"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El trabajo se desarrollará parejas.</w:t>
      </w:r>
    </w:p>
    <w:p w14:paraId="6E9B955E" w14:textId="0829176F" w:rsidR="00752ABE"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Realizar una lectura comprensiva de los capítulos del libro "Adapting Configuration Manajement for Agile Teams: Balancing Sustainability and Speed" detallados a continuación: Capítulo 2.4 Benefits of CM y Capítulo 2.5 CM Roles (Libro adjunto en la parte inferior de la tarea).</w:t>
      </w:r>
    </w:p>
    <w:p w14:paraId="61BE1A34" w14:textId="739F6D98" w:rsidR="00752ABE"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Detallar los beneficios que usted considere relevantes (lluvia de ideas).</w:t>
      </w:r>
    </w:p>
    <w:p w14:paraId="55001BD3" w14:textId="4C202BDD" w:rsidR="00752ABE"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Realizar un mapa mental sobre los roles de la gestión de la configuración que se menciona en el libro.</w:t>
      </w:r>
    </w:p>
    <w:p w14:paraId="2C160CA5" w14:textId="0F0FDB8D" w:rsidR="00E617BC"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Subir el documento en este espacio en formato PDF.</w:t>
      </w:r>
    </w:p>
    <w:p w14:paraId="18E54CAC" w14:textId="0D8B9B1D" w:rsidR="00E617BC" w:rsidRDefault="00000000" w:rsidP="00161EC0">
      <w:pPr>
        <w:spacing w:before="100" w:beforeAutospacing="1" w:after="100" w:afterAutospacing="1"/>
        <w:jc w:val="both"/>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noProof/>
          <w:kern w:val="0"/>
          <w:sz w:val="22"/>
          <w:szCs w:val="22"/>
          <w:lang w:eastAsia="es-ES_tradnl"/>
        </w:rPr>
        <w:pict w14:anchorId="3FCA59AA">
          <v:rect id="_x0000_i1027" alt="" style="width:424.35pt;height:.05pt;mso-width-percent:0;mso-height-percent:0;mso-width-percent:0;mso-height-percent:0" o:hrpct="998" o:hralign="center" o:hrstd="t" o:hr="t" fillcolor="#a0a0a0" stroked="f"/>
        </w:pict>
      </w:r>
    </w:p>
    <w:p w14:paraId="1B1A5986" w14:textId="418369C8" w:rsidR="005579DE" w:rsidRPr="005579DE" w:rsidRDefault="00E617BC" w:rsidP="00161EC0">
      <w:pPr>
        <w:spacing w:before="100" w:beforeAutospacing="1" w:after="100" w:afterAutospacing="1"/>
        <w:jc w:val="both"/>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7</w:t>
      </w:r>
      <w:r w:rsidR="005579DE" w:rsidRPr="005579DE">
        <w:rPr>
          <w:rFonts w:ascii="Helvetica" w:eastAsia="Times New Roman" w:hAnsi="Helvetica" w:cs="Times New Roman"/>
          <w:b/>
          <w:bCs/>
          <w:color w:val="000000"/>
          <w:kern w:val="0"/>
          <w:sz w:val="32"/>
          <w:szCs w:val="32"/>
          <w:lang w:eastAsia="es-ES_tradnl"/>
          <w14:ligatures w14:val="none"/>
        </w:rPr>
        <w:t xml:space="preserve">. </w:t>
      </w:r>
      <w:r>
        <w:rPr>
          <w:rFonts w:ascii="Helvetica" w:eastAsia="Times New Roman" w:hAnsi="Helvetica" w:cs="Times New Roman"/>
          <w:b/>
          <w:bCs/>
          <w:color w:val="000000"/>
          <w:kern w:val="0"/>
          <w:sz w:val="32"/>
          <w:szCs w:val="32"/>
          <w:lang w:eastAsia="es-ES_tradnl"/>
          <w14:ligatures w14:val="none"/>
        </w:rPr>
        <w:t>ACTIVIDADES DESARROLLADAS</w:t>
      </w:r>
    </w:p>
    <w:p w14:paraId="46D2593F" w14:textId="387B522A" w:rsidR="00E617BC" w:rsidRDefault="00752ABE" w:rsidP="00E617BC">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Resumen (Morales Matias)</w:t>
      </w:r>
    </w:p>
    <w:p w14:paraId="395C13B2" w14:textId="77777777" w:rsidR="00752ABE" w:rsidRPr="00752ABE" w:rsidRDefault="00752ABE" w:rsidP="00752ABE">
      <w:pPr>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lastRenderedPageBreak/>
        <w:t>El valor innegable y los múltiples beneficios de la gestión de configuración (CM) se manifiestan de manera diferente según la audiencia a la que se dirigen. Por ello, para comunicar su impacto, es crucial adaptar el mensaje a cada grupo de interés.</w:t>
      </w:r>
    </w:p>
    <w:p w14:paraId="60DAA70E" w14:textId="77777777" w:rsidR="00752ABE" w:rsidRDefault="00752ABE" w:rsidP="00752ABE">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El impacto de la CM resuena profundamente en diversos roles, tales como la gerencia, el equipo de desarrollo, el personal de CM, así como el de control de calidad y pruebas.</w:t>
      </w:r>
    </w:p>
    <w:p w14:paraId="4F910164" w14:textId="14A602D8" w:rsidR="00752ABE" w:rsidRPr="00752ABE" w:rsidRDefault="00752ABE" w:rsidP="00752ABE">
      <w:pPr>
        <w:pStyle w:val="Prrafodelista"/>
        <w:numPr>
          <w:ilvl w:val="0"/>
          <w:numId w:val="10"/>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Para la Gerencia: La CM es una herramienta estratégica que permite un control financiero y operativo riguroso. En primer lugar, facilita la estimación precisa del costo de un cambio antes de su implementación, lo cual es vital para una planificación efectiva. Además, asegura un espacio seguro y controlado para todos los activos del producto, garantizando su integridad. Como resultado, los costos de mantenimiento se reducen significativamente, ya que la aplicación se mantiene bajo control absoluto y puede ser recreada con fiabilidad.</w:t>
      </w:r>
    </w:p>
    <w:p w14:paraId="5EC0E54E" w14:textId="6BDBFB33" w:rsidR="00752ABE" w:rsidRPr="00752ABE" w:rsidRDefault="00752ABE" w:rsidP="00752ABE">
      <w:pPr>
        <w:pStyle w:val="Prrafodelista"/>
        <w:numPr>
          <w:ilvl w:val="0"/>
          <w:numId w:val="10"/>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Para el Personal de Desarrollo: La CM es el pilar de la excelencia técnica. Su principal ventaja es que garantiza la integridad, reproducibilidad y fiabilidad del producto. De este modo, los desarrolladores tienen acceso y control simplificado sobre los elementos, eliminando fricciones innecesarias. Además, la CM proporciona una visibilidad completa sobre los cambios y el proceso de lanzamiento, permitiendo una mayor transparencia y coordinación.</w:t>
      </w:r>
    </w:p>
    <w:p w14:paraId="5A67A92F" w14:textId="2C6691E5" w:rsidR="00752ABE" w:rsidRDefault="00752ABE" w:rsidP="00E617BC">
      <w:pPr>
        <w:pStyle w:val="Prrafodelista"/>
        <w:numPr>
          <w:ilvl w:val="0"/>
          <w:numId w:val="10"/>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Para el Personal de CM, Control de Calidad y Pruebas: La CM es la columna vertebral de la rendición de cuentas. En este sentido, provee una trazabilidad impecable de los cambios, lo cual es indispensable para la resolución de problemas. Adicionalmente, ofrece capacidades de auditoría robustas, asegurando el cumplimiento de estándares. Finalmente, permite la generación de informes detallados, lo que facilita la comunicación y el análisis del progreso.</w:t>
      </w:r>
    </w:p>
    <w:p w14:paraId="402D3C52" w14:textId="0CF612A3" w:rsidR="00752ABE" w:rsidRPr="00752ABE" w:rsidRDefault="00752ABE" w:rsidP="00752ABE">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 xml:space="preserve">Esto quiere decir que </w:t>
      </w:r>
      <w:r w:rsidRPr="00752ABE">
        <w:rPr>
          <w:rFonts w:ascii="Helvetica" w:eastAsia="Times New Roman" w:hAnsi="Helvetica" w:cs="Times New Roman"/>
          <w:color w:val="000000"/>
          <w:kern w:val="0"/>
          <w:sz w:val="22"/>
          <w:szCs w:val="22"/>
          <w:lang w:eastAsia="es-ES_tradnl"/>
          <w14:ligatures w14:val="none"/>
        </w:rPr>
        <w:t>la gestión de configuración es una disciplina vital que confiere beneficios estratégicos a todas las partes interesadas. En última instancia, sus profesionales deben ser versátiles, capaces de adaptarse a diversas metodologías y tamaños de equipo, y asumir una amplia gama de roles y responsabilidades para asegurar el éxito del proyecto.</w:t>
      </w:r>
    </w:p>
    <w:p w14:paraId="35B238DE" w14:textId="11C84ED2" w:rsidR="005579DE" w:rsidRPr="005579DE" w:rsidRDefault="00000000" w:rsidP="005579DE">
      <w:pPr>
        <w:rPr>
          <w:rFonts w:ascii="Helvetica" w:eastAsia="Times New Roman" w:hAnsi="Helvetica" w:cs="Times New Roman"/>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1B146625">
          <v:rect id="_x0000_i1028" alt="" style="width:424.35pt;height:.05pt;mso-width-percent:0;mso-height-percent:0;mso-width-percent:0;mso-height-percent:0" o:hrpct="998" o:hralign="center" o:hrstd="t" o:hr="t" fillcolor="#a0a0a0" stroked="f"/>
        </w:pict>
      </w:r>
    </w:p>
    <w:p w14:paraId="113C713F" w14:textId="0C396234" w:rsidR="005579DE" w:rsidRPr="005579DE" w:rsidRDefault="00E617BC"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8</w:t>
      </w:r>
      <w:r w:rsidR="005579DE" w:rsidRPr="005579DE">
        <w:rPr>
          <w:rFonts w:ascii="Helvetica" w:eastAsia="Times New Roman" w:hAnsi="Helvetica" w:cs="Times New Roman"/>
          <w:b/>
          <w:bCs/>
          <w:color w:val="000000"/>
          <w:kern w:val="0"/>
          <w:sz w:val="32"/>
          <w:szCs w:val="32"/>
          <w:lang w:eastAsia="es-ES_tradnl"/>
          <w14:ligatures w14:val="none"/>
        </w:rPr>
        <w:t>. RESULTADOS OBTENIDOS</w:t>
      </w:r>
    </w:p>
    <w:p w14:paraId="56D13422" w14:textId="0D8553BD" w:rsidR="005579DE" w:rsidRPr="00E617BC" w:rsidRDefault="00A7383F" w:rsidP="00E617BC">
      <w:pPr>
        <w:spacing w:before="100" w:beforeAutospacing="1" w:after="100" w:afterAutospacing="1"/>
        <w:jc w:val="both"/>
        <w:rPr>
          <w:rFonts w:ascii="Helvetica" w:eastAsia="Times New Roman" w:hAnsi="Helvetica" w:cs="Times New Roman"/>
          <w:bCs/>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w:t>
      </w:r>
      <w:bookmarkStart w:id="0" w:name="_Hlk100141170"/>
      <w:r w:rsidR="00E617BC" w:rsidRPr="00E617BC">
        <w:rPr>
          <w:rFonts w:ascii="Helvetica" w:eastAsia="Times New Roman" w:hAnsi="Helvetica" w:cs="Times New Roman"/>
          <w:bCs/>
          <w:color w:val="000000"/>
          <w:kern w:val="0"/>
          <w:sz w:val="22"/>
          <w:szCs w:val="22"/>
          <w:lang w:eastAsia="es-ES_tradnl"/>
          <w14:ligatures w14:val="none"/>
        </w:rPr>
        <w:t xml:space="preserve">De acuerdo con el tipo de trabajo, se plasmarán los resultados alcanzados en la </w:t>
      </w:r>
      <w:bookmarkEnd w:id="0"/>
      <w:r w:rsidR="00E617BC" w:rsidRPr="00E617BC">
        <w:rPr>
          <w:rFonts w:ascii="Helvetica" w:eastAsia="Times New Roman" w:hAnsi="Helvetica" w:cs="Times New Roman"/>
          <w:bCs/>
          <w:color w:val="000000"/>
          <w:kern w:val="0"/>
          <w:sz w:val="22"/>
          <w:szCs w:val="22"/>
          <w:lang w:eastAsia="es-ES_tradnl"/>
          <w14:ligatures w14:val="none"/>
        </w:rPr>
        <w:t>guía práctica una vez ejecutadas las actividades. Se pueden emplear figuras y tablas las cuales deben ser numeradas</w:t>
      </w:r>
      <w:r w:rsidR="00E617BC">
        <w:rPr>
          <w:rFonts w:ascii="Helvetica" w:eastAsia="Times New Roman" w:hAnsi="Helvetica" w:cs="Times New Roman"/>
          <w:bCs/>
          <w:color w:val="000000"/>
          <w:kern w:val="0"/>
          <w:sz w:val="22"/>
          <w:szCs w:val="22"/>
          <w:lang w:eastAsia="es-ES_tradnl"/>
          <w14:ligatures w14:val="none"/>
        </w:rPr>
        <w:t xml:space="preserve"> y citadas en el texto</w:t>
      </w:r>
      <w:r w:rsidR="00E617BC" w:rsidRPr="00E617BC">
        <w:rPr>
          <w:rFonts w:ascii="Helvetica" w:eastAsia="Times New Roman" w:hAnsi="Helvetica" w:cs="Times New Roman"/>
          <w:bCs/>
          <w:color w:val="000000"/>
          <w:kern w:val="0"/>
          <w:sz w:val="22"/>
          <w:szCs w:val="22"/>
          <w:lang w:eastAsia="es-ES_tradnl"/>
          <w14:ligatures w14:val="none"/>
        </w:rPr>
        <w:t>.</w:t>
      </w:r>
      <w:r>
        <w:rPr>
          <w:rFonts w:ascii="Helvetica" w:eastAsia="Times New Roman" w:hAnsi="Helvetica" w:cs="Times New Roman"/>
          <w:color w:val="000000"/>
          <w:kern w:val="0"/>
          <w:sz w:val="22"/>
          <w:szCs w:val="22"/>
          <w:lang w:eastAsia="es-ES_tradnl"/>
          <w14:ligatures w14:val="none"/>
        </w:rPr>
        <w:t>]</w:t>
      </w:r>
    </w:p>
    <w:p w14:paraId="6531A41E" w14:textId="52AE9C83" w:rsidR="00E617BC" w:rsidRPr="005579DE" w:rsidRDefault="00000000" w:rsidP="005579DE">
      <w:pPr>
        <w:rPr>
          <w:rFonts w:ascii="Helvetica" w:eastAsia="Times New Roman" w:hAnsi="Helvetica" w:cs="Times New Roman"/>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789F4CD7">
          <v:rect id="_x0000_i1029" alt="" style="width:424.35pt;height:.05pt;mso-width-percent:0;mso-height-percent:0;mso-width-percent:0;mso-height-percent:0" o:hrpct="998" o:hralign="center" o:hrstd="t" o:hr="t" fillcolor="#a0a0a0" stroked="f"/>
        </w:pict>
      </w:r>
    </w:p>
    <w:p w14:paraId="071645DA" w14:textId="30FA978B" w:rsidR="005579DE" w:rsidRPr="005579DE" w:rsidRDefault="00E617BC"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10</w:t>
      </w:r>
      <w:r w:rsidR="005579DE" w:rsidRPr="005579DE">
        <w:rPr>
          <w:rFonts w:ascii="Helvetica" w:eastAsia="Times New Roman" w:hAnsi="Helvetica" w:cs="Times New Roman"/>
          <w:b/>
          <w:bCs/>
          <w:color w:val="000000"/>
          <w:kern w:val="0"/>
          <w:sz w:val="32"/>
          <w:szCs w:val="32"/>
          <w:lang w:eastAsia="es-ES_tradnl"/>
          <w14:ligatures w14:val="none"/>
        </w:rPr>
        <w:t>. CONCLUSIONES</w:t>
      </w:r>
    </w:p>
    <w:p w14:paraId="7C8271EA" w14:textId="0CCE9B1D" w:rsidR="005579DE" w:rsidRPr="005579DE" w:rsidRDefault="00A7383F" w:rsidP="005579DE">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lastRenderedPageBreak/>
        <w:t>[</w:t>
      </w:r>
      <w:r w:rsidR="00E617BC" w:rsidRPr="00E617BC">
        <w:rPr>
          <w:rFonts w:ascii="Helvetica" w:eastAsia="Times New Roman" w:hAnsi="Helvetica" w:cs="Times New Roman"/>
          <w:color w:val="000000"/>
          <w:kern w:val="0"/>
          <w:sz w:val="22"/>
          <w:szCs w:val="22"/>
          <w:lang w:eastAsia="es-ES_tradnl"/>
          <w14:ligatures w14:val="none"/>
        </w:rPr>
        <w:t>Constituye la respuesta que propone el o los estudiantes para el problema que originó el trabajo desarrollado, de acuerdo con los datos recogidos y la teoría aplicada.</w:t>
      </w:r>
      <w:r>
        <w:rPr>
          <w:rFonts w:ascii="Helvetica" w:eastAsia="Times New Roman" w:hAnsi="Helvetica" w:cs="Times New Roman"/>
          <w:color w:val="000000"/>
          <w:kern w:val="0"/>
          <w:sz w:val="22"/>
          <w:szCs w:val="22"/>
          <w:lang w:eastAsia="es-ES_tradnl"/>
          <w14:ligatures w14:val="none"/>
        </w:rPr>
        <w:t>]</w:t>
      </w:r>
    </w:p>
    <w:p w14:paraId="33592747" w14:textId="77777777" w:rsidR="005579DE" w:rsidRPr="005579DE" w:rsidRDefault="00000000" w:rsidP="005579DE">
      <w:pPr>
        <w:rPr>
          <w:rFonts w:ascii="Helvetica" w:eastAsia="Times New Roman" w:hAnsi="Helvetica" w:cs="Times New Roman"/>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1253C52D">
          <v:rect id="_x0000_i1030" alt="" style="width:424.35pt;height:.05pt;mso-width-percent:0;mso-height-percent:0;mso-width-percent:0;mso-height-percent:0" o:hrpct="998" o:hralign="center" o:hrstd="t" o:hr="t" fillcolor="#a0a0a0" stroked="f"/>
        </w:pict>
      </w:r>
    </w:p>
    <w:p w14:paraId="55BAA738" w14:textId="7590596B" w:rsidR="00E617BC" w:rsidRPr="005579DE" w:rsidRDefault="00E617BC" w:rsidP="00E617BC">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11</w:t>
      </w:r>
      <w:r w:rsidRPr="005579DE">
        <w:rPr>
          <w:rFonts w:ascii="Helvetica" w:eastAsia="Times New Roman" w:hAnsi="Helvetica" w:cs="Times New Roman"/>
          <w:b/>
          <w:bCs/>
          <w:color w:val="000000"/>
          <w:kern w:val="0"/>
          <w:sz w:val="32"/>
          <w:szCs w:val="32"/>
          <w:lang w:eastAsia="es-ES_tradnl"/>
          <w14:ligatures w14:val="none"/>
        </w:rPr>
        <w:t xml:space="preserve">. </w:t>
      </w:r>
      <w:r w:rsidR="008D565A">
        <w:rPr>
          <w:rFonts w:ascii="Helvetica" w:eastAsia="Times New Roman" w:hAnsi="Helvetica" w:cs="Times New Roman"/>
          <w:b/>
          <w:bCs/>
          <w:color w:val="000000"/>
          <w:kern w:val="0"/>
          <w:sz w:val="32"/>
          <w:szCs w:val="32"/>
          <w:lang w:eastAsia="es-ES_tradnl"/>
          <w14:ligatures w14:val="none"/>
        </w:rPr>
        <w:t>RECOMENDACIONES</w:t>
      </w:r>
    </w:p>
    <w:p w14:paraId="7AC17A97" w14:textId="006E6CE3" w:rsidR="008D565A" w:rsidRPr="008D565A" w:rsidRDefault="00E617BC" w:rsidP="008D565A">
      <w:pPr>
        <w:spacing w:before="100" w:beforeAutospacing="1" w:after="100" w:afterAutospacing="1"/>
        <w:jc w:val="both"/>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w:t>
      </w:r>
      <w:r w:rsidR="008D565A" w:rsidRPr="008D565A">
        <w:rPr>
          <w:rFonts w:ascii="Helvetica" w:eastAsia="Times New Roman" w:hAnsi="Helvetica" w:cs="Times New Roman"/>
          <w:color w:val="000000"/>
          <w:kern w:val="0"/>
          <w:sz w:val="22"/>
          <w:szCs w:val="22"/>
          <w:lang w:eastAsia="es-ES_tradnl"/>
          <w14:ligatures w14:val="none"/>
        </w:rPr>
        <w:t>Redactar las sugerencias o acciones concretas que se derivan de la guía práctica desarrollada.</w:t>
      </w:r>
      <w:r w:rsidR="008D565A">
        <w:rPr>
          <w:rFonts w:ascii="Helvetica" w:eastAsia="Times New Roman" w:hAnsi="Helvetica" w:cs="Times New Roman"/>
          <w:color w:val="000000"/>
          <w:kern w:val="0"/>
          <w:sz w:val="22"/>
          <w:szCs w:val="22"/>
          <w:lang w:eastAsia="es-ES_tradnl"/>
          <w14:ligatures w14:val="none"/>
        </w:rPr>
        <w:t>]</w:t>
      </w:r>
    </w:p>
    <w:p w14:paraId="7188FC90" w14:textId="275400AE" w:rsidR="00A72DAF" w:rsidRPr="008D565A" w:rsidRDefault="00000000" w:rsidP="008D565A">
      <w:pPr>
        <w:spacing w:before="100" w:beforeAutospacing="1" w:after="100" w:afterAutospacing="1"/>
        <w:rPr>
          <w:rFonts w:ascii="Helvetica" w:eastAsia="Times New Roman" w:hAnsi="Helvetica" w:cs="Times New Roman"/>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08B7E5FB">
          <v:rect id="_x0000_i1031" alt="" style="width:424.35pt;height:.05pt;mso-width-percent:0;mso-height-percent:0;mso-width-percent:0;mso-height-percent:0" o:hrpct="998" o:hralign="center" o:hrstd="t" o:hr="t" fillcolor="#a0a0a0" stroked="f"/>
        </w:pict>
      </w:r>
    </w:p>
    <w:p w14:paraId="7B037E6E" w14:textId="7108E018" w:rsidR="005579DE" w:rsidRDefault="008D565A" w:rsidP="003F211D">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12</w:t>
      </w:r>
      <w:r w:rsidR="005579DE" w:rsidRPr="005579DE">
        <w:rPr>
          <w:rFonts w:ascii="Helvetica" w:eastAsia="Times New Roman" w:hAnsi="Helvetica" w:cs="Times New Roman"/>
          <w:b/>
          <w:bCs/>
          <w:color w:val="000000"/>
          <w:kern w:val="0"/>
          <w:sz w:val="32"/>
          <w:szCs w:val="32"/>
          <w:lang w:eastAsia="es-ES_tradnl"/>
          <w14:ligatures w14:val="none"/>
        </w:rPr>
        <w:t xml:space="preserve">. </w:t>
      </w:r>
      <w:r>
        <w:rPr>
          <w:rFonts w:ascii="Helvetica" w:eastAsia="Times New Roman" w:hAnsi="Helvetica" w:cs="Times New Roman"/>
          <w:b/>
          <w:bCs/>
          <w:color w:val="000000"/>
          <w:kern w:val="0"/>
          <w:sz w:val="32"/>
          <w:szCs w:val="32"/>
          <w:lang w:eastAsia="es-ES_tradnl"/>
          <w14:ligatures w14:val="none"/>
        </w:rPr>
        <w:t xml:space="preserve">REFERENCIAS </w:t>
      </w:r>
      <w:r w:rsidR="003F211D">
        <w:rPr>
          <w:rFonts w:ascii="Helvetica" w:eastAsia="Times New Roman" w:hAnsi="Helvetica" w:cs="Times New Roman"/>
          <w:b/>
          <w:bCs/>
          <w:color w:val="000000"/>
          <w:kern w:val="0"/>
          <w:sz w:val="32"/>
          <w:szCs w:val="32"/>
          <w:lang w:eastAsia="es-ES_tradnl"/>
          <w14:ligatures w14:val="none"/>
        </w:rPr>
        <w:t>BIBLIOGR</w:t>
      </w:r>
      <w:r>
        <w:rPr>
          <w:rFonts w:ascii="Helvetica" w:eastAsia="Times New Roman" w:hAnsi="Helvetica" w:cs="Times New Roman"/>
          <w:b/>
          <w:bCs/>
          <w:color w:val="000000"/>
          <w:kern w:val="0"/>
          <w:sz w:val="32"/>
          <w:szCs w:val="32"/>
          <w:lang w:eastAsia="es-ES_tradnl"/>
          <w14:ligatures w14:val="none"/>
        </w:rPr>
        <w:t>ÁFICAS</w:t>
      </w:r>
    </w:p>
    <w:p w14:paraId="41EE59E5" w14:textId="78B5CFDB" w:rsidR="00014CAB" w:rsidRPr="003F211D" w:rsidRDefault="003F211D" w:rsidP="003F211D">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w:t>
      </w:r>
      <w:r w:rsidR="008D565A" w:rsidRPr="008D565A">
        <w:rPr>
          <w:rFonts w:ascii="Helvetica" w:eastAsia="Times New Roman" w:hAnsi="Helvetica" w:cs="Times New Roman"/>
          <w:color w:val="000000"/>
          <w:kern w:val="0"/>
          <w:sz w:val="22"/>
          <w:szCs w:val="22"/>
          <w:lang w:eastAsia="es-ES_tradnl"/>
          <w14:ligatures w14:val="none"/>
        </w:rPr>
        <w:t>Insertar las referencias bibliográficas empleadas aplicando la norma IEEE.</w:t>
      </w:r>
      <w:r>
        <w:rPr>
          <w:rFonts w:ascii="Helvetica" w:eastAsia="Times New Roman" w:hAnsi="Helvetica" w:cs="Times New Roman"/>
          <w:color w:val="000000"/>
          <w:kern w:val="0"/>
          <w:sz w:val="22"/>
          <w:szCs w:val="22"/>
          <w:lang w:eastAsia="es-ES_tradnl"/>
          <w14:ligatures w14:val="none"/>
        </w:rPr>
        <w:t>]</w:t>
      </w:r>
    </w:p>
    <w:p w14:paraId="6A822A3F" w14:textId="77777777" w:rsidR="008D565A" w:rsidRPr="008D565A" w:rsidRDefault="00000000" w:rsidP="008D565A">
      <w:pPr>
        <w:spacing w:before="100" w:beforeAutospacing="1" w:after="100" w:afterAutospacing="1"/>
        <w:rPr>
          <w:rFonts w:ascii="Helvetica" w:eastAsia="Times New Roman" w:hAnsi="Helvetica" w:cs="Times New Roman"/>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08A900F8">
          <v:rect id="_x0000_i1032" alt="" style="width:424.35pt;height:.05pt;mso-width-percent:0;mso-height-percent:0;mso-width-percent:0;mso-height-percent:0" o:hrpct="998" o:hralign="center" o:hrstd="t" o:hr="t" fillcolor="#a0a0a0" stroked="f"/>
        </w:pict>
      </w:r>
    </w:p>
    <w:p w14:paraId="1E9B938C" w14:textId="3448FDDC" w:rsidR="008D565A" w:rsidRDefault="008D565A" w:rsidP="008D565A">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13</w:t>
      </w:r>
      <w:r w:rsidRPr="005579DE">
        <w:rPr>
          <w:rFonts w:ascii="Helvetica" w:eastAsia="Times New Roman" w:hAnsi="Helvetica" w:cs="Times New Roman"/>
          <w:b/>
          <w:bCs/>
          <w:color w:val="000000"/>
          <w:kern w:val="0"/>
          <w:sz w:val="32"/>
          <w:szCs w:val="32"/>
          <w:lang w:eastAsia="es-ES_tradnl"/>
          <w14:ligatures w14:val="none"/>
        </w:rPr>
        <w:t xml:space="preserve">. </w:t>
      </w:r>
      <w:r>
        <w:rPr>
          <w:rFonts w:ascii="Helvetica" w:eastAsia="Times New Roman" w:hAnsi="Helvetica" w:cs="Times New Roman"/>
          <w:b/>
          <w:bCs/>
          <w:color w:val="000000"/>
          <w:kern w:val="0"/>
          <w:sz w:val="32"/>
          <w:szCs w:val="32"/>
          <w:lang w:eastAsia="es-ES_tradnl"/>
          <w14:ligatures w14:val="none"/>
        </w:rPr>
        <w:t>ANEXOS</w:t>
      </w:r>
    </w:p>
    <w:p w14:paraId="51782179" w14:textId="11F7270E" w:rsidR="008D565A" w:rsidRPr="003F211D" w:rsidRDefault="008D565A" w:rsidP="008D565A">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[Especifique los entregables adicionales de la Guía, por ejemplo: Codigo fuente, manual de usuario, infografía, etc.]</w:t>
      </w:r>
    </w:p>
    <w:p w14:paraId="4A35B07B" w14:textId="0A920384" w:rsidR="00A041B4" w:rsidRPr="008D565A" w:rsidRDefault="00A041B4">
      <w:pPr>
        <w:rPr>
          <w:rFonts w:ascii="Helvetica" w:hAnsi="Helvetica"/>
          <w:sz w:val="22"/>
          <w:szCs w:val="22"/>
        </w:rPr>
      </w:pPr>
    </w:p>
    <w:sectPr w:rsidR="00A041B4" w:rsidRPr="008D565A" w:rsidSect="0036159A">
      <w:headerReference w:type="default" r:id="rId7"/>
      <w:footerReference w:type="default" r:id="rId8"/>
      <w:pgSz w:w="11900" w:h="16840"/>
      <w:pgMar w:top="283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0828D" w14:textId="77777777" w:rsidR="00B124A1" w:rsidRDefault="00B124A1" w:rsidP="00A041B4">
      <w:r>
        <w:separator/>
      </w:r>
    </w:p>
  </w:endnote>
  <w:endnote w:type="continuationSeparator" w:id="0">
    <w:p w14:paraId="7645FD06" w14:textId="77777777" w:rsidR="00B124A1" w:rsidRDefault="00B124A1" w:rsidP="00A04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0A2B" w14:textId="6D691FEE" w:rsidR="00933951" w:rsidRDefault="00F00A18">
    <w:pPr>
      <w:pStyle w:val="Piedepgina"/>
    </w:pPr>
    <w:r>
      <w:rPr>
        <w:noProof/>
        <w:lang w:val="es-ES" w:eastAsia="es-ES"/>
      </w:rPr>
      <w:drawing>
        <wp:anchor distT="0" distB="0" distL="114300" distR="114300" simplePos="0" relativeHeight="251659264" behindDoc="0" locked="0" layoutInCell="1" allowOverlap="1" wp14:anchorId="74FADCE0" wp14:editId="61F49123">
          <wp:simplePos x="0" y="0"/>
          <wp:positionH relativeFrom="column">
            <wp:posOffset>5272820</wp:posOffset>
          </wp:positionH>
          <wp:positionV relativeFrom="paragraph">
            <wp:posOffset>-357118</wp:posOffset>
          </wp:positionV>
          <wp:extent cx="811005" cy="811005"/>
          <wp:effectExtent l="0" t="0" r="0" b="0"/>
          <wp:wrapNone/>
          <wp:docPr id="1655410171" name="Imagen 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10171" name="Imagen 2" descr="Form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811005" cy="81100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5BB2F" w14:textId="77777777" w:rsidR="00B124A1" w:rsidRDefault="00B124A1" w:rsidP="00A041B4">
      <w:r>
        <w:separator/>
      </w:r>
    </w:p>
  </w:footnote>
  <w:footnote w:type="continuationSeparator" w:id="0">
    <w:p w14:paraId="3F306292" w14:textId="77777777" w:rsidR="00B124A1" w:rsidRDefault="00B124A1" w:rsidP="00A04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51DB" w14:textId="164DB19C" w:rsidR="00A041B4" w:rsidRDefault="00A015F6">
    <w:pPr>
      <w:pStyle w:val="Encabezado"/>
    </w:pPr>
    <w:r>
      <w:rPr>
        <w:rFonts w:ascii="Helvetica" w:eastAsia="Times New Roman" w:hAnsi="Helvetica" w:cs="Times New Roman"/>
        <w:b/>
        <w:bCs/>
        <w:noProof/>
        <w:color w:val="000000"/>
        <w:kern w:val="0"/>
        <w:sz w:val="32"/>
        <w:szCs w:val="32"/>
        <w:lang w:val="es-ES" w:eastAsia="es-ES"/>
      </w:rPr>
      <mc:AlternateContent>
        <mc:Choice Requires="wps">
          <w:drawing>
            <wp:anchor distT="0" distB="0" distL="114300" distR="114300" simplePos="0" relativeHeight="251661312" behindDoc="0" locked="0" layoutInCell="1" allowOverlap="1" wp14:anchorId="3DA35C0E" wp14:editId="7B922BAF">
              <wp:simplePos x="0" y="0"/>
              <wp:positionH relativeFrom="column">
                <wp:posOffset>103505</wp:posOffset>
              </wp:positionH>
              <wp:positionV relativeFrom="paragraph">
                <wp:posOffset>-326638</wp:posOffset>
              </wp:positionV>
              <wp:extent cx="5292863" cy="1351225"/>
              <wp:effectExtent l="0" t="0" r="0" b="0"/>
              <wp:wrapNone/>
              <wp:docPr id="208093665" name="Cuadro de texto 3"/>
              <wp:cNvGraphicFramePr/>
              <a:graphic xmlns:a="http://schemas.openxmlformats.org/drawingml/2006/main">
                <a:graphicData uri="http://schemas.microsoft.com/office/word/2010/wordprocessingShape">
                  <wps:wsp>
                    <wps:cNvSpPr txBox="1"/>
                    <wps:spPr>
                      <a:xfrm>
                        <a:off x="0" y="0"/>
                        <a:ext cx="5292863" cy="1351225"/>
                      </a:xfrm>
                      <a:prstGeom prst="rect">
                        <a:avLst/>
                      </a:prstGeom>
                      <a:noFill/>
                      <a:ln w="6350">
                        <a:noFill/>
                      </a:ln>
                    </wps:spPr>
                    <wps:txbx>
                      <w:txbxContent>
                        <w:p w14:paraId="0B9EF919" w14:textId="77777777" w:rsidR="00A015F6" w:rsidRPr="00A015F6" w:rsidRDefault="00A015F6" w:rsidP="00A015F6">
                          <w:pPr>
                            <w:jc w:val="center"/>
                            <w:rPr>
                              <w:rFonts w:ascii="Helvetica" w:hAnsi="Helvetica"/>
                              <w:b/>
                              <w:bCs/>
                              <w:color w:val="000000" w:themeColor="text1"/>
                              <w:sz w:val="28"/>
                              <w:szCs w:val="28"/>
                            </w:rPr>
                          </w:pPr>
                          <w:r w:rsidRPr="00A015F6">
                            <w:rPr>
                              <w:rFonts w:ascii="Helvetica" w:hAnsi="Helvetica"/>
                              <w:b/>
                              <w:bCs/>
                              <w:color w:val="000000" w:themeColor="text1"/>
                              <w:sz w:val="28"/>
                              <w:szCs w:val="28"/>
                            </w:rPr>
                            <w:t>UNIVERSIDAD TÉCNICA DE AMBATO</w:t>
                          </w:r>
                        </w:p>
                        <w:p w14:paraId="6CC6DF8A" w14:textId="77777777" w:rsidR="00A015F6" w:rsidRPr="00A015F6" w:rsidRDefault="00A015F6" w:rsidP="00A015F6">
                          <w:pPr>
                            <w:jc w:val="center"/>
                            <w:rPr>
                              <w:rFonts w:ascii="Helvetica" w:hAnsi="Helvetica"/>
                              <w:b/>
                              <w:bCs/>
                              <w:color w:val="000000" w:themeColor="text1"/>
                              <w:sz w:val="28"/>
                              <w:szCs w:val="28"/>
                            </w:rPr>
                          </w:pPr>
                          <w:r w:rsidRPr="00A015F6">
                            <w:rPr>
                              <w:rFonts w:ascii="Helvetica" w:hAnsi="Helvetica"/>
                              <w:b/>
                              <w:bCs/>
                              <w:color w:val="000000" w:themeColor="text1"/>
                              <w:sz w:val="28"/>
                              <w:szCs w:val="28"/>
                            </w:rPr>
                            <w:t>FACULTAD DE INGENIERÍA EN SISTEMAS, ELECTRÓNICA E INDUSTRIAL</w:t>
                          </w:r>
                        </w:p>
                        <w:p w14:paraId="247A9876" w14:textId="77777777" w:rsidR="00A015F6" w:rsidRPr="00A015F6" w:rsidRDefault="00A015F6" w:rsidP="00A015F6">
                          <w:pPr>
                            <w:jc w:val="center"/>
                            <w:rPr>
                              <w:rFonts w:ascii="Helvetica" w:hAnsi="Helvetica"/>
                              <w:color w:val="000000" w:themeColor="text1"/>
                            </w:rPr>
                          </w:pPr>
                        </w:p>
                        <w:p w14:paraId="0E37ACEE" w14:textId="77777777" w:rsidR="00A015F6" w:rsidRPr="00A015F6" w:rsidRDefault="00A015F6" w:rsidP="00A015F6">
                          <w:pPr>
                            <w:jc w:val="center"/>
                            <w:rPr>
                              <w:rFonts w:ascii="Helvetica" w:hAnsi="Helvetica"/>
                              <w:color w:val="000000" w:themeColor="text1"/>
                            </w:rPr>
                          </w:pPr>
                          <w:r w:rsidRPr="00A015F6">
                            <w:rPr>
                              <w:rFonts w:ascii="Helvetica" w:hAnsi="Helvetica"/>
                              <w:color w:val="000000" w:themeColor="text1"/>
                            </w:rPr>
                            <w:t>CARRERA</w:t>
                          </w:r>
                          <w:r>
                            <w:rPr>
                              <w:rFonts w:ascii="Helvetica" w:hAnsi="Helvetica"/>
                              <w:color w:val="000000" w:themeColor="text1"/>
                            </w:rPr>
                            <w:t xml:space="preserve"> DE </w:t>
                          </w:r>
                          <w:r w:rsidRPr="00A015F6">
                            <w:rPr>
                              <w:rFonts w:ascii="Helvetica" w:hAnsi="Helvetica"/>
                              <w:color w:val="000000" w:themeColor="text1"/>
                            </w:rPr>
                            <w:t>SOFTWARE</w:t>
                          </w:r>
                        </w:p>
                        <w:p w14:paraId="08F1D392" w14:textId="5F587478" w:rsidR="00A015F6" w:rsidRPr="00A015F6" w:rsidRDefault="00E617BC" w:rsidP="00A015F6">
                          <w:pPr>
                            <w:jc w:val="center"/>
                            <w:rPr>
                              <w:rFonts w:ascii="Helvetica" w:hAnsi="Helvetica"/>
                              <w:color w:val="000000" w:themeColor="text1"/>
                            </w:rPr>
                          </w:pPr>
                          <w:r>
                            <w:rPr>
                              <w:rFonts w:ascii="Helvetica" w:hAnsi="Helvetica"/>
                              <w:color w:val="000000" w:themeColor="text1"/>
                            </w:rPr>
                            <w:t>CICLO ACADÉMICO MARZO – JULIO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A35C0E" id="_x0000_t202" coordsize="21600,21600" o:spt="202" path="m,l,21600r21600,l21600,xe">
              <v:stroke joinstyle="miter"/>
              <v:path gradientshapeok="t" o:connecttype="rect"/>
            </v:shapetype>
            <v:shape id="Cuadro de texto 3" o:spid="_x0000_s1026" type="#_x0000_t202" style="position:absolute;margin-left:8.15pt;margin-top:-25.7pt;width:416.75pt;height:10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" filled="f" stroked="f" strokeweight=".5pt">
              <v:textbox>
                <w:txbxContent>
                  <w:p w14:paraId="0B9EF919" w14:textId="77777777" w:rsidR="00A015F6" w:rsidRPr="00A015F6" w:rsidRDefault="00A015F6" w:rsidP="00A015F6">
                    <w:pPr>
                      <w:jc w:val="center"/>
                      <w:rPr>
                        <w:rFonts w:ascii="Helvetica" w:hAnsi="Helvetica"/>
                        <w:b/>
                        <w:bCs/>
                        <w:color w:val="000000" w:themeColor="text1"/>
                        <w:sz w:val="28"/>
                        <w:szCs w:val="28"/>
                      </w:rPr>
                    </w:pPr>
                    <w:r w:rsidRPr="00A015F6">
                      <w:rPr>
                        <w:rFonts w:ascii="Helvetica" w:hAnsi="Helvetica"/>
                        <w:b/>
                        <w:bCs/>
                        <w:color w:val="000000" w:themeColor="text1"/>
                        <w:sz w:val="28"/>
                        <w:szCs w:val="28"/>
                      </w:rPr>
                      <w:t>UNIVERSIDAD TÉCNICA DE AMBATO</w:t>
                    </w:r>
                  </w:p>
                  <w:p w14:paraId="6CC6DF8A" w14:textId="77777777" w:rsidR="00A015F6" w:rsidRPr="00A015F6" w:rsidRDefault="00A015F6" w:rsidP="00A015F6">
                    <w:pPr>
                      <w:jc w:val="center"/>
                      <w:rPr>
                        <w:rFonts w:ascii="Helvetica" w:hAnsi="Helvetica"/>
                        <w:b/>
                        <w:bCs/>
                        <w:color w:val="000000" w:themeColor="text1"/>
                        <w:sz w:val="28"/>
                        <w:szCs w:val="28"/>
                      </w:rPr>
                    </w:pPr>
                    <w:r w:rsidRPr="00A015F6">
                      <w:rPr>
                        <w:rFonts w:ascii="Helvetica" w:hAnsi="Helvetica"/>
                        <w:b/>
                        <w:bCs/>
                        <w:color w:val="000000" w:themeColor="text1"/>
                        <w:sz w:val="28"/>
                        <w:szCs w:val="28"/>
                      </w:rPr>
                      <w:t>FACULTAD DE INGENIERÍA EN SISTEMAS, ELECTRÓNICA E INDUSTRIAL</w:t>
                    </w:r>
                  </w:p>
                  <w:p w14:paraId="247A9876" w14:textId="77777777" w:rsidR="00A015F6" w:rsidRPr="00A015F6" w:rsidRDefault="00A015F6" w:rsidP="00A015F6">
                    <w:pPr>
                      <w:jc w:val="center"/>
                      <w:rPr>
                        <w:rFonts w:ascii="Helvetica" w:hAnsi="Helvetica"/>
                        <w:color w:val="000000" w:themeColor="text1"/>
                      </w:rPr>
                    </w:pPr>
                  </w:p>
                  <w:p w14:paraId="0E37ACEE" w14:textId="77777777" w:rsidR="00A015F6" w:rsidRPr="00A015F6" w:rsidRDefault="00A015F6" w:rsidP="00A015F6">
                    <w:pPr>
                      <w:jc w:val="center"/>
                      <w:rPr>
                        <w:rFonts w:ascii="Helvetica" w:hAnsi="Helvetica"/>
                        <w:color w:val="000000" w:themeColor="text1"/>
                      </w:rPr>
                    </w:pPr>
                    <w:r w:rsidRPr="00A015F6">
                      <w:rPr>
                        <w:rFonts w:ascii="Helvetica" w:hAnsi="Helvetica"/>
                        <w:color w:val="000000" w:themeColor="text1"/>
                      </w:rPr>
                      <w:t>CARRERA</w:t>
                    </w:r>
                    <w:r>
                      <w:rPr>
                        <w:rFonts w:ascii="Helvetica" w:hAnsi="Helvetica"/>
                        <w:color w:val="000000" w:themeColor="text1"/>
                      </w:rPr>
                      <w:t xml:space="preserve"> DE </w:t>
                    </w:r>
                    <w:r w:rsidRPr="00A015F6">
                      <w:rPr>
                        <w:rFonts w:ascii="Helvetica" w:hAnsi="Helvetica"/>
                        <w:color w:val="000000" w:themeColor="text1"/>
                      </w:rPr>
                      <w:t>SOFTWARE</w:t>
                    </w:r>
                  </w:p>
                  <w:p w14:paraId="08F1D392" w14:textId="5F587478" w:rsidR="00A015F6" w:rsidRPr="00A015F6" w:rsidRDefault="00E617BC" w:rsidP="00A015F6">
                    <w:pPr>
                      <w:jc w:val="center"/>
                      <w:rPr>
                        <w:rFonts w:ascii="Helvetica" w:hAnsi="Helvetica"/>
                        <w:color w:val="000000" w:themeColor="text1"/>
                      </w:rPr>
                    </w:pPr>
                    <w:r>
                      <w:rPr>
                        <w:rFonts w:ascii="Helvetica" w:hAnsi="Helvetica"/>
                        <w:color w:val="000000" w:themeColor="text1"/>
                      </w:rPr>
                      <w:t>CICLO ACADÉMICO MARZO – JULIO 2025</w:t>
                    </w:r>
                  </w:p>
                </w:txbxContent>
              </v:textbox>
            </v:shape>
          </w:pict>
        </mc:Fallback>
      </mc:AlternateContent>
    </w:r>
    <w:r w:rsidR="00A041B4">
      <w:rPr>
        <w:noProof/>
        <w:lang w:val="es-ES" w:eastAsia="es-ES"/>
      </w:rPr>
      <w:drawing>
        <wp:anchor distT="0" distB="0" distL="114300" distR="114300" simplePos="0" relativeHeight="251658240" behindDoc="1" locked="0" layoutInCell="1" allowOverlap="1" wp14:anchorId="056D1ED0" wp14:editId="378EEE3E">
          <wp:simplePos x="0" y="0"/>
          <wp:positionH relativeFrom="column">
            <wp:posOffset>-1064369</wp:posOffset>
          </wp:positionH>
          <wp:positionV relativeFrom="paragraph">
            <wp:posOffset>-449580</wp:posOffset>
          </wp:positionV>
          <wp:extent cx="7567448" cy="10696148"/>
          <wp:effectExtent l="0" t="0" r="1905" b="0"/>
          <wp:wrapNone/>
          <wp:docPr id="1096920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20701" name="Imagen 1096920701"/>
                  <pic:cNvPicPr/>
                </pic:nvPicPr>
                <pic:blipFill>
                  <a:blip r:embed="rId1">
                    <a:extLst>
                      <a:ext uri="{28A0092B-C50C-407E-A947-70E740481C1C}">
                        <a14:useLocalDpi xmlns:a14="http://schemas.microsoft.com/office/drawing/2010/main" val="0"/>
                      </a:ext>
                    </a:extLst>
                  </a:blip>
                  <a:stretch>
                    <a:fillRect/>
                  </a:stretch>
                </pic:blipFill>
                <pic:spPr>
                  <a:xfrm>
                    <a:off x="0" y="0"/>
                    <a:ext cx="7595426" cy="1073569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F636F"/>
    <w:multiLevelType w:val="multilevel"/>
    <w:tmpl w:val="E26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97269"/>
    <w:multiLevelType w:val="hybridMultilevel"/>
    <w:tmpl w:val="0DF033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4B5012C4"/>
    <w:multiLevelType w:val="hybridMultilevel"/>
    <w:tmpl w:val="2D7C41B4"/>
    <w:lvl w:ilvl="0" w:tplc="5E08CBDC">
      <w:start w:val="7"/>
      <w:numFmt w:val="bullet"/>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6529C"/>
    <w:multiLevelType w:val="multilevel"/>
    <w:tmpl w:val="D6D2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57612"/>
    <w:multiLevelType w:val="hybridMultilevel"/>
    <w:tmpl w:val="19BA5B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7855894"/>
    <w:multiLevelType w:val="multilevel"/>
    <w:tmpl w:val="DC78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 w15:restartNumberingAfterBreak="0">
    <w:nsid w:val="76D04952"/>
    <w:multiLevelType w:val="hybridMultilevel"/>
    <w:tmpl w:val="40764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77503F"/>
    <w:multiLevelType w:val="hybridMultilevel"/>
    <w:tmpl w:val="5F42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51680205">
    <w:abstractNumId w:val="3"/>
  </w:num>
  <w:num w:numId="2" w16cid:durableId="852307799">
    <w:abstractNumId w:val="0"/>
  </w:num>
  <w:num w:numId="3" w16cid:durableId="1653174156">
    <w:abstractNumId w:val="5"/>
  </w:num>
  <w:num w:numId="4" w16cid:durableId="1399087949">
    <w:abstractNumId w:val="1"/>
  </w:num>
  <w:num w:numId="5" w16cid:durableId="236015482">
    <w:abstractNumId w:val="9"/>
  </w:num>
  <w:num w:numId="6" w16cid:durableId="1730154050">
    <w:abstractNumId w:val="6"/>
  </w:num>
  <w:num w:numId="7" w16cid:durableId="47579678">
    <w:abstractNumId w:val="7"/>
  </w:num>
  <w:num w:numId="8" w16cid:durableId="297540056">
    <w:abstractNumId w:val="8"/>
  </w:num>
  <w:num w:numId="9" w16cid:durableId="546338000">
    <w:abstractNumId w:val="2"/>
  </w:num>
  <w:num w:numId="10" w16cid:durableId="1882864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1B4"/>
    <w:rsid w:val="00014CAB"/>
    <w:rsid w:val="00066F72"/>
    <w:rsid w:val="000D73E0"/>
    <w:rsid w:val="00113705"/>
    <w:rsid w:val="00161EC0"/>
    <w:rsid w:val="00203952"/>
    <w:rsid w:val="0036159A"/>
    <w:rsid w:val="003F211D"/>
    <w:rsid w:val="005579DE"/>
    <w:rsid w:val="006600E2"/>
    <w:rsid w:val="00746F91"/>
    <w:rsid w:val="00752ABE"/>
    <w:rsid w:val="00883993"/>
    <w:rsid w:val="008D565A"/>
    <w:rsid w:val="00906147"/>
    <w:rsid w:val="00930AEF"/>
    <w:rsid w:val="00933951"/>
    <w:rsid w:val="00977EB9"/>
    <w:rsid w:val="009C0448"/>
    <w:rsid w:val="00A015F6"/>
    <w:rsid w:val="00A041B4"/>
    <w:rsid w:val="00A42E6A"/>
    <w:rsid w:val="00A72DAF"/>
    <w:rsid w:val="00A7383F"/>
    <w:rsid w:val="00A85B95"/>
    <w:rsid w:val="00B124A1"/>
    <w:rsid w:val="00B8366A"/>
    <w:rsid w:val="00B924C8"/>
    <w:rsid w:val="00C82EFE"/>
    <w:rsid w:val="00E617BC"/>
    <w:rsid w:val="00F00A1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8D376"/>
  <w15:chartTrackingRefBased/>
  <w15:docId w15:val="{567E6853-95E3-DD4A-AC1D-7056C1F61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579DE"/>
    <w:pPr>
      <w:spacing w:before="100" w:beforeAutospacing="1" w:after="100" w:afterAutospacing="1"/>
      <w:outlineLvl w:val="1"/>
    </w:pPr>
    <w:rPr>
      <w:rFonts w:ascii="Times New Roman" w:eastAsia="Times New Roman" w:hAnsi="Times New Roman" w:cs="Times New Roman"/>
      <w:b/>
      <w:bCs/>
      <w:kern w:val="0"/>
      <w:sz w:val="36"/>
      <w:szCs w:val="36"/>
      <w:lang w:eastAsia="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041B4"/>
    <w:pPr>
      <w:tabs>
        <w:tab w:val="center" w:pos="4419"/>
        <w:tab w:val="right" w:pos="8838"/>
      </w:tabs>
    </w:pPr>
  </w:style>
  <w:style w:type="character" w:customStyle="1" w:styleId="EncabezadoCar">
    <w:name w:val="Encabezado Car"/>
    <w:basedOn w:val="Fuentedeprrafopredeter"/>
    <w:link w:val="Encabezado"/>
    <w:uiPriority w:val="99"/>
    <w:rsid w:val="00A041B4"/>
  </w:style>
  <w:style w:type="paragraph" w:styleId="Piedepgina">
    <w:name w:val="footer"/>
    <w:basedOn w:val="Normal"/>
    <w:link w:val="PiedepginaCar"/>
    <w:uiPriority w:val="99"/>
    <w:unhideWhenUsed/>
    <w:rsid w:val="00A041B4"/>
    <w:pPr>
      <w:tabs>
        <w:tab w:val="center" w:pos="4419"/>
        <w:tab w:val="right" w:pos="8838"/>
      </w:tabs>
    </w:pPr>
  </w:style>
  <w:style w:type="character" w:customStyle="1" w:styleId="PiedepginaCar">
    <w:name w:val="Pie de página Car"/>
    <w:basedOn w:val="Fuentedeprrafopredeter"/>
    <w:link w:val="Piedepgina"/>
    <w:uiPriority w:val="99"/>
    <w:rsid w:val="00A041B4"/>
  </w:style>
  <w:style w:type="character" w:customStyle="1" w:styleId="Ttulo2Car">
    <w:name w:val="Título 2 Car"/>
    <w:basedOn w:val="Fuentedeprrafopredeter"/>
    <w:link w:val="Ttulo2"/>
    <w:uiPriority w:val="9"/>
    <w:rsid w:val="005579DE"/>
    <w:rPr>
      <w:rFonts w:ascii="Times New Roman" w:eastAsia="Times New Roman" w:hAnsi="Times New Roman" w:cs="Times New Roman"/>
      <w:b/>
      <w:bCs/>
      <w:kern w:val="0"/>
      <w:sz w:val="36"/>
      <w:szCs w:val="36"/>
      <w:lang w:eastAsia="es-ES_tradnl"/>
      <w14:ligatures w14:val="none"/>
    </w:rPr>
  </w:style>
  <w:style w:type="character" w:styleId="Textoennegrita">
    <w:name w:val="Strong"/>
    <w:basedOn w:val="Fuentedeprrafopredeter"/>
    <w:uiPriority w:val="22"/>
    <w:qFormat/>
    <w:rsid w:val="005579DE"/>
    <w:rPr>
      <w:b/>
      <w:bCs/>
    </w:rPr>
  </w:style>
  <w:style w:type="character" w:customStyle="1" w:styleId="apple-converted-space">
    <w:name w:val="apple-converted-space"/>
    <w:basedOn w:val="Fuentedeprrafopredeter"/>
    <w:rsid w:val="005579DE"/>
  </w:style>
  <w:style w:type="paragraph" w:styleId="NormalWeb">
    <w:name w:val="Normal (Web)"/>
    <w:basedOn w:val="Normal"/>
    <w:uiPriority w:val="99"/>
    <w:semiHidden/>
    <w:unhideWhenUsed/>
    <w:rsid w:val="005579DE"/>
    <w:pPr>
      <w:spacing w:before="100" w:beforeAutospacing="1" w:after="100" w:afterAutospacing="1"/>
    </w:pPr>
    <w:rPr>
      <w:rFonts w:ascii="Times New Roman" w:eastAsia="Times New Roman" w:hAnsi="Times New Roman" w:cs="Times New Roman"/>
      <w:kern w:val="0"/>
      <w:lang w:eastAsia="es-ES_tradnl"/>
      <w14:ligatures w14:val="none"/>
    </w:rPr>
  </w:style>
  <w:style w:type="paragraph" w:styleId="Prrafodelista">
    <w:name w:val="List Paragraph"/>
    <w:basedOn w:val="Normal"/>
    <w:uiPriority w:val="34"/>
    <w:qFormat/>
    <w:rsid w:val="00E617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6885">
      <w:bodyDiv w:val="1"/>
      <w:marLeft w:val="0"/>
      <w:marRight w:val="0"/>
      <w:marTop w:val="0"/>
      <w:marBottom w:val="0"/>
      <w:divBdr>
        <w:top w:val="none" w:sz="0" w:space="0" w:color="auto"/>
        <w:left w:val="none" w:sz="0" w:space="0" w:color="auto"/>
        <w:bottom w:val="none" w:sz="0" w:space="0" w:color="auto"/>
        <w:right w:val="none" w:sz="0" w:space="0" w:color="auto"/>
      </w:divBdr>
    </w:div>
    <w:div w:id="9155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665</Words>
  <Characters>3797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Naranjo Miguel Alejandro</dc:creator>
  <cp:keywords/>
  <dc:description/>
  <cp:lastModifiedBy>Morales Aigaje Matias Benjamin</cp:lastModifiedBy>
  <cp:revision>5</cp:revision>
  <dcterms:created xsi:type="dcterms:W3CDTF">2025-03-17T17:43:00Z</dcterms:created>
  <dcterms:modified xsi:type="dcterms:W3CDTF">2025-09-04T19:53:00Z</dcterms:modified>
</cp:coreProperties>
</file>