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Plataforma de Geolocalización y Matching de Mascotas Perdidas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(SAD) Software Architecture Document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PetMatch-DAS-2026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PetMatch - Plataforma de Geolocalización y Matching de Mascotas Perdidas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6090"/>
        <w:tblGridChange w:id="0">
          <w:tblGrid>
            <w:gridCol w:w="2805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Matías Santelises (Desarrollador)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ultima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 de 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19-09-2026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Versión inicial con arquitectura 4+1, FastAPI, PostgreSQL+PostGIS, móvil Expo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Matías Santelices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12-10-2026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1.1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Actualización a la arquitectura de octubre: Docker Compose, Neon sin PostGIS, Haversine 55/25/20, Gemini, Leaflet y publicación sin login obligatorio.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Matías Santelises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14214945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n96o6df5wim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n96o6df5wim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_heading=h.n96o6df5wimp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098a8ybasf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8098a8ybasf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_heading=h.8098a8ybasfc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t9mttpuneq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3t9mttpuneq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_heading=h.3t9mttpuneqx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azrl2cuwou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7azrl2cuwou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_heading=h.7azrl2cuwoum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1phs214qv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m1phs214qv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_heading=h.m1phs214qvp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9hbzui2z5k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k9hbzui2z5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_heading=h.k9hbzui2z5k6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h99a64e6m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2sh99a64e6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_heading=h.2sh99a64e6mm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ylcqi31boi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uylcqi31boi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_heading=h.uylcqi31boik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p5etuhjh3f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cp5etuhjh3f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_heading=h.cp5etuhjh3f6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vrdjxaboe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continuación se revisan las metas y restricciones de la arquitectura.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ocv2nxah86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vocv2nxah8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_heading=h.vocv2nxah860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265s8qrl61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e265s8qrl61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_heading=h.e265s8qrl61w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skhi3awjxx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jskhi3awjxx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_heading=h.jskhi3awjxxr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kk2m6i6gjv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xkk2m6i6gj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_heading=h.xkk2m6i6gjv5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Casos de Uso y Escenarios de Calidad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vp4ov3tqsu9w" w:id="0"/>
          <w:bookmarkEnd w:id="0"/>
          <w:hyperlink w:anchor="_heading=h.2z4tnr2b75u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2z4tnr2b75u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_heading=h.2z4tnr2b75um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5</w:t>
          </w:r>
          <w:r w:rsidDel="00000000" w:rsidR="00000000" w:rsidRPr="00000000">
            <w:fldChar w:fldCharType="begin"/>
            <w:instrText xml:space="preserve"> HYPERLINK \l "_heading=h.2z4tnr2b75um"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4ltb3eayyum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4ltb3eayyum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_heading=h.4ltb3eayyum1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Casos de Uso Relevantes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bwfq4svqr9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zbwfq4svqr9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_heading=h.zbwfq4svqr9j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14cmfp5rl7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Lógica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3tc1vc8yls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Procesos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jv71s6e9w0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Despliegue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eql3p6ki9r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Fisica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2eevxn5epp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Escenarios 4+1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qohbga4owf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dqohbga4ow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_heading=h.dqohbga4owfz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00pl7bvyqg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200pl7bvyqg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_heading=h.200pl7bvyqgv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n96o6df5wimp" w:id="1"/>
      <w:bookmarkEnd w:id="1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098a8ybasfc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A">
      <w:pPr>
        <w:widowControl w:val="1"/>
        <w:spacing w:after="200" w:line="276" w:lineRule="auto"/>
        <w:rPr>
          <w:color w:val="00008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 la comuna de Melipilla, región semirural de la Región Metropolitana de Santiago, no existe un canal centralizado para reportar y gestionar mascotas perdidas. Los dueños dependen de publicaciones dispersas en redes sociales (Facebook, WhatsApp), volantes físicos, y comunicación verbal con vecinos. Esta fragmentación reduce drásticamente la probabilidad de reencuentro, especialmente en los primeros días después de la pérdida, que son los más críticos para localizar al animal.</w:t>
        <w:br w:type="textWrapping"/>
        <w:br w:type="textWrapping"/>
        <w:t xml:space="preserve">Además, los reportes de avistamientos no se cruzan sistemáticamente con las alertas publicadas, perdiendo oportunidades de coincidencia geográfica y temporal. La distancia geográfica es ignorada en búsquedas manuales, llevando a falsas alarmas y desmotivación de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t9mttpuneqx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7C">
      <w:pPr>
        <w:widowControl w:val="1"/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Documentar la arquitectura de software del sistema PetMatch: una plataforma de geolocalización que centraliza alertas de mascotas perdidas, recibe reportes de avistamientos y calcula coincidencias con distancia geográfica (Haversine), ventana de tiempo y similitud textual. Este documento describe la estructura vigente del sistema y las razones de sus decisiones.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azrl2cuwoum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7E">
      <w:pPr>
        <w:widowControl w:val="1"/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documento cubre: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Backend FastAPI con módulos: auth (JWT opcional), alertas, avistamientos, matches e ia (Gemini)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Frontend web: la misma app Expo, servida por Nginx en el puerto 3000, con mapa Leaflet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 móvil Expo SDK 57. El mapa es Leaflet. Google Maps queda solo como enlace para abrir la zona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Base de datos PostgreSQL en Neon. La distancia se calcula con Haversine en Python. Postgres local solo con el perfil local-db de Docker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Infraestructura: Docker Compose con frontend en el puerto 3000, backend en el 8000 y pgAdmin en el 5050. render.yaml puede desplegar el backend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8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Integraciones: Gemini Vision, OpenStreetMap a través de Leaflet, y WhatsApp mediante enlace wa.me</w:t>
      </w:r>
    </w:p>
    <w:p w:rsidR="00000000" w:rsidDel="00000000" w:rsidP="00000000" w:rsidRDefault="00000000" w:rsidRPr="00000000" w14:paraId="00000085">
      <w:pPr>
        <w:widowControl w:val="1"/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Fuera del alcance: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10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Optimizaciones de base de datos avanzadas (replicación, sharding)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10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Infraestructura de HA/DR en producción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10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Correo electrónico, cron de matching y la API de WhatsApp Business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10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Integración de pago en línea</w:t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1phs214qvp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B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C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Application Programming Interface - Interfaz de programación de aplicaciones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JSON Web Token - Mecanismo de autenticación sin estado usando tokens firmados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Haversine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Fórmula de distancia en metros entre dos coordenadas, calculada en Python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REST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Representational State Transfer - Estilo arquitectónico para APIs HTTP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SLA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Service Level Agreement - Acuerdo de nivel de servicio (uptime, latencia)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QoS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Quality of Service - Atributos de calidad del sistema (rendimiento, seguridad)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CRUD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Create, Read, Update, Delete - Operaciones básicas en 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HS256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HMAC SHA-256 - Algoritmo para firmar JWT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CORS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Cross-Origin Resource Sharing - Política de seguridad en navegadores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API de visión usada para leer la foto y para el peritaje biométrico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Docker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Compose que levanta el frontend, el backend y pgAdmin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9hbzui2z5k6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A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listan las referencias a otros documentos: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1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Documento de Casos de Uso - PetMatch_Casos_de_Uso.docx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1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Plan de Pruebas - PetMatch_Plan_de_Pruebas.docx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1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Registro de Defectos - PetMatch_Registro_Defectos.xlsx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1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FastAPI Documentation - https://fastapi.tiangolo.com/</w:t>
      </w:r>
    </w:p>
    <w:p w:rsidR="00000000" w:rsidDel="00000000" w:rsidP="00000000" w:rsidRDefault="00000000" w:rsidRPr="00000000" w14:paraId="000000AA">
      <w:pPr>
        <w:widowControl w:val="1"/>
        <w:numPr>
          <w:ilvl w:val="0"/>
          <w:numId w:val="1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Google Gemini API - https://ai.google.dev/</w:t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12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Expo Documentation - https://docs.expo.dev/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h99a64e6mm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AE">
      <w:pPr>
        <w:widowControl w:val="1"/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PetMatch es una plataforma de geolocalización que facilita el reencuentro entre mascotas perdidas y sus dueños mediante alertas centralizadas, reportes comunitarios de avistamientos y un algoritmo automático de coincidencias. El sistema está construido sobre FastAPI, PostgreSQL en Neon, una aplicación Expo y Gemini Vision.</w:t>
        <w:br w:type="textWrapping"/>
        <w:br w:type="textWrapping"/>
        <w:t xml:space="preserve">La arquitectura sigue el modelo 4+1 de Kruchten, separando lógica de negocio, persistencia, infraestructura y procesos. El matching usa tres pesos: distancia Haversine (55%), ventana de tiempo (25%) y similitud textual (20%). Solo se guarda el match si la especie coincide y el puntaje total es 50 o más.</w:t>
        <w:br w:type="textWrapping"/>
        <w:br w:type="textWrapping"/>
        <w:t xml:space="preserve">El despliegue de trabajo es Docker Compose: frontend en el puerto 3000, backend en el 8000 y pgAdmin en el 5050. La base por defecto sigue siendo Neon. Las fotos se guardan en el volumen /uploads.</w:t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ylcqi31boik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B0">
      <w:pPr>
        <w:widowControl w:val="1"/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arquitectura de PetMatch está representada siguiendo el enfoque del framework 4+1 de Kruchten y recomendaciones de buenas prácticas en arquitectura de software. Las 5 vistas incluidas son: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1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Vista de Casos de Uso y Escenarios: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Define actores, casos de uso significativos, y escenarios de calidad.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1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Vista Lógica: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Diagrama de clases (Pydantic models), componentes y relaciones entre módulos.</w:t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1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Vista de Procesos: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Flujos de ejecución, secuencias de interacción (diagramas de actividad).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1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Vista de Despliegue: componentes y paquetes de la app Expo, el backend FastAPI y Docker Compose.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/>
      </w:r>
    </w:p>
    <w:p w:rsidR="00000000" w:rsidDel="00000000" w:rsidP="00000000" w:rsidRDefault="00000000" w:rsidRPr="00000000" w14:paraId="000000B5">
      <w:pPr>
        <w:widowControl w:val="1"/>
        <w:numPr>
          <w:ilvl w:val="0"/>
          <w:numId w:val="12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Vista Física: navegador o teléfono, Docker Compose, Neon, pgAdmin, Gemini, OpenStreetMap y WhatsApp.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/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vrdjxaboek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revisan las metas y restricciones de la arquitectura.</w:t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ocv2nxah860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De acuerdo a las reuniones y al análisis de los requerimientos, se listan los principales conductores iniciales de la arquitectura los cuales corresponden a las metas arquitectónicas iniciales:</w:t>
      </w:r>
    </w:p>
    <w:p w:rsidR="00000000" w:rsidDel="00000000" w:rsidP="00000000" w:rsidRDefault="00000000" w:rsidRPr="00000000" w14:paraId="000000B9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✓ Desempeño</w:t>
      </w:r>
    </w:p>
    <w:p w:rsidR="00000000" w:rsidDel="00000000" w:rsidP="00000000" w:rsidRDefault="00000000" w:rsidRPr="00000000" w14:paraId="000000BA">
      <w:pPr>
        <w:widowControl w:val="1"/>
        <w:numPr>
          <w:ilvl w:val="0"/>
          <w:numId w:val="6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Latencia &lt;300ms en consultas de alertas/avistamientos</w:t>
        <w:br w:type="textWrapping"/>
        <w:t xml:space="preserve">Tiempo de matching &lt;1.5s con 500+ alertas activas</w:t>
        <w:br w:type="textWrapping"/>
        <w:t xml:space="preserve">Throughput: 100-300 usuarios concurrentes</w:t>
        <w:br w:type="textWrapping"/>
        <w:t xml:space="preserve">Upload de fotos: &lt;3s para archivos 5MB</w:t>
      </w:r>
    </w:p>
    <w:p w:rsidR="00000000" w:rsidDel="00000000" w:rsidP="00000000" w:rsidRDefault="00000000" w:rsidRPr="00000000" w14:paraId="000000BB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✓ Disponibilidad</w:t>
      </w:r>
    </w:p>
    <w:p w:rsidR="00000000" w:rsidDel="00000000" w:rsidP="00000000" w:rsidRDefault="00000000" w:rsidRPr="00000000" w14:paraId="000000BC">
      <w:pPr>
        <w:widowControl w:val="1"/>
        <w:numPr>
          <w:ilvl w:val="0"/>
          <w:numId w:val="7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Uptime 99.5% (según free-tier Render)</w:t>
        <w:br w:type="textWrapping"/>
        <w:t xml:space="preserve">Recuperación de fallos en &lt;1 minuto</w:t>
        <w:br w:type="textWrapping"/>
        <w:t xml:space="preserve">Redundancia en base de datos (Neon connection pooling)</w:t>
      </w:r>
    </w:p>
    <w:p w:rsidR="00000000" w:rsidDel="00000000" w:rsidP="00000000" w:rsidRDefault="00000000" w:rsidRPr="00000000" w14:paraId="000000BD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✓ Seguridad</w:t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17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Autenticación JWT disponible (HS256), no obligatoria para publicar</w:t>
        <w:br w:type="textWrapping"/>
        <w:t xml:space="preserve">Sin token, la alerta queda a nombre del usuario comunidad</w:t>
        <w:br w:type="textWrapping"/>
        <w:t xml:space="preserve">Validación de entrada (Pydantic)</w:t>
        <w:br w:type="textWrapping"/>
        <w:t xml:space="preserve">HTTPS en todas las comunicaciones</w:t>
        <w:br w:type="textWrapping"/>
        <w:t xml:space="preserve">Encriptación de password (bcrypt)</w:t>
      </w:r>
    </w:p>
    <w:p w:rsidR="00000000" w:rsidDel="00000000" w:rsidP="00000000" w:rsidRDefault="00000000" w:rsidRPr="00000000" w14:paraId="000000BF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✓ Escalabilidad</w:t>
      </w:r>
    </w:p>
    <w:p w:rsidR="00000000" w:rsidDel="00000000" w:rsidP="00000000" w:rsidRDefault="00000000" w:rsidRPr="00000000" w14:paraId="000000C0">
      <w:pPr>
        <w:widowControl w:val="1"/>
        <w:numPr>
          <w:ilvl w:val="0"/>
          <w:numId w:val="14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FastAPI sin estado de sesión en el servidor</w:t>
        <w:br w:type="textWrapping"/>
        <w:t xml:space="preserve">Distancia con Haversine en Python, sin índice PostGIS</w:t>
        <w:br w:type="textWrapping"/>
        <w:t xml:space="preserve">Connection pooling de Neon</w:t>
        <w:br w:type="textWrapping"/>
        <w:t xml:space="preserve">La misma app Expo se sirve por Nginx en el puerto 3000</w:t>
      </w:r>
    </w:p>
    <w:p w:rsidR="00000000" w:rsidDel="00000000" w:rsidP="00000000" w:rsidRDefault="00000000" w:rsidRPr="00000000" w14:paraId="000000C1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✓ Mantenibilidad</w:t>
      </w:r>
    </w:p>
    <w:p w:rsidR="00000000" w:rsidDel="00000000" w:rsidP="00000000" w:rsidRDefault="00000000" w:rsidRPr="00000000" w14:paraId="000000C2">
      <w:pPr>
        <w:widowControl w:val="1"/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Código modular: auth, alertas, avistamientos, match en módulos separados</w:t>
        <w:br w:type="textWrapping"/>
        <w:t xml:space="preserve">Documentación automática con Swagger/OpenAPI</w:t>
        <w:br w:type="textWrapping"/>
        <w:t xml:space="preserve">Logging centralizado</w:t>
        <w:br w:type="textWrapping"/>
        <w:t xml:space="preserve">Pruebas unitarias y de integración (pytest)</w:t>
      </w:r>
    </w:p>
    <w:p w:rsidR="00000000" w:rsidDel="00000000" w:rsidP="00000000" w:rsidRDefault="00000000" w:rsidRPr="00000000" w14:paraId="000000C3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bookmarkStart w:colFirst="0" w:colLast="0" w:name="_heading=h.6boyqz6erc7d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✓ Interoperabilidad</w:t>
      </w:r>
    </w:p>
    <w:p w:rsidR="00000000" w:rsidDel="00000000" w:rsidP="00000000" w:rsidRDefault="00000000" w:rsidRPr="00000000" w14:paraId="000000C4">
      <w:pPr>
        <w:widowControl w:val="1"/>
        <w:numPr>
          <w:ilvl w:val="0"/>
          <w:numId w:val="15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APIs REST estándar con JSON</w:t>
        <w:br w:type="textWrapping"/>
        <w:t xml:space="preserve">Gemini Vision, Leaflet sobre OpenStreetMap y enlace wa.me</w:t>
        <w:br w:type="textWrapping"/>
        <w:t xml:space="preserve">Fotos en /uploads y puntaje de match numérico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265s8qrl61w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0C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Tiempo de Construcción</w:t>
      </w:r>
    </w:p>
    <w:p w:rsidR="00000000" w:rsidDel="00000000" w:rsidP="00000000" w:rsidRDefault="00000000" w:rsidRPr="00000000" w14:paraId="000000C9">
      <w:pPr>
        <w:widowControl w:val="1"/>
        <w:numPr>
          <w:ilvl w:val="0"/>
          <w:numId w:val="4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Plazo de 4 semanas (19 sept - 24 oct 2026) para completar Fase 2 documentación y Fase 3 validación</w:t>
      </w:r>
    </w:p>
    <w:p w:rsidR="00000000" w:rsidDel="00000000" w:rsidP="00000000" w:rsidRDefault="00000000" w:rsidRPr="00000000" w14:paraId="000000CA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Equipo de Desarrollo</w:t>
      </w:r>
    </w:p>
    <w:p w:rsidR="00000000" w:rsidDel="00000000" w:rsidP="00000000" w:rsidRDefault="00000000" w:rsidRPr="00000000" w14:paraId="000000CB">
      <w:pPr>
        <w:widowControl w:val="1"/>
        <w:numPr>
          <w:ilvl w:val="0"/>
          <w:numId w:val="2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Equipo: Matías Santelises (full-stack), César Soto (Scrum Master) y Moisés Leyton (Product Owner).</w:t>
      </w:r>
    </w:p>
    <w:p w:rsidR="00000000" w:rsidDel="00000000" w:rsidP="00000000" w:rsidRDefault="00000000" w:rsidRPr="00000000" w14:paraId="000000CC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Infraestructura Free-Tier</w:t>
      </w:r>
    </w:p>
    <w:p w:rsidR="00000000" w:rsidDel="00000000" w:rsidP="00000000" w:rsidRDefault="00000000" w:rsidRPr="00000000" w14:paraId="000000CD">
      <w:pPr>
        <w:widowControl w:val="1"/>
        <w:numPr>
          <w:ilvl w:val="0"/>
          <w:numId w:val="3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Docker Compose: frontend Nginx + Expo en el puerto 3000, backend FastAPI en el 8000 y pgAdmin en el 5050</w:t>
        <w:br w:type="textWrapping"/>
        <w:t xml:space="preserve">Base por defecto: Neon PostgreSQL. Postgres local solo con el perfil local-db</w:t>
        <w:br w:type="textWrapping"/>
        <w:t xml:space="preserve">Fotos en el volumen /uploads. En un disco efímero ese archivo no persiste</w:t>
        <w:br w:type="textWrapping"/>
        <w:t xml:space="preserve">render.yaml puede desplegar el backend. El mapa no depende de Google Maps</w:t>
      </w:r>
    </w:p>
    <w:p w:rsidR="00000000" w:rsidDel="00000000" w:rsidP="00000000" w:rsidRDefault="00000000" w:rsidRPr="00000000" w14:paraId="000000CE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Licencias y Componentes</w:t>
      </w:r>
    </w:p>
    <w:p w:rsidR="00000000" w:rsidDel="00000000" w:rsidP="00000000" w:rsidRDefault="00000000" w:rsidRPr="00000000" w14:paraId="000000CF">
      <w:pPr>
        <w:widowControl w:val="1"/>
        <w:numPr>
          <w:ilvl w:val="0"/>
          <w:numId w:val="9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 adquisición de software propietario</w:t>
        <w:br w:type="textWrapping"/>
        <w:t xml:space="preserve">Stack abierto: FastAPI, PostgreSQL, Expo, Leaflet y Docker</w:t>
        <w:br w:type="textWrapping"/>
        <w:t xml:space="preserve">Gemini Vision se usa con la cuota del proveedor</w:t>
      </w:r>
    </w:p>
    <w:p w:rsidR="00000000" w:rsidDel="00000000" w:rsidP="00000000" w:rsidRDefault="00000000" w:rsidRPr="00000000" w14:paraId="000000D0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Compatibilidad</w:t>
      </w:r>
    </w:p>
    <w:p w:rsidR="00000000" w:rsidDel="00000000" w:rsidP="00000000" w:rsidRDefault="00000000" w:rsidRPr="00000000" w14:paraId="000000D1">
      <w:pPr>
        <w:widowControl w:val="1"/>
        <w:numPr>
          <w:ilvl w:val="0"/>
          <w:numId w:val="16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Navegadores modernos (Chrome, Firefox, Safari) para web</w:t>
        <w:br w:type="textWrapping"/>
        <w:t xml:space="preserve">iOS y Android 10+ para móvil</w:t>
        <w:br w:type="textWrapping"/>
        <w:t xml:space="preserve">PostgreSQL 14+ requerido</w:t>
      </w:r>
    </w:p>
    <w:p w:rsidR="00000000" w:rsidDel="00000000" w:rsidP="00000000" w:rsidRDefault="00000000" w:rsidRPr="00000000" w14:paraId="000000D2">
      <w:pPr>
        <w:pStyle w:val="Heading3"/>
        <w:keepLines w:val="1"/>
        <w:widowControl w:val="1"/>
        <w:spacing w:after="0" w:before="200" w:line="276" w:lineRule="auto"/>
        <w:ind w:left="0"/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</w:rPr>
      </w:pPr>
      <w:bookmarkStart w:colFirst="0" w:colLast="0" w:name="_heading=h.jm16ih6udjgm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Performance Base</w:t>
      </w:r>
    </w:p>
    <w:p w:rsidR="00000000" w:rsidDel="00000000" w:rsidP="00000000" w:rsidRDefault="00000000" w:rsidRPr="00000000" w14:paraId="000000D3">
      <w:pPr>
        <w:widowControl w:val="1"/>
        <w:numPr>
          <w:ilvl w:val="0"/>
          <w:numId w:val="5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Latencia de red es variable (usuarios en diferentes ubicaciones)</w:t>
        <w:br w:type="textWrapping"/>
        <w:t xml:space="preserve">Carga de BD aumenta linealmente con alertas activas</w:t>
        <w:br w:type="textWrapping"/>
        <w:t xml:space="preserve">Algoritmo de matching es O(n*m) - requiere optimización para miles de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skhi3awjxxr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D6">
      <w:pPr>
        <w:widowControl w:val="1"/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Frameworks y librerías base:</w:t>
      </w:r>
    </w:p>
    <w:p w:rsidR="00000000" w:rsidDel="00000000" w:rsidP="00000000" w:rsidRDefault="00000000" w:rsidRPr="00000000" w14:paraId="000000D7">
      <w:pPr>
        <w:widowControl w:val="1"/>
        <w:numPr>
          <w:ilvl w:val="0"/>
          <w:numId w:val="1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FastAPI: Framework web lightweight con soporte nativo async/await, validación automática Pydantic</w:t>
      </w:r>
    </w:p>
    <w:p w:rsidR="00000000" w:rsidDel="00000000" w:rsidP="00000000" w:rsidRDefault="00000000" w:rsidRPr="00000000" w14:paraId="000000D8">
      <w:pPr>
        <w:widowControl w:val="1"/>
        <w:numPr>
          <w:ilvl w:val="0"/>
          <w:numId w:val="1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SQLAlchemy: ORM para SQL queries seguras contra inyección</w:t>
      </w:r>
    </w:p>
    <w:p w:rsidR="00000000" w:rsidDel="00000000" w:rsidP="00000000" w:rsidRDefault="00000000" w:rsidRPr="00000000" w14:paraId="000000D9">
      <w:pPr>
        <w:widowControl w:val="1"/>
        <w:numPr>
          <w:ilvl w:val="0"/>
          <w:numId w:val="1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Pydantic: Validación de entrada y serialización JSON</w:t>
      </w:r>
    </w:p>
    <w:p w:rsidR="00000000" w:rsidDel="00000000" w:rsidP="00000000" w:rsidRDefault="00000000" w:rsidRPr="00000000" w14:paraId="000000DA">
      <w:pPr>
        <w:widowControl w:val="1"/>
        <w:numPr>
          <w:ilvl w:val="0"/>
          <w:numId w:val="18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React + TypeScript: Tipado estático, componentes reutilizables</w:t>
      </w:r>
    </w:p>
    <w:p w:rsidR="00000000" w:rsidDel="00000000" w:rsidP="00000000" w:rsidRDefault="00000000" w:rsidRPr="00000000" w14:paraId="000000DB">
      <w:pPr>
        <w:widowControl w:val="1"/>
        <w:numPr>
          <w:ilvl w:val="0"/>
          <w:numId w:val="18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Expo SDK 57: Build nativo sin Xcode/Android Studio requerido</w:t>
      </w:r>
    </w:p>
    <w:p w:rsidR="00000000" w:rsidDel="00000000" w:rsidP="00000000" w:rsidRDefault="00000000" w:rsidRPr="00000000" w14:paraId="000000DC">
      <w:pPr>
        <w:widowControl w:val="1"/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1"/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Patrones de Diseño aplicados:</w:t>
      </w:r>
    </w:p>
    <w:p w:rsidR="00000000" w:rsidDel="00000000" w:rsidP="00000000" w:rsidRDefault="00000000" w:rsidRPr="00000000" w14:paraId="000000DE">
      <w:pPr>
        <w:widowControl w:val="1"/>
        <w:numPr>
          <w:ilvl w:val="0"/>
          <w:numId w:val="19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MVC (Model-View-Controller): Separación clara entre BD, lógica, y UI</w:t>
      </w:r>
    </w:p>
    <w:p w:rsidR="00000000" w:rsidDel="00000000" w:rsidP="00000000" w:rsidRDefault="00000000" w:rsidRPr="00000000" w14:paraId="000000DF">
      <w:pPr>
        <w:widowControl w:val="1"/>
        <w:numPr>
          <w:ilvl w:val="0"/>
          <w:numId w:val="19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Inyección de Dependencias: FastAPI para modularidad</w:t>
      </w:r>
    </w:p>
    <w:p w:rsidR="00000000" w:rsidDel="00000000" w:rsidP="00000000" w:rsidRDefault="00000000" w:rsidRPr="00000000" w14:paraId="000000E0">
      <w:pPr>
        <w:widowControl w:val="1"/>
        <w:numPr>
          <w:ilvl w:val="0"/>
          <w:numId w:val="19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Factory Pattern: Creación de instancias de BD</w:t>
      </w:r>
    </w:p>
    <w:p w:rsidR="00000000" w:rsidDel="00000000" w:rsidP="00000000" w:rsidRDefault="00000000" w:rsidRPr="00000000" w14:paraId="000000E1">
      <w:pPr>
        <w:widowControl w:val="1"/>
        <w:numPr>
          <w:ilvl w:val="0"/>
          <w:numId w:val="19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match se muestra en la aplicación. No hay correo ni cron: el contacto sale por un enlace de WhatsApp.</w:t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Casos de Uso y Escenarios de Calidad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z4tnr2b75um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E5">
      <w:pPr>
        <w:widowControl w:val="1"/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sistema PetMatch contempla dos actores:</w:t>
      </w:r>
    </w:p>
    <w:p w:rsidR="00000000" w:rsidDel="00000000" w:rsidP="00000000" w:rsidRDefault="00000000" w:rsidRPr="00000000" w14:paraId="000000E6">
      <w:pPr>
        <w:widowControl w:val="1"/>
        <w:spacing w:after="200" w:line="276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1. Dueño o persona que publica: crea una alerta sin cuenta. Si no hay token, queda a nombre del usuario comunidad.</w:t>
        <w:br w:type="textWrapping"/>
        <w:t xml:space="preserve">2. Miembro de la comunidad: reporta un avistamiento sin cuenta y puede contactar por WhatsApp.</w:t>
        <w:br w:type="textWrapping"/>
        <w:t xml:space="preserve">El matching no es un actor: corre al crear la alerta o el avistamiento.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ltb3eayyum1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Casos de Uso Relevantes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  <w:t xml:space="preserve">Los casos de uso considerados los más relevantes para el desarrollo de la arquitectura fueron determinados. Los criterios usados para dicha determinación fueron:</w:t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 implementación implica varios nodos de la vista de despliegue.</w:t>
      </w:r>
    </w:p>
    <w:p w:rsidR="00000000" w:rsidDel="00000000" w:rsidP="00000000" w:rsidRDefault="00000000" w:rsidRPr="00000000" w14:paraId="000000EB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 implementación es de alto riesgo.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Incluye muchos conceptos y relaciones del dominio.</w:t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Incluye posibles escenarios críticos de calidad.</w:t>
      </w:r>
    </w:p>
    <w:p w:rsidR="00000000" w:rsidDel="00000000" w:rsidP="00000000" w:rsidRDefault="00000000" w:rsidRPr="00000000" w14:paraId="000000F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listan los casos de uso relevantes, los cuales pueden ser encontrados con su especificación detallada en el documento “Casos de Uso”.</w:t>
      </w:r>
    </w:p>
    <w:p w:rsidR="00000000" w:rsidDel="00000000" w:rsidP="00000000" w:rsidRDefault="00000000" w:rsidRPr="00000000" w14:paraId="000000F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0"/>
        <w:tblW w:w="9015.0" w:type="dxa"/>
        <w:jc w:val="left"/>
        <w:tblLayout w:type="fixed"/>
        <w:tblLook w:val="0000"/>
      </w:tblPr>
      <w:tblGrid>
        <w:gridCol w:w="1050"/>
        <w:gridCol w:w="2475"/>
        <w:gridCol w:w="1785"/>
        <w:gridCol w:w="2490"/>
        <w:gridCol w:w="1215"/>
        <w:tblGridChange w:id="0">
          <w:tblGrid>
            <w:gridCol w:w="1050"/>
            <w:gridCol w:w="2475"/>
            <w:gridCol w:w="1785"/>
            <w:gridCol w:w="2490"/>
            <w:gridCol w:w="1215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F4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F5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F6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F7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F8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Publicar alerta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Quien publica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Publica la alerta sin login obligatorio, con foto, lugar y descripción. La IA puede completar los rasgos. Al guardar se compara con avistamientos recientes.</w:t>
              <w:br w:type="textWrapping"/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Reportar avistamiento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Reporta un avistamiento sin cuenta, con foto, lugar, descripción y contacto. Al guardar se compara con las alertas activas.</w:t>
              <w:br w:type="textWrapping"/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Ambos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Mapa Leaflet en la web y en el teléfono, con búsqueda y filtros. Google Maps queda como enlace para abrir la zona.</w:t>
              <w:br w:type="textWrapping"/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 coincidencias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Quien publica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match se calcula al crear la alerta o el avistamiento. Exige la misma especie y un puntaje de 50 o más. No envía correo.</w:t>
              <w:br w:type="textWrapping"/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widowControl w:val="1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Contactar por WhatsApp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widowControl w:val="1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contacto abre un enlace wa.me con el mensaje armado en el teléfono. No usa la API de WhatsApp.</w:t>
              <w:br w:type="textWrapping"/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UC-06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Analizar foto con IA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Ambos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Opcional al publicar o al reportar. Gemini devuelve especie, raza, pelaje, tamaño, collar, marcas y triaje ALTA, MEDIA o BAJA.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UC-07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Peritaje biométrico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Quien publica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Compara la foto del aviso con la del avistamiento y separa el desgaste de la calle de los rasgos permanentes.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UC-08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Generar afiche y QR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Quien publica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Arma el afiche de la alerta y un código QR para compartirla.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UC-09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Marcar alerta resuelta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Quien publica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Cierra la alerta cuando la mascota ya apareció.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bwfq4svqr9j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7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QS1</w:t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Desempeño: tiempo de respuesta al publicar una alerta y calcular el matching.</w:t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</w:t>
      </w:r>
      <w:r w:rsidDel="00000000" w:rsidR="00000000" w:rsidRPr="00000000">
        <w:rPr>
          <w:rtl w:val="0"/>
        </w:rPr>
        <w:t xml:space="preserve">: El cálculo ocurre al crear la alerta o el avistamiento, en la misma petición, sin un proceso aparte.</w:t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</w:t>
      </w:r>
      <w:r w:rsidDel="00000000" w:rsidR="00000000" w:rsidRPr="00000000">
        <w:rPr>
          <w:rtl w:val="0"/>
        </w:rPr>
        <w:t xml:space="preserve">: Proceso normal de operación del sistema.</w:t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</w:t>
      </w:r>
      <w:r w:rsidDel="00000000" w:rsidR="00000000" w:rsidRPr="00000000">
        <w:rPr>
          <w:rtl w:val="0"/>
        </w:rPr>
        <w:t xml:space="preserve">: se publica una alerta con foto y hay avistamientos recientes.</w:t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</w:t>
      </w:r>
      <w:r w:rsidDel="00000000" w:rsidR="00000000" w:rsidRPr="00000000">
        <w:rPr>
          <w:rtl w:val="0"/>
        </w:rPr>
        <w:t xml:space="preserve">: el backend guarda la alerta, compara especie y puntaje, y conserva el match si el total es 50 o más.</w:t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</w:t>
      </w:r>
      <w:r w:rsidDel="00000000" w:rsidR="00000000" w:rsidRPr="00000000">
        <w:rPr>
          <w:rtl w:val="0"/>
        </w:rPr>
        <w:t xml:space="preserve">: la creación de la alerta, incluido el matching, debe responder en segundos para el volumen de Melipilla.</w:t>
      </w:r>
    </w:p>
    <w:p w:rsidR="00000000" w:rsidDel="00000000" w:rsidP="00000000" w:rsidRDefault="00000000" w:rsidRPr="00000000" w14:paraId="0000018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</w:t>
      </w:r>
      <w:r w:rsidDel="00000000" w:rsidR="00000000" w:rsidRPr="00000000">
        <w:rPr>
          <w:rtl w:val="0"/>
        </w:rPr>
        <w:t xml:space="preserve">: Global</w:t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QS2</w:t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Tolerancia a fallos: Recuperación del sistema ante un fallo.</w:t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Sinopsis</w:t>
      </w:r>
      <w:r w:rsidDel="00000000" w:rsidR="00000000" w:rsidRPr="00000000">
        <w:rPr>
          <w:rtl w:val="0"/>
        </w:rPr>
        <w:t xml:space="preserve">: Sistema debe poder reestablecerse en un tiempo razonable.</w:t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Entorno</w:t>
      </w:r>
      <w:r w:rsidDel="00000000" w:rsidR="00000000" w:rsidRPr="00000000">
        <w:rPr>
          <w:rtl w:val="0"/>
        </w:rPr>
        <w:t xml:space="preserve">: El sistema trabajando en su carga normal.</w:t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Cambio en el entorno</w:t>
      </w:r>
      <w:r w:rsidDel="00000000" w:rsidR="00000000" w:rsidRPr="00000000">
        <w:rPr>
          <w:rtl w:val="0"/>
        </w:rPr>
        <w:t xml:space="preserve">: El sistema sufre un crash.</w:t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Comportamiento esperado</w:t>
      </w:r>
      <w:r w:rsidDel="00000000" w:rsidR="00000000" w:rsidRPr="00000000">
        <w:rPr>
          <w:rtl w:val="0"/>
        </w:rPr>
        <w:t xml:space="preserve">: Se debe poder reestablecer el sistema para seguir con la operación normal. </w:t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Medida</w:t>
      </w:r>
      <w:r w:rsidDel="00000000" w:rsidR="00000000" w:rsidRPr="00000000">
        <w:rPr>
          <w:rtl w:val="0"/>
        </w:rPr>
        <w:t xml:space="preserve">: debe demorar menos de 1 minuto en volver a levantar los contenedores.</w:t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 Arquitectónica</w:t>
      </w:r>
      <w:r w:rsidDel="00000000" w:rsidR="00000000" w:rsidRPr="00000000">
        <w:rPr>
          <w:rtl w:val="0"/>
        </w:rPr>
        <w:t xml:space="preserve">: Alta</w:t>
      </w:r>
    </w:p>
    <w:p w:rsidR="00000000" w:rsidDel="00000000" w:rsidP="00000000" w:rsidRDefault="00000000" w:rsidRPr="00000000" w14:paraId="0000018D">
      <w:pPr>
        <w:ind w:left="720" w:hanging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Aplicación</w:t>
      </w:r>
      <w:r w:rsidDel="00000000" w:rsidR="00000000" w:rsidRPr="00000000">
        <w:rPr>
          <w:rtl w:val="0"/>
        </w:rPr>
        <w:t xml:space="preserve">: Local</w:t>
      </w:r>
    </w:p>
    <w:p w:rsidR="00000000" w:rsidDel="00000000" w:rsidP="00000000" w:rsidRDefault="00000000" w:rsidRPr="00000000" w14:paraId="0000018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14cmfp5rl78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 de Secuencias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40400" cy="4154674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154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 de Comunicacion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40400" cy="1309516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309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 de Clases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4215954" cy="10088891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5954" cy="10088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3tc1vc8ylsp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19C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 de Actividad</w:t>
      </w:r>
    </w:p>
    <w:p w:rsidR="00000000" w:rsidDel="00000000" w:rsidP="00000000" w:rsidRDefault="00000000" w:rsidRPr="00000000" w14:paraId="0000019D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2235497" cy="1441983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497" cy="1441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jv71s6e9w0h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Despliegue</w:t>
      </w:r>
    </w:p>
    <w:p w:rsidR="00000000" w:rsidDel="00000000" w:rsidP="00000000" w:rsidRDefault="00000000" w:rsidRPr="00000000" w14:paraId="000001A1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 de Paquetes</w:t>
      </w:r>
    </w:p>
    <w:p w:rsidR="00000000" w:rsidDel="00000000" w:rsidP="00000000" w:rsidRDefault="00000000" w:rsidRPr="00000000" w14:paraId="000001A2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40400" cy="7981007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981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 de Componentes</w:t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40400" cy="323488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34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eql3p6ki9rm" w:id="21"/>
      <w:bookmarkEnd w:id="21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Fisica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 de Despliegue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40400" cy="6005542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005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2eevxn5epps" w:id="22"/>
      <w:bookmarkEnd w:id="2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Escenarios 4+1</w:t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Diagrama de Casos de Uso</w:t>
      </w:r>
    </w:p>
    <w:p w:rsidR="00000000" w:rsidDel="00000000" w:rsidP="00000000" w:rsidRDefault="00000000" w:rsidRPr="00000000" w14:paraId="000001B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40400" cy="276148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6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qohbga4owfz" w:id="23"/>
      <w:bookmarkEnd w:id="2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por el plazo de construcción. Se mantuvo un solo backend FastAPI y una sola app Expo, servida en el navegador por Nginx, para no abrir un segundo cliente.</w:t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  <w:t xml:space="preserve">El backend quedó en módulos separados (auth, alertas, avistamientos, matches e ia) para poder probarlos con pytest. La suite de pruebas del proyecto es pytest, no JUnit.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  <w:t xml:space="preserve">La base por defecto es Neon PostgreSQL. La distancia no usa PostGIS: se calcula con Haversine en Python, con pesos 0,55 de distancia, 0,25 de tiempo y 0,20 de texto. Postgres local existe solo como perfil opcional de Docker. pgAdmin en el puerto 5050 es la consola para ver esa base, no un reemplazo de Neon.</w:t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  <w:t xml:space="preserve">El escenario de calidad relacionado con la </w:t>
      </w: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  <w:t xml:space="preserve"> nos conduce al modelamiento pensando en la separación de concernimiento de los componentes y a la utilización del patrón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de forma que el sistema pueda delegar sus requerimientos de información hacia sistemas externos a piezas de software no acopladas que nos permitan su extensibilidad a futuro.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  <w:t xml:space="preserve">El matching corre al crear una alerta y al crear un avistamiento, y también con POST /api/matches/recalcular-todos. No hay un temporizador cada 6 horas. Gemini analiza la foto y hace el peritaje biométrico. El contacto con quien publicó sale por un enlace wa.me.</w:t>
      </w:r>
    </w:p>
    <w:p w:rsidR="00000000" w:rsidDel="00000000" w:rsidP="00000000" w:rsidRDefault="00000000" w:rsidRPr="00000000" w14:paraId="000001C8">
      <w:pPr>
        <w:keepNext w:val="1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00pl7bvyqgv" w:id="24"/>
      <w:bookmarkEnd w:id="2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  <w:t xml:space="preserve">Se reutilizan FastAPI, SQLAlchemy, Pydantic, Expo SDK 57, Leaflet y las imágenes oficiales de Docker. Gemini se consume como servicio externo. No se reutiliza PostGIS, ni un motor de colas, ni la API de WhatsApp.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F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0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1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2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semiHidden w:val="1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563B45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L0eyzCogIaZ3hnbuDICy9SIRNQ==">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2018-07-19T21:11:00Z</dcterms:created>
  <dc:creator>israel alberto naranjo retamal</dc:creator>
</cp:coreProperties>
</file>