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№3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Компьютерная графика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Формирования различных поверхностей с использованием ее пространственного разворота и ортогонального проецирования на плоскость при ее визуализации (выводе на экран дисплея)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Layout w:type="fixed"/>
        <w:tblLook w:val="04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9308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Степовик В.С.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Соболев М.С.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Матвеева И.В.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637.511811023625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работы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637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637.511811023625"/>
            </w:tabs>
            <w:spacing w:before="200" w:line="240" w:lineRule="auto"/>
            <w:ind w:left="0" w:firstLine="0"/>
            <w:rPr/>
          </w:pPr>
          <w:hyperlink w:anchor="_heading=h.ix426e3siffd">
            <w:r w:rsidDel="00000000" w:rsidR="00000000" w:rsidRPr="00000000">
              <w:rPr>
                <w:rtl w:val="0"/>
              </w:rPr>
              <w:t xml:space="preserve">Используемые ресурсы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_heading=h.ix426e3siffd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637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Основные теоретические положения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637.511811023625"/>
            </w:tabs>
            <w:spacing w:before="200" w:line="240" w:lineRule="auto"/>
            <w:ind w:left="0" w:firstLine="0"/>
            <w:rPr/>
          </w:pPr>
          <w:hyperlink w:anchor="_heading=h.19oss53dx2hi">
            <w:r w:rsidDel="00000000" w:rsidR="00000000" w:rsidRPr="00000000">
              <w:rPr>
                <w:rtl w:val="0"/>
              </w:rPr>
              <w:t xml:space="preserve">Ход работы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_heading=h.19oss53dx2hi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637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637.51181102362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b w:val="1"/>
          <w:smallCaps w:val="1"/>
          <w:sz w:val="28"/>
          <w:szCs w:val="28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before="0"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0"/>
          <w:rtl w:val="0"/>
        </w:rPr>
        <w:t xml:space="preserve">Цель работы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Формирование различных поверхностей с использованием её пространственного разворота и ортогонального проецирования на плоскость при её визуализации (выводе на экран дисплея)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0"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smallCaps w:val="0"/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Сформировать билинейную поверхность на основе произвольного задания её четырёх угловых точек. Обеспечить её поворот относительно осей X и 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before="0" w:line="360" w:lineRule="auto"/>
        <w:rPr/>
      </w:pPr>
      <w:bookmarkStart w:colFirst="0" w:colLast="0" w:name="_heading=h.ix426e3siffd" w:id="2"/>
      <w:bookmarkEnd w:id="2"/>
      <w:r w:rsidDel="00000000" w:rsidR="00000000" w:rsidRPr="00000000">
        <w:rPr>
          <w:rtl w:val="0"/>
        </w:rPr>
        <w:t xml:space="preserve">Используемые ресурсы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выполнения лабораторной работы использовался язык C++ и фреймворк Qt для визуализации.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before="0" w:line="360" w:lineRule="auto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Основные теоретические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Поверхности задаются параметрически от двух независимых параметров u и w (отдельно по каждому параметру), т.е. можем задавать неоднозначные поверхности (т.е. для одного и того же значения одного параметра второй может иметь несколько значений): 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Q</m:t>
            </m:r>
          </m:e>
        </m:bar>
        <m:r>
          <w:rPr>
            <w:sz w:val="28"/>
            <w:szCs w:val="28"/>
          </w:rPr>
          <m:t xml:space="preserve">(u,w) = f (</m:t>
        </m:r>
        <m:sSub>
          <m:sSubPr>
            <m:ctrlPr>
              <w:rPr>
                <w:sz w:val="28"/>
                <w:szCs w:val="28"/>
              </w:rPr>
            </m:ctrlPr>
          </m:sSubPr>
          <m:e>
            <m:bar>
              <m:barPr>
                <m:pos/>
                <m:ctrlPr>
                  <w:rPr>
                    <w:sz w:val="28"/>
                    <w:szCs w:val="28"/>
                  </w:rPr>
                </m:ctrlPr>
              </m:bar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</m:ba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(u,w))</m:t>
        </m:r>
      </m:oMath>
      <w:r w:rsidDel="00000000" w:rsidR="00000000" w:rsidRPr="00000000">
        <w:rPr>
          <w:sz w:val="28"/>
          <w:szCs w:val="28"/>
          <w:rtl w:val="0"/>
        </w:rPr>
        <w:t xml:space="preserve"> - параметрическая зависимость поверхности, позволяющая определить положение координат любой её точки в функции от значений координат этой поверхности в заданных точках. При этом значение Q(u,w) на промежутках задания параметров u и w может определяться (меняться) непрерывно, а значения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(u, w)</m:t>
        </m:r>
      </m:oMath>
      <w:r w:rsidDel="00000000" w:rsidR="00000000" w:rsidRPr="00000000">
        <w:rPr>
          <w:sz w:val="28"/>
          <w:szCs w:val="28"/>
          <w:rtl w:val="0"/>
        </w:rPr>
        <w:t xml:space="preserve"> задаются для конкретных значений u и w.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координаты любой точки (X, Y и Z), относящейся к поверхности определяются исходя из соответствующих координат (X, Y и Z) точек задания и задающей функции, которая для всех координат одинаковая, т.е. </w:t>
      </w:r>
      <m:oMath>
        <m:r>
          <w:rPr>
            <w:sz w:val="28"/>
            <w:szCs w:val="28"/>
          </w:rPr>
          <m:t xml:space="preserve">X(u,w) f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(u,w))</m:t>
        </m:r>
      </m:oMath>
      <w:r w:rsidDel="00000000" w:rsidR="00000000" w:rsidRPr="00000000">
        <w:rPr>
          <w:sz w:val="28"/>
          <w:szCs w:val="28"/>
          <w:rtl w:val="0"/>
        </w:rPr>
        <w:t xml:space="preserve"> и т.д.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 Простейшими трехмерными поверхностями являются Билинейные поверхности, их задают на ограниченном участке. Для такого участка поверхности требуется задание в пространстве 4-х угловых точек поверхности.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0178" cy="2643558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178" cy="2643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уравнение билинейчатой поверхности представляется как: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Q</m:t>
            </m:r>
          </m:e>
        </m:bar>
        <m:r>
          <w:rPr>
            <w:sz w:val="28"/>
            <w:szCs w:val="28"/>
          </w:rPr>
          <m:t xml:space="preserve">(u,w) = 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sz w:val="28"/>
                    <w:szCs w:val="28"/>
                  </w:rPr>
                  <m:t xml:space="preserve">00</m:t>
                </m:r>
              </m:sub>
            </m:sSub>
          </m:e>
        </m:bar>
        <m:r>
          <w:rPr>
            <w:sz w:val="28"/>
            <w:szCs w:val="28"/>
          </w:rPr>
          <m:t xml:space="preserve">(1-u)(1-w) + 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sz w:val="28"/>
                    <w:szCs w:val="28"/>
                  </w:rPr>
                  <m:t xml:space="preserve">01</m:t>
                </m:r>
              </m:sub>
            </m:sSub>
          </m:e>
        </m:bar>
        <m:r>
          <w:rPr>
            <w:sz w:val="28"/>
            <w:szCs w:val="28"/>
          </w:rPr>
          <m:t xml:space="preserve">(1-u)w + 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sz w:val="28"/>
                    <w:szCs w:val="28"/>
                  </w:rPr>
                  <m:t xml:space="preserve">10</m:t>
                </m:r>
              </m:sub>
            </m:sSub>
          </m:e>
        </m:bar>
        <m:r>
          <w:rPr>
            <w:sz w:val="28"/>
            <w:szCs w:val="28"/>
          </w:rPr>
          <m:t xml:space="preserve">u(1-w) + 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sz w:val="28"/>
                    <w:szCs w:val="28"/>
                  </w:rPr>
                  <m:t xml:space="preserve">11</m:t>
                </m:r>
              </m:sub>
            </m:sSub>
          </m:e>
        </m:bar>
        <m:r>
          <w:rPr>
            <w:sz w:val="28"/>
            <w:szCs w:val="28"/>
          </w:rPr>
          <m:t xml:space="preserve">uw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Если u = 0; w = 0, то попадаем в точку </w:t>
      </w:r>
      <m:oMath>
        <m:bar>
          <m:barPr>
            <m:pos/>
          </m:bar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sz w:val="28"/>
                    <w:szCs w:val="28"/>
                  </w:rPr>
                  <m:t xml:space="preserve">00</m:t>
                </m:r>
              </m:sub>
            </m:sSub>
          </m:e>
        </m:bar>
        <m:r>
          <w:rPr>
            <w:sz w:val="28"/>
            <w:szCs w:val="28"/>
          </w:rPr>
          <m:t xml:space="preserve">=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Q</m:t>
            </m:r>
          </m:e>
        </m:bar>
        <m:r>
          <w:rPr>
            <w:sz w:val="28"/>
            <w:szCs w:val="28"/>
          </w:rPr>
          <m:t xml:space="preserve">(u,w)</m:t>
        </m:r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Если u = 1; w = 0, то попадаем в точку </w:t>
      </w:r>
      <m:oMath>
        <m:bar>
          <m:barPr>
            <m:pos/>
          </m:bar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sz w:val="28"/>
                    <w:szCs w:val="28"/>
                  </w:rPr>
                  <m:t xml:space="preserve">10</m:t>
                </m:r>
              </m:sub>
            </m:sSub>
          </m:e>
        </m:bar>
        <m:r>
          <w:rPr>
            <w:sz w:val="28"/>
            <w:szCs w:val="28"/>
          </w:rPr>
          <m:t xml:space="preserve">=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Q</m:t>
            </m:r>
          </m:e>
        </m:bar>
        <m:r>
          <w:rPr>
            <w:sz w:val="28"/>
            <w:szCs w:val="28"/>
          </w:rPr>
          <m:t xml:space="preserve">(u,w)</m:t>
        </m:r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Если u = 1; w = 1, то попадаем в точку </w:t>
      </w:r>
      <m:oMath>
        <m:bar>
          <m:barPr>
            <m:pos/>
          </m:bar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b>
                <m:r>
                  <w:rPr>
                    <w:sz w:val="28"/>
                    <w:szCs w:val="28"/>
                  </w:rPr>
                  <m:t xml:space="preserve">11</m:t>
                </m:r>
              </m:sub>
            </m:sSub>
          </m:e>
        </m:bar>
        <m:r>
          <w:rPr>
            <w:sz w:val="28"/>
            <w:szCs w:val="28"/>
          </w:rPr>
          <m:t xml:space="preserve">=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Q</m:t>
            </m:r>
          </m:e>
        </m:bar>
        <m:r>
          <w:rPr>
            <w:sz w:val="28"/>
            <w:szCs w:val="28"/>
          </w:rPr>
          <m:t xml:space="preserve">(u,w)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Если по каждому параметру разделим на 5 участков, то получаем сетку с линейной аппроксимацией.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34953" cy="2265073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2265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Пример.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51300" cy="254000"/>
            <wp:effectExtent b="0" l="0" r="0" t="0"/>
            <wp:docPr id="35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35300" cy="254000"/>
            <wp:effectExtent b="0" l="0" r="0" t="0"/>
            <wp:docPr id="3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82800" cy="254000"/>
            <wp:effectExtent b="0" l="0" r="0" t="0"/>
            <wp:docPr id="31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08200" cy="254000"/>
            <wp:effectExtent b="0" l="0" r="0" t="0"/>
            <wp:docPr id="30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04900" cy="254000"/>
            <wp:effectExtent b="0" l="0" r="0" t="0"/>
            <wp:docPr id="28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5350" cy="2409825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(а) Определяющие угловые точки; (b) билинейная поверхность.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before="0" w:line="360" w:lineRule="auto"/>
        <w:rPr/>
      </w:pPr>
      <w:bookmarkStart w:colFirst="0" w:colLast="0" w:name="_heading=h.19oss53dx2hi" w:id="4"/>
      <w:bookmarkEnd w:id="4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Т.к. билинейная поверхность строится по 4м точкам и любая точка на поверхности определяется линейной интерполяцией между противоположными границами единичного квадрата, то имеем следующую функцию для  построения точки на билинейной поверхности: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/>
      </w:pP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DrawField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00677c"/>
          <w:rtl w:val="0"/>
        </w:rPr>
        <w:t xml:space="preserve">calBilinearSurface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line="360" w:lineRule="auto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//https://scask.ru/a_book_mm3d.php?id=105</w:t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vold1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vold3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vold4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92e64"/>
          <w:rtl w:val="0"/>
        </w:rPr>
        <w:t xml:space="preserve">vold1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92e64"/>
          <w:rtl w:val="0"/>
        </w:rPr>
        <w:t xml:space="preserve">vold1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92e64"/>
          <w:rtl w:val="0"/>
        </w:rPr>
        <w:t xml:space="preserve">vold1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vold4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vnew1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M_rotate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vold1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M_rotate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vold2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vnew3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M_rotate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vold3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vnew4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M_rotate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multiply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vold4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_p1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vnew1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_p2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vnew2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_p3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vnew3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_p4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vnew4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vnew4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get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x_res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_p1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)*(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line="360" w:lineRule="auto"/>
        <w:rPr>
          <w:color w:val="092e64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92e64"/>
          <w:rtl w:val="0"/>
        </w:rPr>
        <w:t xml:space="preserve">_p2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)*</w:t>
      </w:r>
      <w:r w:rsidDel="00000000" w:rsidR="00000000" w:rsidRPr="00000000">
        <w:rPr>
          <w:color w:val="092e64"/>
          <w:rtl w:val="0"/>
        </w:rPr>
        <w:t xml:space="preserve">w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92e64"/>
          <w:rtl w:val="0"/>
        </w:rPr>
        <w:t xml:space="preserve">_p3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()*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92e64"/>
          <w:rtl w:val="0"/>
        </w:rPr>
        <w:t xml:space="preserve">_p4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()*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y_res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_p1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)*(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spacing w:line="360" w:lineRule="auto"/>
        <w:rPr>
          <w:color w:val="092e64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92e64"/>
          <w:rtl w:val="0"/>
        </w:rPr>
        <w:t xml:space="preserve">_p2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)*</w:t>
      </w:r>
      <w:r w:rsidDel="00000000" w:rsidR="00000000" w:rsidRPr="00000000">
        <w:rPr>
          <w:color w:val="092e64"/>
          <w:rtl w:val="0"/>
        </w:rPr>
        <w:t xml:space="preserve">w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92e64"/>
          <w:rtl w:val="0"/>
        </w:rPr>
        <w:t xml:space="preserve">_p3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()*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92e64"/>
          <w:rtl w:val="0"/>
        </w:rPr>
        <w:t xml:space="preserve">_p4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()*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z_res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_p1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)*(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spacing w:line="360" w:lineRule="auto"/>
        <w:rPr>
          <w:color w:val="092e64"/>
        </w:rPr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92e64"/>
          <w:rtl w:val="0"/>
        </w:rPr>
        <w:t xml:space="preserve">_p2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)*</w:t>
      </w:r>
      <w:r w:rsidDel="00000000" w:rsidR="00000000" w:rsidRPr="00000000">
        <w:rPr>
          <w:color w:val="092e64"/>
          <w:rtl w:val="0"/>
        </w:rPr>
        <w:t xml:space="preserve">w</w:t>
      </w:r>
    </w:p>
    <w:p w:rsidR="00000000" w:rsidDel="00000000" w:rsidP="00000000" w:rsidRDefault="00000000" w:rsidRPr="00000000" w14:paraId="00000075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92e64"/>
          <w:rtl w:val="0"/>
        </w:rPr>
        <w:t xml:space="preserve">_p3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()*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*(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92e64"/>
          <w:rtl w:val="0"/>
        </w:rPr>
        <w:t xml:space="preserve">_p4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()*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x_res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y_res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z_res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Вышеописанная функцию будем вызывать для комбинаций различных комбинаций независимых параметров u,w (0&lt;=u&lt;=1; 0&lt;=w&lt;=1 ):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DrawField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00677c"/>
          <w:rtl w:val="0"/>
        </w:rPr>
        <w:t xml:space="preserve">drawBilinearSurface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000080"/>
          <w:rtl w:val="0"/>
        </w:rPr>
        <w:t xml:space="preserve">0.1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000080"/>
          <w:rtl w:val="0"/>
        </w:rPr>
        <w:t xml:space="preserve">0.001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buffP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677c"/>
          <w:rtl w:val="0"/>
        </w:rPr>
        <w:t xml:space="preserve">calBilinearSurface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677c"/>
          <w:rtl w:val="0"/>
        </w:rPr>
        <w:t xml:space="preserve">putPoint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buffP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buffP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buffP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360" w:lineRule="auto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000080"/>
          <w:rtl w:val="0"/>
        </w:rPr>
        <w:t xml:space="preserve">0.1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000080"/>
          <w:rtl w:val="0"/>
        </w:rPr>
        <w:t xml:space="preserve">0.001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buffP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677c"/>
          <w:rtl w:val="0"/>
        </w:rPr>
        <w:t xml:space="preserve">calBilinearSurface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w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677c"/>
          <w:rtl w:val="0"/>
        </w:rPr>
        <w:t xml:space="preserve">putPoint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buffP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buffP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buffP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Ввиду того, что билинейная поверхность строится в трёхмерном пространстве, добавим камеру для просмотра построения со всевозможных ракурсов.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сути камера не является отдельным объектом на сцене - это вся сцена изменятся матрицей поворота на заданное значение при нажатии соответствующей кнопки управления камерой: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DrawField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color w:val="00677c"/>
          <w:rtl w:val="0"/>
        </w:rPr>
        <w:t xml:space="preserve">refresh_C_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vr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vf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sPoint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vz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vu</w:t>
      </w:r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vz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x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vz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y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set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92e64"/>
          <w:rtl w:val="0"/>
        </w:rPr>
        <w:t xml:space="preserve">vz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z</w:t>
      </w:r>
      <w:r w:rsidDel="00000000" w:rsidR="00000000" w:rsidRPr="00000000">
        <w:rPr>
          <w:rtl w:val="0"/>
        </w:rPr>
        <w:t xml:space="preserve">(),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line="360" w:lineRule="auto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//std::cout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C.toString()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std::endl;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C_buff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92e64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677c"/>
          <w:rtl w:val="0"/>
        </w:rPr>
        <w:t xml:space="preserve">inverse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pacing w:line="360" w:lineRule="auto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C_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!=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NULL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delete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C_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0000"/>
          <w:rtl w:val="0"/>
        </w:rPr>
        <w:t xml:space="preserve">C_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new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Matrix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rtl w:val="0"/>
        </w:rPr>
        <w:t xml:space="preserve">&gt;(</w:t>
      </w:r>
      <w:r w:rsidDel="00000000" w:rsidR="00000000" w:rsidRPr="00000000">
        <w:rPr>
          <w:color w:val="092e64"/>
          <w:rtl w:val="0"/>
        </w:rPr>
        <w:t xml:space="preserve">C_buff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spacing w:before="0" w:line="360" w:lineRule="auto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Пример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работы программы представлен на рисунках ниже.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Сама программа запускается через командную строку с указанием точек построения билинейной поверхности: .\lab3ex.exe p1_x p1_y p1_z p2_x p2_y p2_z p3_x p3_y p3_z p4_x p4_y p4_z, например “4 4 4 5 6 7 7 7 9 9 10 9”.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Управление происходит следующими командами: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WSADQE – поворот камеры относительно текущей позиции зрителя (наклон “головы” вниз, наклон “головы” вверх, поворот “головы” влево, поворот “головы” вправо, наклон “головы” влево, наклон “головы” вправо СООТВЕТСТВЕННО);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YI&lt;up&gt;&lt;down&gt;&lt;left&gt;&lt;right&gt; – движение по пространству относительно текущей позиции зрителя (вверх, вниз, вперёд, назад, влево, вправо СООТВЕТСТВЕННО);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UHJK&lt;space&gt;C – движение по пространству относительно начала осей координат (положительно по OX, положительно по OY, отрицательно, по OX отрицательно по OY, положительно по OZ, отрицательно по OZ СООТВЕТСТВЕННО);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RT – вращение относительно OX (против часовой, если смотреть от 0 в X, по часовой, если смотреть от 0 в X СООТВЕТСТВЕННО);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FG – вращение относительно OY (по часовой, если смотреть от 0 в Y, против часовой, если смотреть от 0 в Y СООТВЕТСТВЕННО).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59410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1. “4 4 4 5 6 7 7 7 9 9 10 9”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594100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2. “0 0 20 20 20 20 20 0 0 0 20 0”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5941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3. “20 0 0 20 20 20 0 20 0 0 0 20”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59410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4. “0 0 0 20 0 0 0 20 0 20 20 0”. Вырожденный случай, плоскость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594100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5. “0 0 20 20 20 20 20 0 0 0 20 0”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594100"/>
            <wp:effectExtent b="0" l="0" r="0" t="0"/>
            <wp:docPr id="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5. “0 0 20 20 20 20 20 0 0 0 20 0”. Вращение относительно OX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5941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5. “0 0 20 20 20 20 20 0 0 0 20 0”. Вращение относительно OY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spacing w:before="0" w:line="36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выполнении лабораторной работы были изучены формирования </w:t>
      </w:r>
      <w:r w:rsidDel="00000000" w:rsidR="00000000" w:rsidRPr="00000000">
        <w:rPr>
          <w:sz w:val="28"/>
          <w:szCs w:val="28"/>
          <w:rtl w:val="0"/>
        </w:rPr>
        <w:t xml:space="preserve">различных поверхностей с использованием её пространственного разворота и ортогонального проецирования на плоскость при её визуализации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 частности, исследована </w:t>
      </w:r>
      <w:r w:rsidDel="00000000" w:rsidR="00000000" w:rsidRPr="00000000">
        <w:rPr>
          <w:sz w:val="28"/>
          <w:szCs w:val="28"/>
          <w:rtl w:val="0"/>
        </w:rPr>
        <w:t xml:space="preserve">билинейная поверхность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ее построение </w:t>
      </w:r>
      <w:r w:rsidDel="00000000" w:rsidR="00000000" w:rsidRPr="00000000">
        <w:rPr>
          <w:sz w:val="28"/>
          <w:szCs w:val="28"/>
          <w:rtl w:val="0"/>
        </w:rPr>
        <w:t xml:space="preserve">в пространстве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footerReference r:id="rId24" w:type="firs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a" w:default="1">
    <w:name w:val="Normal"/>
    <w:qFormat w:val="1"/>
    <w:rsid w:val="00885BA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8968FA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D6D62"/>
    <w:pPr>
      <w:keepNext w:val="1"/>
      <w:keepLines w:val="1"/>
      <w:spacing w:before="40"/>
      <w:outlineLvl w:val="1"/>
    </w:pPr>
    <w:rPr>
      <w:rFonts w:ascii="Century Gothic" w:hAnsi="Century Gothic" w:cstheme="majorBidi" w:eastAsiaTheme="majorEastAsia"/>
      <w:b w:val="1"/>
      <w:sz w:val="32"/>
      <w:szCs w:val="26"/>
    </w:rPr>
  </w:style>
  <w:style w:type="paragraph" w:styleId="3">
    <w:name w:val="heading 3"/>
    <w:basedOn w:val="a"/>
    <w:next w:val="a"/>
    <w:link w:val="30"/>
    <w:unhideWhenUsed w:val="1"/>
    <w:qFormat w:val="1"/>
    <w:rsid w:val="0055568C"/>
    <w:pPr>
      <w:keepNext w:val="1"/>
      <w:keepLines w:val="1"/>
      <w:spacing w:before="200"/>
      <w:outlineLvl w:val="2"/>
    </w:pPr>
    <w:rPr>
      <w:b w:val="1"/>
      <w:bCs w:val="1"/>
      <w:sz w:val="32"/>
    </w:rPr>
  </w:style>
  <w:style w:type="paragraph" w:styleId="8">
    <w:name w:val="heading 8"/>
    <w:basedOn w:val="a"/>
    <w:next w:val="a"/>
    <w:link w:val="80"/>
    <w:unhideWhenUsed w:val="1"/>
    <w:qFormat w:val="1"/>
    <w:rsid w:val="005A4DBD"/>
    <w:pPr>
      <w:spacing w:after="60" w:before="240"/>
      <w:outlineLvl w:val="7"/>
    </w:pPr>
    <w:rPr>
      <w:b w:val="1"/>
      <w:iCs w:val="1"/>
      <w:sz w:val="32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CD6D62"/>
    <w:rPr>
      <w:rFonts w:ascii="Century Gothic" w:hAnsi="Century Gothic" w:cstheme="majorBidi" w:eastAsiaTheme="majorEastAsia"/>
      <w:b w:val="1"/>
      <w:sz w:val="32"/>
      <w:szCs w:val="26"/>
      <w:lang w:eastAsia="ru-RU"/>
    </w:rPr>
  </w:style>
  <w:style w:type="character" w:styleId="30" w:customStyle="1">
    <w:name w:val="Заголовок 3 Знак"/>
    <w:basedOn w:val="a0"/>
    <w:link w:val="3"/>
    <w:rsid w:val="0055568C"/>
    <w:rPr>
      <w:rFonts w:ascii="Times New Roman" w:eastAsia="Times New Roman" w:hAnsi="Times New Roman"/>
      <w:b w:val="1"/>
      <w:bCs w:val="1"/>
      <w:sz w:val="32"/>
      <w:szCs w:val="24"/>
    </w:rPr>
  </w:style>
  <w:style w:type="character" w:styleId="10" w:customStyle="1">
    <w:name w:val="Заголовок 1 Знак"/>
    <w:basedOn w:val="a0"/>
    <w:link w:val="1"/>
    <w:uiPriority w:val="9"/>
    <w:rsid w:val="008968F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TOC Heading"/>
    <w:basedOn w:val="1"/>
    <w:next w:val="3"/>
    <w:autoRedefine w:val="1"/>
    <w:uiPriority w:val="39"/>
    <w:unhideWhenUsed w:val="1"/>
    <w:qFormat w:val="1"/>
    <w:rsid w:val="000439EA"/>
    <w:pPr>
      <w:outlineLvl w:val="9"/>
    </w:pPr>
    <w:rPr>
      <w:b w:val="1"/>
      <w:color w:val="auto"/>
      <w:sz w:val="36"/>
    </w:rPr>
  </w:style>
  <w:style w:type="paragraph" w:styleId="a4">
    <w:name w:val="caption"/>
    <w:basedOn w:val="a"/>
    <w:next w:val="a"/>
    <w:uiPriority w:val="35"/>
    <w:unhideWhenUsed w:val="1"/>
    <w:qFormat w:val="1"/>
    <w:rsid w:val="002C535D"/>
    <w:pPr>
      <w:jc w:val="center"/>
    </w:pPr>
    <w:rPr>
      <w:iCs w:val="1"/>
      <w:sz w:val="28"/>
      <w:szCs w:val="18"/>
    </w:rPr>
  </w:style>
  <w:style w:type="paragraph" w:styleId="a5">
    <w:name w:val="Title"/>
    <w:aliases w:val="Подзаголовок2"/>
    <w:basedOn w:val="a"/>
    <w:next w:val="a6"/>
    <w:link w:val="a7"/>
    <w:uiPriority w:val="99"/>
    <w:qFormat w:val="1"/>
    <w:rsid w:val="0055568C"/>
    <w:pPr>
      <w:jc w:val="center"/>
    </w:pPr>
    <w:rPr>
      <w:b w:val="1"/>
    </w:rPr>
  </w:style>
  <w:style w:type="character" w:styleId="a7" w:customStyle="1">
    <w:name w:val="Заголовок Знак"/>
    <w:aliases w:val="Подзаголовок2 Знак"/>
    <w:basedOn w:val="a0"/>
    <w:link w:val="a5"/>
    <w:uiPriority w:val="99"/>
    <w:rsid w:val="0055568C"/>
    <w:rPr>
      <w:rFonts w:ascii="Times New Roman" w:eastAsia="Times New Roman" w:hAnsi="Times New Roman"/>
      <w:b w:val="1"/>
      <w:sz w:val="28"/>
      <w:szCs w:val="24"/>
    </w:rPr>
  </w:style>
  <w:style w:type="paragraph" w:styleId="a6">
    <w:name w:val="Subtitle"/>
    <w:basedOn w:val="a"/>
    <w:next w:val="a"/>
    <w:link w:val="a8"/>
    <w:uiPriority w:val="11"/>
    <w:qFormat w:val="1"/>
    <w:rsid w:val="0055568C"/>
    <w:pPr>
      <w:numPr>
        <w:ilvl w:val="1"/>
      </w:numPr>
    </w:pPr>
    <w:rPr>
      <w:color w:val="5a5a5a" w:themeColor="text1" w:themeTint="0000A5"/>
      <w:spacing w:val="15"/>
    </w:rPr>
  </w:style>
  <w:style w:type="character" w:styleId="a8" w:customStyle="1">
    <w:name w:val="Подзаголовок Знак"/>
    <w:basedOn w:val="a0"/>
    <w:link w:val="a6"/>
    <w:uiPriority w:val="11"/>
    <w:rsid w:val="0055568C"/>
    <w:rPr>
      <w:rFonts w:eastAsiaTheme="minorEastAsia"/>
      <w:color w:val="5a5a5a" w:themeColor="text1" w:themeTint="0000A5"/>
      <w:spacing w:val="15"/>
    </w:rPr>
  </w:style>
  <w:style w:type="paragraph" w:styleId="a9">
    <w:name w:val="No Spacing"/>
    <w:uiPriority w:val="1"/>
    <w:qFormat w:val="1"/>
    <w:rsid w:val="00516E1A"/>
    <w:pPr>
      <w:spacing w:after="0" w:line="360" w:lineRule="auto"/>
    </w:pPr>
    <w:rPr>
      <w:rFonts w:ascii="Times New Roman" w:hAnsi="Times New Roman"/>
      <w:sz w:val="28"/>
    </w:rPr>
  </w:style>
  <w:style w:type="character" w:styleId="80" w:customStyle="1">
    <w:name w:val="Заголовок 8 Знак"/>
    <w:basedOn w:val="a0"/>
    <w:link w:val="8"/>
    <w:rsid w:val="005A4DBD"/>
    <w:rPr>
      <w:rFonts w:ascii="Times New Roman" w:hAnsi="Times New Roman" w:eastAsiaTheme="minorEastAsia"/>
      <w:b w:val="1"/>
      <w:iCs w:val="1"/>
      <w:sz w:val="32"/>
      <w:szCs w:val="24"/>
    </w:rPr>
  </w:style>
  <w:style w:type="paragraph" w:styleId="aa">
    <w:name w:val="footer"/>
    <w:basedOn w:val="a"/>
    <w:link w:val="ab"/>
    <w:uiPriority w:val="99"/>
    <w:rsid w:val="00885BA7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sid w:val="00885BA7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rsid w:val="00885BA7"/>
    <w:pPr>
      <w:tabs>
        <w:tab w:val="center" w:pos="4677"/>
        <w:tab w:val="right" w:pos="9355"/>
      </w:tabs>
    </w:pPr>
  </w:style>
  <w:style w:type="character" w:styleId="ad" w:customStyle="1">
    <w:name w:val="Верхний колонтитул Знак"/>
    <w:basedOn w:val="a0"/>
    <w:link w:val="ac"/>
    <w:uiPriority w:val="99"/>
    <w:rsid w:val="00885BA7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Times142" w:customStyle="1">
    <w:name w:val="Times14_РИО2"/>
    <w:basedOn w:val="a"/>
    <w:link w:val="Times1420"/>
    <w:qFormat w:val="1"/>
    <w:rsid w:val="00885BA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basedOn w:val="a0"/>
    <w:link w:val="Times142"/>
    <w:rsid w:val="00885BA7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ae">
    <w:name w:val="Book Title"/>
    <w:basedOn w:val="a0"/>
    <w:uiPriority w:val="33"/>
    <w:qFormat w:val="1"/>
    <w:rsid w:val="00885BA7"/>
    <w:rPr>
      <w:b w:val="1"/>
      <w:bCs w:val="1"/>
      <w:smallCaps w:val="1"/>
      <w:spacing w:val="5"/>
    </w:rPr>
  </w:style>
  <w:style w:type="character" w:styleId="af">
    <w:name w:val="Placeholder Text"/>
    <w:basedOn w:val="a0"/>
    <w:uiPriority w:val="99"/>
    <w:semiHidden w:val="1"/>
    <w:rsid w:val="00885BA7"/>
    <w:rPr>
      <w:color w:val="808080"/>
    </w:rPr>
  </w:style>
  <w:style w:type="character" w:styleId="af0">
    <w:name w:val="Hyperlink"/>
    <w:basedOn w:val="a0"/>
    <w:uiPriority w:val="99"/>
    <w:unhideWhenUsed w:val="1"/>
    <w:rsid w:val="00694ED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07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407D69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31">
    <w:name w:val="toc 3"/>
    <w:basedOn w:val="a"/>
    <w:next w:val="a"/>
    <w:autoRedefine w:val="1"/>
    <w:uiPriority w:val="39"/>
    <w:unhideWhenUsed w:val="1"/>
    <w:rsid w:val="00AA59FB"/>
    <w:pPr>
      <w:spacing w:after="100"/>
      <w:ind w:left="480"/>
    </w:pPr>
  </w:style>
  <w:style w:type="character" w:styleId="af1">
    <w:name w:val="FollowedHyperlink"/>
    <w:basedOn w:val="a0"/>
    <w:uiPriority w:val="99"/>
    <w:semiHidden w:val="1"/>
    <w:unhideWhenUsed w:val="1"/>
    <w:rsid w:val="00C748A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 w:val="1"/>
    <w:rsid w:val="00A35F57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1.gif"/><Relationship Id="rId22" Type="http://schemas.openxmlformats.org/officeDocument/2006/relationships/header" Target="header1.xml"/><Relationship Id="rId10" Type="http://schemas.openxmlformats.org/officeDocument/2006/relationships/image" Target="media/image1.gif"/><Relationship Id="rId21" Type="http://schemas.openxmlformats.org/officeDocument/2006/relationships/image" Target="media/image5.png"/><Relationship Id="rId13" Type="http://schemas.openxmlformats.org/officeDocument/2006/relationships/image" Target="media/image13.gif"/><Relationship Id="rId24" Type="http://schemas.openxmlformats.org/officeDocument/2006/relationships/footer" Target="footer2.xml"/><Relationship Id="rId12" Type="http://schemas.openxmlformats.org/officeDocument/2006/relationships/image" Target="media/image9.gif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gif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5DisgOqJs5MPOh0ZwIITuburtQ==">AMUW2mV89rmmeu7Ew6ywttpdbyxjI09Q9+wTnMYJ6w6fSUkltipcni098ZbXFgtiIp1vPBsmA56JsuJHRlgtlduwQ1nTn5SgBt+UfZgY9FIPhSPfbx8BPc8DtELepzyc9oKkeSHhIBWT0E1ViD4Gp48zBFOL76iRCg5XUZ4J4hq+W6XylM/NIdkkvKzkcE5jwPJQV0xaMqW+R2oK2ZmejgnmwU33SNPEiQ==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2022-02-14T10:04:00Z</dcterms:created>
  <dc:creator>Пользователь Windows</dc:creator>
</cp:coreProperties>
</file>