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5"/>
        </w:numPr>
        <w:jc w:val="center"/>
        <w:rPr/>
      </w:pPr>
      <w:r>
        <w:rPr/>
        <w:t>МИНОБРНАУКИ РОССИИ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САНКТ-ПЕТЕРБУРГСКИЙ ГОСУДАРСТВЕННЫЙ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ЭЛЕКТРОТЕХНИЧЕСКИЙ УНИВЕРСИТЕТ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«ЛЭТИ» ИМ. В.И. УЛЬЯНОВА (ЛЕНИНА)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Кафедра Вычислительной техники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ОТЧЁТ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лабораторной работе №7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Тема: ОБМЕН ДАННЫМИ ЧЕРЕЗ КАНАЛ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Соболев М.С.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Разумовский Г.В.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336_311249038">
        <w:r>
          <w:rPr>
            <w:rStyle w:val="Style11"/>
          </w:rPr>
          <w:t>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38_3795591338">
        <w:r>
          <w:rPr>
            <w:rStyle w:val="Style11"/>
          </w:rPr>
          <w:t>1.1. Введение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0_3795591338">
        <w:r>
          <w:rPr>
            <w:rStyle w:val="Style11"/>
          </w:rPr>
          <w:t>1.2. Порядок выполнения работы</w:t>
          <w:tab/>
          <w:t>3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5342_3795591338">
        <w:r>
          <w:rPr>
            <w:rStyle w:val="Style11"/>
          </w:rPr>
          <w:t>1.3. Содержание отчёта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484_1927017605">
        <w:r>
          <w:rPr>
            <w:rStyle w:val="Style11"/>
          </w:rPr>
          <w:t>2. Тексты программы и её двух потомков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3486_1927017605">
        <w:r>
          <w:rPr>
            <w:rStyle w:val="Style11"/>
          </w:rPr>
          <w:t>2.1. main.cpp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3488_1927017605">
        <w:r>
          <w:rPr>
            <w:rStyle w:val="Style11"/>
          </w:rPr>
          <w:t>2.2. executable_1.cpp</w:t>
          <w:tab/>
          <w:t>8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3490_1927017605">
        <w:r>
          <w:rPr>
            <w:rStyle w:val="Style11"/>
          </w:rPr>
          <w:t>2.3. executable_2.cpp</w:t>
          <w:tab/>
          <w:t>10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492_1927017605">
        <w:r>
          <w:rPr>
            <w:rStyle w:val="Style11"/>
          </w:rPr>
          <w:t>3. Распечатки входных и выходного файлов</w:t>
          <w:tab/>
          <w:t>12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58_311249038">
        <w:r>
          <w:rPr>
            <w:rStyle w:val="Style11"/>
          </w:rPr>
          <w:t>4. Вывод</w:t>
          <w:tab/>
          <w:t>22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60_311249038">
        <w:r>
          <w:rPr>
            <w:rStyle w:val="Style11"/>
          </w:rPr>
          <w:t>5. Список использованных источников</w:t>
          <w:tab/>
          <w:t>23</w:t>
        </w:r>
      </w:hyperlink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rPr/>
        <w:fldChar w:fldCharType="end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Style17"/>
        <w:jc w:val="both"/>
        <w:rPr/>
      </w:pPr>
      <w:r>
        <w:rPr/>
        <w:tab/>
        <w:t>Тема работы: Обмен данными через канал.</w:t>
      </w:r>
    </w:p>
    <w:p>
      <w:pPr>
        <w:pStyle w:val="Style17"/>
        <w:jc w:val="both"/>
        <w:rPr/>
      </w:pPr>
      <w:r>
        <w:rPr/>
        <w:tab/>
        <w:t xml:space="preserve">Цель работы: </w:t>
      </w:r>
      <w:bookmarkStart w:id="3" w:name="__DdeLink__2828_1927017605"/>
      <w:r>
        <w:rPr/>
        <w:t>Знакомство с механизмом обмена данными через программный канал и системными вызовами, обеспечивающими такой обмен</w:t>
      </w:r>
      <w:bookmarkEnd w:id="3"/>
      <w:r>
        <w:rPr/>
        <w:t>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4" w:name="__RefHeading___Toc15340_3795591338"/>
      <w:bookmarkEnd w:id="4"/>
      <w:r>
        <w:rPr/>
        <w:t>1.2. Порядок выполнения работы</w:t>
      </w:r>
    </w:p>
    <w:p>
      <w:pPr>
        <w:pStyle w:val="Style17"/>
        <w:jc w:val="both"/>
        <w:rPr/>
      </w:pPr>
      <w:r>
        <w:rPr/>
        <w:tab/>
        <w:t>1. Написать программу, которая в качестве параметров принимает имена трёх текстовых файлов (2 входных и 1 выходной). Программа должна открыть канал и выходной файл, а затем породить двух потомков, которым передаются дескриптор канала для записи и имя входного файла. Каждый потомок выполняет свою программу, читая построчно текст из входного файла и записывая его в канал. Программа параллельно посимвольно читает данные из канала и записывает их в выходной файл, до тех пор пока оба потомка не закончат свою работу и канал будет пуст.</w:t>
      </w:r>
    </w:p>
    <w:p>
      <w:pPr>
        <w:pStyle w:val="Style17"/>
        <w:jc w:val="both"/>
        <w:rPr/>
      </w:pPr>
      <w:r>
        <w:rPr/>
        <w:tab/>
        <w:t>2. Написать программу, которая обменивается данными через канал с двумя потомками. Программа открывает входной файл, построчно читает из него данные и записывает их в канал. Потомки выполняют свои программы и поочередно читают символы из канала и записывают их в свои выходные файлы: первый потомок – нечётные символы, а второй – чётные. Синхронизация работы потомков должна осуществляться напрямую с использованием сигналов SIGUSR1 и SIGUSR2. Об окончании записи файла в канал программа оповещает потомков сигналом SIGQUIT и ожидает завершения работы потомков. Когда они заканчивают работу, программа закрывает канал.</w:t>
      </w:r>
    </w:p>
    <w:p>
      <w:pPr>
        <w:pStyle w:val="Style17"/>
        <w:jc w:val="both"/>
        <w:rPr/>
      </w:pPr>
      <w:r>
        <w:rPr/>
        <w:tab/>
        <w:t>3. Откомпилировать все программы и запустить их.</w:t>
      </w:r>
    </w:p>
    <w:p>
      <w:pPr>
        <w:pStyle w:val="Style17"/>
        <w:jc w:val="both"/>
        <w:rPr/>
      </w:pPr>
      <w:r>
        <w:rPr/>
        <w:tab/>
        <w:t>Выбранные задания: 2, 3.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5" w:name="__RefHeading___Toc15342_3795591338"/>
      <w:bookmarkEnd w:id="5"/>
      <w:r>
        <w:rPr/>
        <w:t>1.3. Содержание отчёта</w:t>
      </w:r>
    </w:p>
    <w:p>
      <w:pPr>
        <w:pStyle w:val="Style17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Style17"/>
        <w:jc w:val="both"/>
        <w:rPr/>
      </w:pPr>
      <w:r>
        <w:rPr/>
        <w:tab/>
        <w:t>1. Цель и задание.</w:t>
      </w:r>
    </w:p>
    <w:p>
      <w:pPr>
        <w:pStyle w:val="Style17"/>
        <w:jc w:val="both"/>
        <w:rPr/>
      </w:pPr>
      <w:r>
        <w:rPr/>
        <w:tab/>
        <w:t>2. Тексты программы и её двух потомков.</w:t>
      </w:r>
    </w:p>
    <w:p>
      <w:pPr>
        <w:pStyle w:val="Style17"/>
        <w:jc w:val="both"/>
        <w:rPr/>
      </w:pPr>
      <w:r>
        <w:rPr/>
        <w:tab/>
        <w:t>3. Распечатки входных и выходного файлов.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6" w:name="__RefHeading___Toc3484_1927017605"/>
      <w:bookmarkEnd w:id="6"/>
      <w:r>
        <w:rPr/>
        <w:t>2. Тексты программы и её двух потомков</w:t>
      </w:r>
    </w:p>
    <w:p>
      <w:pPr>
        <w:pStyle w:val="2"/>
        <w:numPr>
          <w:ilvl w:val="1"/>
          <w:numId w:val="2"/>
        </w:numPr>
        <w:rPr/>
      </w:pPr>
      <w:bookmarkStart w:id="7" w:name="__RefHeading___Toc3486_1927017605"/>
      <w:bookmarkEnd w:id="7"/>
      <w:r>
        <w:rPr/>
        <w:t>2.1. main.cpp</w:t>
      </w:r>
    </w:p>
    <w:p>
      <w:pPr>
        <w:pStyle w:val="Style17"/>
        <w:jc w:val="both"/>
        <w:rPr/>
      </w:pPr>
      <w:r>
        <w:rPr>
          <w:sz w:val="20"/>
          <w:szCs w:val="20"/>
        </w:rPr>
        <w:t>// start program</w:t>
      </w:r>
    </w:p>
    <w:p>
      <w:pPr>
        <w:pStyle w:val="Style17"/>
        <w:jc w:val="both"/>
        <w:rPr/>
      </w:pPr>
      <w:r>
        <w:rPr>
          <w:sz w:val="20"/>
          <w:szCs w:val="20"/>
        </w:rPr>
        <w:t>// ./main &lt;filename.txt&gt;</w:t>
      </w:r>
    </w:p>
    <w:p>
      <w:pPr>
        <w:pStyle w:val="Style17"/>
        <w:jc w:val="both"/>
        <w:rPr/>
      </w:pPr>
      <w:r>
        <w:rPr>
          <w:sz w:val="20"/>
          <w:szCs w:val="20"/>
        </w:rPr>
        <w:t>// &lt;filename.txt&gt; -- name of the file with .txt extension, which will be read by program</w:t>
      </w:r>
    </w:p>
    <w:p>
      <w:pPr>
        <w:pStyle w:val="Style17"/>
        <w:jc w:val="both"/>
        <w:rPr/>
      </w:pPr>
      <w:r>
        <w:rPr>
          <w:sz w:val="20"/>
          <w:szCs w:val="20"/>
        </w:rPr>
        <w:t>// e.g. "./main lorem_ipsum.txt"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&lt;fcntl.h&gt;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&lt;signal.h&gt;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&lt;string.h&gt;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&lt;wait.h&gt;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fildes[2]; // pipe channels handles, fildes[0] -- read from pipe, fildes[1] -- write to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pid_t pid_1; // child process 1 pid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pid_t pid_2; // child process 2 pid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char ch[80]; // char buffer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char *c = NULL; // file end indicator, if just "char *c;" instead of "char *c = NULL;" program won't end, idk why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sigset_t set; // process' signals set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FILE* fp = NULL; // file for parent process' read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fp = fopen(argv[1], "r"); // file opening w/ read flag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(fp == NULL)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FILE HAS NOT BEEN OPENED SUCCESSFULLY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exit(2);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FILE HAS BEEN OPENED SUCCESSFULLY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adding sync signals to process set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sigaddset(&amp;set, SIGQUIT);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sigaddset(&amp;set, SIGUSR1);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sigaddset(&amp;set, SIGUSR2);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sigprocmask(SIG_BLOCK, &amp;set, NULL); // blocking signals in mask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creating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if(pipe2(fildes, O_NONBLOCK) == -1) // if program can't create pipe, then exit w/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PIPE HAS NOT BEEN CREATED SUCCESSFULLY ----------\n"; // message about creating pipe unsuccessfully/not creating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 // if program can create pipe, then continue execution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PIPE HAS BEEN CREATED SUCCESSFULLY ----------\n"; // message about creating pipe successfully/not creating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pid_1 = fork(); // child process 1 creation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if(pid_1 ==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"---------- CHILD PROCESS 1 BEGINS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close(fildes[1]); // closing pipe to write by child process 1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execl("executable_1", "executable_1", &amp;fildes[0], &amp;fildes[1], "output_file_1.txt", 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else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pid_2 = fork(); // child process 2 creation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if(pid_2 ==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cout &lt;&lt; "---------- CHILD PROCESS 2 BEGINS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close(fildes[1]); // closing pipe to write by child process 2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execl("executable_2", "executable_2", &amp;fildes[0], &amp;fildes[1], "output_file_2.txt", 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close(fildes[0]); // closing pipe to read by parent process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PARENT PROCESS BEGINS WRITING DATA TO THE PIPE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 = fgets(ch, 80, fp); // get data from file &amp; check if file is ended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while(c) // writing data from &lt;filename&gt;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write(fildes[1], ch, strlen(ch) - 1); // writing data to the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 = fgets(ch, 80, fp); // get data from file &amp; check if file is ended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PARENT PROCESS ENDS WRITING DATA TO THE PIPE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kill(pid_1, SIGQUIT);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kill(pid_2, SIGQUIT);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waitpid(pid_1, NULL, 0); // waiting child process 1 termination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CHILD PROCESS 1 ENDS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waitpid(pid_2, NULL, 0); // waiting child process 2 termination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CHILD PROCESS 2 ENDS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close(fildes[1]); // closing pipe to write by parent process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8" w:name="__RefHeading___Toc3488_1927017605"/>
      <w:bookmarkEnd w:id="8"/>
      <w:r>
        <w:rPr/>
        <w:t>2.2. executable_1.cpp</w:t>
      </w:r>
    </w:p>
    <w:p>
      <w:pPr>
        <w:pStyle w:val="Style17"/>
        <w:jc w:val="both"/>
        <w:rPr/>
      </w:pPr>
      <w:r>
        <w:rPr>
          <w:sz w:val="20"/>
          <w:szCs w:val="20"/>
        </w:rPr>
        <w:t>// WARNING: create file in Linux to have "\n" ending (LF) instead of "\r\n" (CRLF) in Windows file</w:t>
      </w:r>
    </w:p>
    <w:p>
      <w:pPr>
        <w:pStyle w:val="Style17"/>
        <w:jc w:val="both"/>
        <w:rPr/>
      </w:pPr>
      <w:r>
        <w:rPr>
          <w:sz w:val="20"/>
          <w:szCs w:val="20"/>
        </w:rPr>
        <w:t>// LF -- line feed ("\n")</w:t>
      </w:r>
    </w:p>
    <w:p>
      <w:pPr>
        <w:pStyle w:val="Style17"/>
        <w:jc w:val="both"/>
        <w:rPr/>
      </w:pPr>
      <w:r>
        <w:rPr>
          <w:sz w:val="20"/>
          <w:szCs w:val="20"/>
        </w:rPr>
        <w:t>// CRLF -- carriage return line feed ("\r\n")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&lt;signal.h&gt;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// false -- writing in pipe is NOT finished</w:t>
      </w:r>
    </w:p>
    <w:p>
      <w:pPr>
        <w:pStyle w:val="Style17"/>
        <w:jc w:val="both"/>
        <w:rPr/>
      </w:pPr>
      <w:r>
        <w:rPr>
          <w:sz w:val="20"/>
          <w:szCs w:val="20"/>
        </w:rPr>
        <w:t>// true -- writing in pipe is finished</w:t>
      </w:r>
    </w:p>
    <w:p>
      <w:pPr>
        <w:pStyle w:val="Style17"/>
        <w:jc w:val="both"/>
        <w:rPr/>
      </w:pPr>
      <w:r>
        <w:rPr>
          <w:sz w:val="20"/>
          <w:szCs w:val="20"/>
        </w:rPr>
        <w:t>bool pipe_write_is_finished = false; // end of writing indication</w:t>
      </w:r>
    </w:p>
    <w:p>
      <w:pPr>
        <w:pStyle w:val="Style17"/>
        <w:jc w:val="both"/>
        <w:rPr/>
      </w:pPr>
      <w:r>
        <w:rPr>
          <w:sz w:val="20"/>
          <w:szCs w:val="20"/>
        </w:rPr>
        <w:t>void LocalHandler (int local_int);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 *argv[]) // getting output filename as parameter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FILE* output_file_1 = fopen(argv[3], "w"); // file opening w/ write flag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sig; // for sigwait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pipe_read_is_done = 1; // if &gt; 0, pipe read is NOT done, if &lt; 0, is done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fildes[2]; // pipe channels handles, fildes[0] -- read from pipe, fildes[1] -- write to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char ch; // char buffer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sigset_t b_set;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sigset_t set;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struct sigaction sigact;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fildes[0] = *argv[1];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fildes[1] = *argv[2];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sigaddset(&amp;set, SIGUSR1); // SIGUSR1 signal add to child process 1 set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sigact.sa_handler = &amp;LocalHandler; // setting new handler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sigaction(SIGQUIT, &amp;sigact, NULL); // changing function reaction to SIGQUIT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sigaddset(&amp;b_set, SIGQUIT); // SIGQUIT signal add to set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sigprocmask(SIG_UNBLOCK, &amp;b_set, NULL); // unblock SIGQUIT w/ set signals reaction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CHILD PROCESS 1 BEGINS WRITING DATA F/ THE PIPE TO FILE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//pipe_read_is_done = read(fildes[0], &amp;ch, 1); // reading from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pipe finish condition is in priority -- if pipe writing is not finished, this program MUST wait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 (pipe_write_is_finished == false || (pipe_read_is_done = read(fildes[0], &amp;ch, 1)) &gt; 0) // while pipe writing by parent process is not finished &amp; pipe not done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 (pipe_read_is_done &gt; 0) // additional check pipe if is done (if previous while there was ||, not &amp;&amp;)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fputc(ch, output_file_1); // writing to the file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kill(0, SIGUSR2); // child process 1 give signal to child process 2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sigwait(&amp;set, &amp;sig); // child process 1 waits child process 2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//pipe_read_is_done = read(fildes[0], &amp;ch, 1); // reading from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kill(0, SIGUSR2); // child process 1 give signal to child process 2 FINAL BEFORE TERMINATION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fclose(output_file_1); // close output file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close(fildes[0]); // close pipe fo read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exit(0);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LocalHandler (int local_int)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pipe_write_is_finished = true; // pipe writing is finished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9" w:name="__RefHeading___Toc3490_1927017605"/>
      <w:bookmarkEnd w:id="9"/>
      <w:r>
        <w:rPr/>
        <w:t>2.3. executable_2.cpp</w:t>
      </w:r>
    </w:p>
    <w:p>
      <w:pPr>
        <w:pStyle w:val="Style17"/>
        <w:jc w:val="both"/>
        <w:rPr/>
      </w:pPr>
      <w:r>
        <w:rPr>
          <w:sz w:val="20"/>
          <w:szCs w:val="20"/>
        </w:rPr>
        <w:t>// WARNING: create file in Linux to have "\n" ending (LF) instead of "\r\n" (CRLF) in Windows file</w:t>
      </w:r>
    </w:p>
    <w:p>
      <w:pPr>
        <w:pStyle w:val="Style17"/>
        <w:jc w:val="both"/>
        <w:rPr/>
      </w:pPr>
      <w:r>
        <w:rPr>
          <w:sz w:val="20"/>
          <w:szCs w:val="20"/>
        </w:rPr>
        <w:t>// LF -- line feed ("\n")</w:t>
      </w:r>
    </w:p>
    <w:p>
      <w:pPr>
        <w:pStyle w:val="Style17"/>
        <w:jc w:val="both"/>
        <w:rPr/>
      </w:pPr>
      <w:r>
        <w:rPr>
          <w:sz w:val="20"/>
          <w:szCs w:val="20"/>
        </w:rPr>
        <w:t>// CRLF -- carriage return line feed ("\r\n")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&lt;fstream&gt;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&lt;signal.h&gt;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// false -- writing in pipe is NOT finished</w:t>
      </w:r>
    </w:p>
    <w:p>
      <w:pPr>
        <w:pStyle w:val="Style17"/>
        <w:jc w:val="both"/>
        <w:rPr/>
      </w:pPr>
      <w:r>
        <w:rPr>
          <w:sz w:val="20"/>
          <w:szCs w:val="20"/>
        </w:rPr>
        <w:t>// true -- writing in pipe is finished</w:t>
      </w:r>
    </w:p>
    <w:p>
      <w:pPr>
        <w:pStyle w:val="Style17"/>
        <w:jc w:val="both"/>
        <w:rPr/>
      </w:pPr>
      <w:r>
        <w:rPr>
          <w:sz w:val="20"/>
          <w:szCs w:val="20"/>
        </w:rPr>
        <w:t>bool pipe_write_is_finished = false; // end of writing indication</w:t>
      </w:r>
    </w:p>
    <w:p>
      <w:pPr>
        <w:pStyle w:val="Style17"/>
        <w:jc w:val="both"/>
        <w:rPr/>
      </w:pPr>
      <w:r>
        <w:rPr>
          <w:sz w:val="20"/>
          <w:szCs w:val="20"/>
        </w:rPr>
        <w:t>void LocalHandler (int local_int);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 *argv[])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FILE* output_file_2 = fopen(argv[3], "w"); // file opening w/ write flag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sig; // for sigwait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pipe_read_is_done = 1; // if &gt; 0, pipe read is NOT done, if &lt; 0, is done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fildes[2]; // pipe channels handles, fildes[0] -- read from pipe, fildes[1] -- write to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char ch; // char buffer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sigset_t b_set;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sigset_t set;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struct sigaction sigact;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fildes[0] = *argv[1];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fildes[1] = *argv[2];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sigaddset(&amp;set, SIGUSR2); // SIGUSR2 signal add to child process 2 set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sigact.sa_handler = &amp;LocalHandler; // setting new handler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sigaction(SIGQUIT, &amp;sigact, NULL); // changing function reaction to SIGQUIT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sigaddset(&amp;b_set, SIGQUIT); // SIGQUIT signal add to set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sigprocmask(SIG_UNBLOCK, &amp;b_set, NULL); // unblock SIGQUIT w/ set signals reaction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CHILD PROCESS 2 BEGINS WRITING DATA F/ THE PIPE TO FILE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sigwait(&amp;set, &amp;sig); // child process 2 waits child process 1 (1st waiting before reading)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//pipe_read_is_done = read(fildes[0], &amp;ch, 1); // reading from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pipe finish condition is in priority -- if pipe writing is not finished, this program MUST wait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 (pipe_write_is_finished == false || (pipe_read_is_done = read(fildes[0], &amp;ch, 1)) &gt; 0) // while pipe writing by parent process is not finished &amp; pipe not done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 (pipe_read_is_done &gt; 0) // additional check pipe if is done (if previous while there was ||, not &amp;&amp;)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fputc(ch, output_file_2); // writing to the file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kill(0, SIGUSR1); // child process 2 give signal to child process 1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sigwait(&amp;set, &amp;sig); // child process 2 waits child process 1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//pipe_read_is_done = read(fildes[0], &amp;ch, 1); // reading from pipe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kill(0, SIGUSR1); // child process 2 give signal to child process 1 FINAL BEFORE TERMINATION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fclose(output_file_2); // close output file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close(fildes[0]); // close pipe fo read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exit(0);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void LocalHandler (int local_int)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pipe_write_is_finished = true; // pipe writing is finished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0" w:name="__RefHeading___Toc3492_1927017605"/>
      <w:bookmarkEnd w:id="10"/>
      <w:r>
        <w:rPr/>
        <w:t>3. Распечатки входных и выходного файлов</w:t>
      </w:r>
    </w:p>
    <w:p>
      <w:pPr>
        <w:pStyle w:val="Style17"/>
        <w:jc w:val="both"/>
        <w:rPr/>
      </w:pPr>
      <w:r>
        <w:rPr/>
        <w:tab/>
        <w:t xml:space="preserve">Программа запускается с помощью команды «./main </w:t>
      </w:r>
      <w:bookmarkStart w:id="11" w:name="__DdeLink__484_1927017605"/>
      <w:r>
        <w:rPr/>
        <w:t>&lt;название файла.txt&gt;</w:t>
      </w:r>
      <w:bookmarkEnd w:id="11"/>
      <w:r>
        <w:rPr/>
        <w:t>», где «./main» – это программа, а «&lt;название файла.txt&gt;» – читаемый файл в формате txt.</w:t>
      </w:r>
    </w:p>
    <w:p>
      <w:pPr>
        <w:pStyle w:val="Style17"/>
        <w:jc w:val="both"/>
        <w:rPr/>
      </w:pPr>
      <w:r>
        <w:rPr/>
        <w:tab/>
        <w:t>Программа предусматривает возможность корректного завершения работы при отсутствии необходимого файла.</w:t>
      </w:r>
    </w:p>
    <w:p>
      <w:pPr>
        <w:pStyle w:val="Style17"/>
        <w:jc w:val="both"/>
        <w:rPr/>
      </w:pPr>
      <w:r>
        <w:rPr/>
        <w:tab/>
        <w:t>При создании файла также важно учитывать формат окончания строки, на Unix/Linux это LF («\n»), а на Windows это CRLF («\r\n»). Из-за того, что эти файлы будут читаться по-разному, могут возникнуть ошибки, и программа может работать некорректно. Для этого файлы создавались на Linux.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без символов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с 1 символом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с 2 символами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с 8 символами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Исходный (читаемый) файл с 9 символами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без символов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без символов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8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без символов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9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с 1 символом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10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с 1 символом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с 1 символом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с 2 символами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с 2 символами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с 2 символами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с 8 символами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с 8 символами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с 8 символами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18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исходного файла с 9 символами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1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19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нечётных символов при чтении файла с 9 символами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4690745" cy="1911350"/>
            <wp:effectExtent l="0" t="0" r="0" b="0"/>
            <wp:docPr id="2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20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Созданный (записываемый) файл для чётных символов при чтении файла с 9 символами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2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 с чтением несуществующего файла (программа завершится не аварийно, а корректно, и укажет на отсутствие файла)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12" w:name="__RefHeading___Toc358_311249038"/>
      <w:bookmarkEnd w:id="12"/>
      <w:r>
        <w:rPr/>
        <w:t>4. Вывод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 ходе выполнения лабораторной работы №7 «Обмен данными через канал» были изучены системные функции, отвечающие за создание канала (pipe) и за его управление. Было произведено считывание информации из файла, её загрузка в канал (pipe), далее были созданы процессы-потомки, которые считывали информацию из канала и выводили её в файл. Считывание производилось посимвольно, нечётные символы обрабатывались первым потомком, а чётные – вторым. Во время работы процессы синхронизировались специальными сигналами, а по окончании работы канал (pipe) закрывался. Таким образом и было произведено знакомство с механизмом обмена данными через программный канал и системными вызовами, обеспечивающими такой обмен.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13" w:name="__RefHeading___Toc360_311249038"/>
      <w:bookmarkEnd w:id="13"/>
      <w:r>
        <w:rPr/>
        <w:t>5. Список использованных источников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23">
        <w:r>
          <w:rPr>
            <w:rStyle w:val="Style10"/>
          </w:rPr>
          <w:t>https://vec.etu.ru/moodle/course/view.php?id=9703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sectPr>
      <w:footerReference w:type="default" r:id="rId24"/>
      <w:footerReference w:type="first" r:id="rId25"/>
      <w:type w:val="nextPage"/>
      <w:pgSz w:w="11906" w:h="16838"/>
      <w:pgMar w:left="1134" w:right="1134" w:header="0" w:top="1134" w:footer="1134" w:bottom="222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Санкт-Петербург,</w:t>
    </w:r>
  </w:p>
  <w:p>
    <w:pPr>
      <w:pStyle w:val="Style21"/>
      <w:rPr/>
    </w:pPr>
    <w:r>
      <w:rPr/>
      <w:t>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6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DefaultParagraphFont">
    <w:name w:val="Default Paragraph Font"/>
    <w:qFormat/>
    <w:rPr/>
  </w:style>
  <w:style w:type="character" w:styleId="ListLabel41">
    <w:name w:val="ListLabel 41"/>
    <w:qFormat/>
    <w:rPr/>
  </w:style>
  <w:style w:type="character" w:styleId="ListLabel42">
    <w:name w:val="ListLabel 42"/>
    <w:qFormat/>
    <w:rPr/>
  </w:style>
  <w:style w:type="character" w:styleId="ListLabel43">
    <w:name w:val="ListLabel 43"/>
    <w:qFormat/>
    <w:rPr/>
  </w:style>
  <w:style w:type="character" w:styleId="ListLabel44">
    <w:name w:val="ListLabel 44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character" w:styleId="ListLabel48">
    <w:name w:val="ListLabel 48"/>
    <w:qFormat/>
    <w:rPr/>
  </w:style>
  <w:style w:type="character" w:styleId="ListLabel49">
    <w:name w:val="ListLabel 49"/>
    <w:qFormat/>
    <w:rPr/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/>
  </w:style>
  <w:style w:type="character" w:styleId="ListLabel53">
    <w:name w:val="ListLabel 53"/>
    <w:qFormat/>
    <w:rPr/>
  </w:style>
  <w:style w:type="character" w:styleId="ListLabel54">
    <w:name w:val="ListLabel 54"/>
    <w:qFormat/>
    <w:rPr/>
  </w:style>
  <w:style w:type="character" w:styleId="ListLabel55">
    <w:name w:val="ListLabel 55"/>
    <w:qFormat/>
    <w:rPr/>
  </w:style>
  <w:style w:type="character" w:styleId="ListLabel56">
    <w:name w:val="ListLabel 56"/>
    <w:qFormat/>
    <w:rPr/>
  </w:style>
  <w:style w:type="character" w:styleId="ListLabel57">
    <w:name w:val="ListLabel 57"/>
    <w:qFormat/>
    <w:rPr/>
  </w:style>
  <w:style w:type="character" w:styleId="ListLabel58">
    <w:name w:val="ListLabel 58"/>
    <w:qFormat/>
    <w:rPr/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/>
  </w:style>
  <w:style w:type="character" w:styleId="ListLabel62">
    <w:name w:val="ListLabel 62"/>
    <w:qFormat/>
    <w:rPr/>
  </w:style>
  <w:style w:type="character" w:styleId="ListLabel63">
    <w:name w:val="ListLabel 63"/>
    <w:qFormat/>
    <w:rPr/>
  </w:style>
  <w:style w:type="character" w:styleId="ListLabel64">
    <w:name w:val="ListLabel 64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/>
  </w:style>
  <w:style w:type="character" w:styleId="ListLabel67">
    <w:name w:val="ListLabel 67"/>
    <w:qFormat/>
    <w:rPr/>
  </w:style>
  <w:style w:type="character" w:styleId="ListLabel68">
    <w:name w:val="ListLabel 68"/>
    <w:qFormat/>
    <w:rPr/>
  </w:style>
  <w:style w:type="character" w:styleId="ListLabel69">
    <w:name w:val="ListLabel 69"/>
    <w:qFormat/>
    <w:rPr/>
  </w:style>
  <w:style w:type="character" w:styleId="ListLabel70">
    <w:name w:val="ListLabel 70"/>
    <w:qFormat/>
    <w:rPr/>
  </w:style>
  <w:style w:type="character" w:styleId="ListLabel71">
    <w:name w:val="ListLabel 71"/>
    <w:qFormat/>
    <w:rPr/>
  </w:style>
  <w:style w:type="character" w:styleId="ListLabel72">
    <w:name w:val="ListLabel 72"/>
    <w:qFormat/>
    <w:rPr/>
  </w:style>
  <w:style w:type="character" w:styleId="ListLabel73">
    <w:name w:val="ListLabel 73"/>
    <w:qFormat/>
    <w:rPr/>
  </w:style>
  <w:style w:type="character" w:styleId="ListLabel74">
    <w:name w:val="ListLabel 74"/>
    <w:qFormat/>
    <w:rPr/>
  </w:style>
  <w:style w:type="character" w:styleId="ListLabel75">
    <w:name w:val="ListLabel 75"/>
    <w:qFormat/>
    <w:rPr/>
  </w:style>
  <w:style w:type="character" w:styleId="ListLabel76">
    <w:name w:val="ListLabel 76"/>
    <w:qFormat/>
    <w:rPr/>
  </w:style>
  <w:style w:type="character" w:styleId="ListLabel77">
    <w:name w:val="ListLabel 77"/>
    <w:qFormat/>
    <w:rPr/>
  </w:style>
  <w:style w:type="character" w:styleId="ListLabel78">
    <w:name w:val="ListLabel 78"/>
    <w:qFormat/>
    <w:rPr/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/>
  </w:style>
  <w:style w:type="character" w:styleId="ListLabel82">
    <w:name w:val="ListLabel 82"/>
    <w:qFormat/>
    <w:rPr/>
  </w:style>
  <w:style w:type="character" w:styleId="ListLabel83">
    <w:name w:val="ListLabel 83"/>
    <w:qFormat/>
    <w:rPr/>
  </w:style>
  <w:style w:type="character" w:styleId="ListLabel84">
    <w:name w:val="ListLabel 84"/>
    <w:qFormat/>
    <w:rPr/>
  </w:style>
  <w:style w:type="character" w:styleId="ListLabel85">
    <w:name w:val="ListLabel 85"/>
    <w:qFormat/>
    <w:rPr/>
  </w:style>
  <w:style w:type="character" w:styleId="ListLabel86">
    <w:name w:val="ListLabel 86"/>
    <w:qFormat/>
    <w:rPr/>
  </w:style>
  <w:style w:type="character" w:styleId="ListLabel87">
    <w:name w:val="ListLabel 87"/>
    <w:qFormat/>
    <w:rPr/>
  </w:style>
  <w:style w:type="character" w:styleId="ListLabel88">
    <w:name w:val="ListLabel 88"/>
    <w:qFormat/>
    <w:rPr/>
  </w:style>
  <w:style w:type="character" w:styleId="ListLabel89">
    <w:name w:val="ListLabel 89"/>
    <w:qFormat/>
    <w:rPr/>
  </w:style>
  <w:style w:type="character" w:styleId="ListLabel90">
    <w:name w:val="ListLabel 90"/>
    <w:qFormat/>
    <w:rPr/>
  </w:style>
  <w:style w:type="character" w:styleId="ListLabel91">
    <w:name w:val="ListLabel 91"/>
    <w:qFormat/>
    <w:rPr/>
  </w:style>
  <w:style w:type="character" w:styleId="ListLabel92">
    <w:name w:val="ListLabel 92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hanging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2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6"/>
    <w:qFormat/>
    <w:pPr>
      <w:suppressLineNumbers/>
      <w:spacing w:lineRule="auto" w:line="360" w:before="0" w:after="0"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spacing w:lineRule="auto" w:line="360"/>
      <w:ind w:left="0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21">
    <w:name w:val="TOC 2"/>
    <w:basedOn w:val="Style20"/>
    <w:pPr>
      <w:tabs>
        <w:tab w:val="right" w:pos="9355" w:leader="dot"/>
      </w:tabs>
      <w:spacing w:lineRule="auto" w:line="360"/>
      <w:ind w:left="283" w:hanging="0"/>
    </w:pPr>
    <w:rPr>
      <w:rFonts w:ascii="Times New Roman" w:hAnsi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31">
    <w:name w:val="TOC 3"/>
    <w:basedOn w:val="Style20"/>
    <w:pPr>
      <w:tabs>
        <w:tab w:val="right" w:pos="9072" w:leader="dot"/>
      </w:tabs>
      <w:spacing w:lineRule="auto" w:line="360"/>
      <w:ind w:left="566" w:hanging="0"/>
    </w:pPr>
    <w:rPr>
      <w:rFonts w:ascii="Times New Roman" w:hAnsi="Times New Roman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Style20"/>
    <w:pPr>
      <w:tabs>
        <w:tab w:val="right" w:pos="8789" w:leader="dot"/>
      </w:tabs>
      <w:ind w:left="849" w:hanging="0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yperlink" Target="https://vec.etu.ru/moodle/course/view.php?id=9703" TargetMode="Externa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4535</TotalTime>
  <Application>LibreOffice/6.0.7.3$MacOSX_X86_64 LibreOffice_project/dc89aa7a9eabfd848af146d5086077aeed2ae4a5</Application>
  <Pages>23</Pages>
  <Words>2016</Words>
  <Characters>11403</Characters>
  <CharactersWithSpaces>13399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2022-10-14T19:32:01Z</dcterms:modified>
  <cp:revision>426</cp:revision>
  <dc:subject/>
  <dc:title/>
</cp:coreProperties>
</file>