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69835" w14:textId="77777777" w:rsidR="00110296" w:rsidRPr="00110296" w:rsidRDefault="00110296" w:rsidP="00110296">
      <w:pPr>
        <w:rPr>
          <w:b/>
          <w:bCs/>
        </w:rPr>
      </w:pPr>
      <w:r w:rsidRPr="00110296">
        <w:rPr>
          <w:b/>
          <w:bCs/>
        </w:rPr>
        <w:t>Hiding groups</w:t>
      </w:r>
    </w:p>
    <w:p w14:paraId="5D09D037" w14:textId="77777777" w:rsidR="00110296" w:rsidRPr="00110296" w:rsidRDefault="00110296" w:rsidP="00110296">
      <w:pPr>
        <w:rPr>
          <w:b/>
          <w:bCs/>
        </w:rPr>
      </w:pPr>
      <w:r w:rsidRPr="00110296">
        <w:rPr>
          <w:b/>
          <w:bCs/>
        </w:rPr>
        <w:t>To use hiding groups, you have to:</w:t>
      </w:r>
    </w:p>
    <w:p w14:paraId="5C85B934" w14:textId="77777777" w:rsidR="00110296" w:rsidRPr="00110296" w:rsidRDefault="00110296" w:rsidP="00110296">
      <w:pPr>
        <w:numPr>
          <w:ilvl w:val="0"/>
          <w:numId w:val="1"/>
        </w:numPr>
        <w:rPr>
          <w:b/>
          <w:bCs/>
        </w:rPr>
      </w:pPr>
      <w:r w:rsidRPr="00110296">
        <w:rPr>
          <w:b/>
          <w:bCs/>
        </w:rPr>
        <w:t>Paint hiding groups on mesh</w:t>
      </w:r>
    </w:p>
    <w:p w14:paraId="111ED6F6" w14:textId="77777777" w:rsidR="00110296" w:rsidRPr="00110296" w:rsidRDefault="00110296" w:rsidP="00110296">
      <w:pPr>
        <w:numPr>
          <w:ilvl w:val="0"/>
          <w:numId w:val="1"/>
        </w:numPr>
        <w:rPr>
          <w:b/>
          <w:bCs/>
        </w:rPr>
      </w:pPr>
      <w:r w:rsidRPr="00110296">
        <w:rPr>
          <w:b/>
          <w:bCs/>
        </w:rPr>
        <w:t>Assign hiding groups to components</w:t>
      </w:r>
    </w:p>
    <w:p w14:paraId="67295163" w14:textId="77777777" w:rsidR="00110296" w:rsidRPr="00110296" w:rsidRDefault="00110296" w:rsidP="00110296">
      <w:pPr>
        <w:rPr>
          <w:b/>
          <w:bCs/>
        </w:rPr>
      </w:pPr>
      <w:r w:rsidRPr="00110296">
        <w:rPr>
          <w:b/>
          <w:bCs/>
        </w:rPr>
        <w:t>When a component is equipped in the game, its hiding groups will be activated on the whole character. This means that all polygons painted as the active hiding group will be hidden on that character (even on a different component).</w:t>
      </w:r>
    </w:p>
    <w:p w14:paraId="372441BF" w14:textId="77777777" w:rsidR="00110296" w:rsidRPr="00110296" w:rsidRDefault="00110296" w:rsidP="00110296">
      <w:pPr>
        <w:rPr>
          <w:b/>
          <w:bCs/>
        </w:rPr>
      </w:pPr>
      <w:r w:rsidRPr="00110296">
        <w:rPr>
          <w:b/>
          <w:bCs/>
        </w:rPr>
        <w:t>An exception is FirstPersonView, which is applied automatically on the player in first-person view.</w:t>
      </w:r>
    </w:p>
    <w:p w14:paraId="04FAFCC1" w14:textId="77777777" w:rsidR="00110296" w:rsidRPr="00110296" w:rsidRDefault="00110296" w:rsidP="00110296">
      <w:pPr>
        <w:rPr>
          <w:b/>
          <w:bCs/>
        </w:rPr>
      </w:pPr>
      <w:r w:rsidRPr="00110296">
        <w:rPr>
          <w:b/>
          <w:bCs/>
          <w:i/>
          <w:iCs/>
        </w:rPr>
        <w:t>Technical data</w:t>
      </w:r>
    </w:p>
    <w:p w14:paraId="2BBF2CB7" w14:textId="77777777" w:rsidR="00110296" w:rsidRPr="00110296" w:rsidRDefault="00110296" w:rsidP="00110296">
      <w:pPr>
        <w:rPr>
          <w:b/>
          <w:bCs/>
        </w:rPr>
      </w:pPr>
      <w:r w:rsidRPr="00110296">
        <w:rPr>
          <w:b/>
          <w:bCs/>
        </w:rPr>
        <w:t>Hiding groups are specified in vertex color alpha channel as a bit field. Therefore maximum 8 hiding groups are supported per equipment part (group 0-7).</w:t>
      </w:r>
    </w:p>
    <w:p w14:paraId="60232F96" w14:textId="77777777" w:rsidR="00110296" w:rsidRPr="00110296" w:rsidRDefault="00110296" w:rsidP="00110296">
      <w:pPr>
        <w:rPr>
          <w:b/>
          <w:bCs/>
        </w:rPr>
      </w:pPr>
      <w:r w:rsidRPr="00110296">
        <w:rPr>
          <w:b/>
          <w:bCs/>
        </w:rPr>
        <w:t>Example alpha colors:</w:t>
      </w:r>
    </w:p>
    <w:p w14:paraId="40E575CB" w14:textId="77777777" w:rsidR="00110296" w:rsidRPr="00110296" w:rsidRDefault="00110296" w:rsidP="00110296">
      <w:pPr>
        <w:numPr>
          <w:ilvl w:val="0"/>
          <w:numId w:val="2"/>
        </w:numPr>
        <w:rPr>
          <w:b/>
          <w:bCs/>
        </w:rPr>
      </w:pPr>
      <w:r w:rsidRPr="00110296">
        <w:rPr>
          <w:b/>
          <w:bCs/>
        </w:rPr>
        <w:t>11111111 = 255: Vertex will be always visible</w:t>
      </w:r>
    </w:p>
    <w:p w14:paraId="3DE4C097" w14:textId="77777777" w:rsidR="00110296" w:rsidRPr="00110296" w:rsidRDefault="00110296" w:rsidP="00110296">
      <w:pPr>
        <w:numPr>
          <w:ilvl w:val="0"/>
          <w:numId w:val="2"/>
        </w:numPr>
        <w:rPr>
          <w:b/>
          <w:bCs/>
        </w:rPr>
      </w:pPr>
      <w:r w:rsidRPr="00110296">
        <w:rPr>
          <w:b/>
          <w:bCs/>
        </w:rPr>
        <w:t>11111110 = 254: Vertex will be hidden if hiding group 0 active</w:t>
      </w:r>
    </w:p>
    <w:p w14:paraId="0BBD4483" w14:textId="77777777" w:rsidR="00110296" w:rsidRPr="00110296" w:rsidRDefault="00110296" w:rsidP="00110296">
      <w:pPr>
        <w:numPr>
          <w:ilvl w:val="0"/>
          <w:numId w:val="2"/>
        </w:numPr>
        <w:rPr>
          <w:b/>
          <w:bCs/>
        </w:rPr>
      </w:pPr>
      <w:r w:rsidRPr="00110296">
        <w:rPr>
          <w:b/>
          <w:bCs/>
        </w:rPr>
        <w:t>11111011 = 251: Vertex will be hidden if hiding group 2 is active</w:t>
      </w:r>
    </w:p>
    <w:p w14:paraId="76FA1F64" w14:textId="77777777" w:rsidR="00110296" w:rsidRPr="00110296" w:rsidRDefault="00110296" w:rsidP="00110296">
      <w:pPr>
        <w:numPr>
          <w:ilvl w:val="0"/>
          <w:numId w:val="2"/>
        </w:numPr>
        <w:rPr>
          <w:b/>
          <w:bCs/>
        </w:rPr>
      </w:pPr>
      <w:r w:rsidRPr="00110296">
        <w:rPr>
          <w:b/>
          <w:bCs/>
        </w:rPr>
        <w:t>10010110 = 150: Vertex will be hidden if hiding group 0, 3, 5 or 6 is active</w:t>
      </w:r>
    </w:p>
    <w:p w14:paraId="74933C4E" w14:textId="77777777" w:rsidR="00110296" w:rsidRPr="00110296" w:rsidRDefault="00110296" w:rsidP="00110296">
      <w:pPr>
        <w:numPr>
          <w:ilvl w:val="0"/>
          <w:numId w:val="2"/>
        </w:numPr>
        <w:rPr>
          <w:b/>
          <w:bCs/>
        </w:rPr>
      </w:pPr>
      <w:r w:rsidRPr="00110296">
        <w:rPr>
          <w:b/>
          <w:bCs/>
        </w:rPr>
        <w:t>00000000 = 0: Vertex will be hidden if any hiding group is active</w:t>
      </w:r>
    </w:p>
    <w:p w14:paraId="4F7D7BA3" w14:textId="77777777" w:rsidR="00110296" w:rsidRPr="00110296" w:rsidRDefault="00110296" w:rsidP="00110296">
      <w:pPr>
        <w:rPr>
          <w:b/>
          <w:bCs/>
        </w:rPr>
      </w:pPr>
      <w:r w:rsidRPr="00110296">
        <w:rPr>
          <w:b/>
          <w:bCs/>
        </w:rPr>
        <w:t>Use Smid to assign hiding groups to components.</w:t>
      </w:r>
    </w:p>
    <w:p w14:paraId="1BFD0D6F" w14:textId="77777777" w:rsidR="00110296" w:rsidRPr="00110296" w:rsidRDefault="00110296" w:rsidP="00110296">
      <w:pPr>
        <w:rPr>
          <w:b/>
          <w:bCs/>
        </w:rPr>
      </w:pPr>
      <w:r w:rsidRPr="00110296">
        <w:rPr>
          <w:b/>
          <w:bCs/>
        </w:rPr>
        <w:t>Select a component and in Component Details window and expand the Hiding groups panel. &gt; Choose a hiding group from the combo box and click + to assign it to the component. Each component can have multiple hiding groups assigned.</w:t>
      </w:r>
    </w:p>
    <w:p w14:paraId="55F92068" w14:textId="77777777" w:rsidR="00110296" w:rsidRPr="00110296" w:rsidRDefault="00110296" w:rsidP="00110296">
      <w:pPr>
        <w:rPr>
          <w:b/>
          <w:bCs/>
        </w:rPr>
      </w:pPr>
      <w:r w:rsidRPr="00110296">
        <w:rPr>
          <w:b/>
          <w:bCs/>
        </w:rPr>
        <w:t>List of all existing hiding groups can be found in </w:t>
      </w:r>
      <w:r w:rsidRPr="00110296">
        <w:rPr>
          <w:b/>
          <w:bCs/>
          <w:i/>
          <w:iCs/>
        </w:rPr>
        <w:t>Data/Libs/Tables/Character/ClothingHidingGroup.xml</w:t>
      </w:r>
    </w:p>
    <w:p w14:paraId="515D21C1" w14:textId="77777777" w:rsidR="00110296" w:rsidRPr="00110296" w:rsidRDefault="00110296" w:rsidP="00110296">
      <w:pPr>
        <w:rPr>
          <w:b/>
          <w:bCs/>
        </w:rPr>
      </w:pPr>
      <w:r w:rsidRPr="00110296">
        <w:rPr>
          <w:b/>
          <w:bCs/>
        </w:rPr>
        <w:t>Example of available hiding groups for horses</w:t>
      </w:r>
    </w:p>
    <w:p w14:paraId="7CE4B922" w14:textId="09E154A0" w:rsidR="00110296" w:rsidRPr="00110296" w:rsidRDefault="00110296" w:rsidP="00110296">
      <w:pPr>
        <w:rPr>
          <w:b/>
          <w:bCs/>
        </w:rPr>
      </w:pPr>
      <w:r w:rsidRPr="00110296">
        <w:rPr>
          <w:b/>
          <w:bCs/>
        </w:rPr>
        <w:lastRenderedPageBreak/>
        <w:drawing>
          <wp:inline distT="0" distB="0" distL="0" distR="0" wp14:anchorId="5895E1DC" wp14:editId="2D44B10B">
            <wp:extent cx="3000375" cy="4238625"/>
            <wp:effectExtent l="0" t="0" r="9525" b="9525"/>
            <wp:docPr id="294661610" name="Obrázek 2"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61610" name="Obrázek 2" descr="Obsah obrázku text, snímek obrazovky, software, Multimediální software&#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0375" cy="4238625"/>
                    </a:xfrm>
                    <a:prstGeom prst="rect">
                      <a:avLst/>
                    </a:prstGeom>
                    <a:noFill/>
                    <a:ln>
                      <a:noFill/>
                    </a:ln>
                  </pic:spPr>
                </pic:pic>
              </a:graphicData>
            </a:graphic>
          </wp:inline>
        </w:drawing>
      </w:r>
    </w:p>
    <w:p w14:paraId="2E842AF6" w14:textId="77777777" w:rsidR="00AD408C" w:rsidRPr="00110296" w:rsidRDefault="00AD408C" w:rsidP="00110296"/>
    <w:sectPr w:rsidR="00AD408C" w:rsidRPr="00110296">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16E59" w14:textId="77777777" w:rsidR="007E2C5A" w:rsidRDefault="007E2C5A" w:rsidP="00B42C8C">
      <w:pPr>
        <w:spacing w:after="0" w:line="240" w:lineRule="auto"/>
      </w:pPr>
      <w:r>
        <w:separator/>
      </w:r>
    </w:p>
  </w:endnote>
  <w:endnote w:type="continuationSeparator" w:id="0">
    <w:p w14:paraId="046858E1" w14:textId="77777777" w:rsidR="007E2C5A" w:rsidRDefault="007E2C5A" w:rsidP="00B42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3A7B" w14:textId="57110CF2" w:rsidR="00B42C8C" w:rsidRDefault="00B42C8C">
    <w:pPr>
      <w:pStyle w:val="Zpat"/>
    </w:pPr>
    <w:r>
      <w:rPr>
        <w:noProof/>
      </w:rPr>
      <mc:AlternateContent>
        <mc:Choice Requires="wps">
          <w:drawing>
            <wp:anchor distT="0" distB="0" distL="0" distR="0" simplePos="0" relativeHeight="251659264" behindDoc="0" locked="0" layoutInCell="1" allowOverlap="1" wp14:anchorId="442A79C1" wp14:editId="6885BE33">
              <wp:simplePos x="635" y="635"/>
              <wp:positionH relativeFrom="page">
                <wp:align>center</wp:align>
              </wp:positionH>
              <wp:positionV relativeFrom="page">
                <wp:align>bottom</wp:align>
              </wp:positionV>
              <wp:extent cx="3100070" cy="370205"/>
              <wp:effectExtent l="0" t="0" r="5080" b="0"/>
              <wp:wrapNone/>
              <wp:docPr id="1148604478" name="Textové pole 8"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033645F" w14:textId="0E9E5C44"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2A79C1" id="_x0000_t202" coordsize="21600,21600" o:spt="202" path="m,l,21600r21600,l21600,xe">
              <v:stroke joinstyle="miter"/>
              <v:path gradientshapeok="t" o:connecttype="rect"/>
            </v:shapetype>
            <v:shape id="Textové pole 8"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textbox style="mso-fit-shape-to-text:t" inset="0,0,0,15pt">
                <w:txbxContent>
                  <w:p w14:paraId="4033645F" w14:textId="0E9E5C44"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6EE8" w14:textId="0CDF17F2" w:rsidR="00B42C8C" w:rsidRDefault="00B42C8C">
    <w:pPr>
      <w:pStyle w:val="Zpat"/>
    </w:pPr>
    <w:r>
      <w:rPr>
        <w:noProof/>
      </w:rPr>
      <mc:AlternateContent>
        <mc:Choice Requires="wps">
          <w:drawing>
            <wp:anchor distT="0" distB="0" distL="0" distR="0" simplePos="0" relativeHeight="251660288" behindDoc="0" locked="0" layoutInCell="1" allowOverlap="1" wp14:anchorId="65A64965" wp14:editId="755E491D">
              <wp:simplePos x="914400" y="9415235"/>
              <wp:positionH relativeFrom="page">
                <wp:align>center</wp:align>
              </wp:positionH>
              <wp:positionV relativeFrom="page">
                <wp:align>bottom</wp:align>
              </wp:positionV>
              <wp:extent cx="3100070" cy="370205"/>
              <wp:effectExtent l="0" t="0" r="5080" b="0"/>
              <wp:wrapNone/>
              <wp:docPr id="942857140" name="Textové pole 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F715F38" w14:textId="4B5EDA0F"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A64965" id="_x0000_t202" coordsize="21600,21600" o:spt="202" path="m,l,21600r21600,l21600,xe">
              <v:stroke joinstyle="miter"/>
              <v:path gradientshapeok="t" o:connecttype="rect"/>
            </v:shapetype>
            <v:shape id="Textové pole 9"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textbox style="mso-fit-shape-to-text:t" inset="0,0,0,15pt">
                <w:txbxContent>
                  <w:p w14:paraId="4F715F38" w14:textId="4B5EDA0F"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EF91" w14:textId="09DF49C7" w:rsidR="00B42C8C" w:rsidRDefault="00B42C8C">
    <w:pPr>
      <w:pStyle w:val="Zpat"/>
    </w:pPr>
    <w:r>
      <w:rPr>
        <w:noProof/>
      </w:rPr>
      <mc:AlternateContent>
        <mc:Choice Requires="wps">
          <w:drawing>
            <wp:anchor distT="0" distB="0" distL="0" distR="0" simplePos="0" relativeHeight="251658240" behindDoc="0" locked="0" layoutInCell="1" allowOverlap="1" wp14:anchorId="561E1303" wp14:editId="1FC3C719">
              <wp:simplePos x="635" y="635"/>
              <wp:positionH relativeFrom="page">
                <wp:align>center</wp:align>
              </wp:positionH>
              <wp:positionV relativeFrom="page">
                <wp:align>bottom</wp:align>
              </wp:positionV>
              <wp:extent cx="3100070" cy="370205"/>
              <wp:effectExtent l="0" t="0" r="5080" b="0"/>
              <wp:wrapNone/>
              <wp:docPr id="1763381967" name="Textové pole 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456CFC2" w14:textId="116CE71F"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1E1303" id="_x0000_t202" coordsize="21600,21600" o:spt="202" path="m,l,21600r21600,l21600,xe">
              <v:stroke joinstyle="miter"/>
              <v:path gradientshapeok="t" o:connecttype="rect"/>
            </v:shapetype>
            <v:shape id="Textové pole 7"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textbox style="mso-fit-shape-to-text:t" inset="0,0,0,15pt">
                <w:txbxContent>
                  <w:p w14:paraId="0456CFC2" w14:textId="116CE71F"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E50B1" w14:textId="77777777" w:rsidR="007E2C5A" w:rsidRDefault="007E2C5A" w:rsidP="00B42C8C">
      <w:pPr>
        <w:spacing w:after="0" w:line="240" w:lineRule="auto"/>
      </w:pPr>
      <w:r>
        <w:separator/>
      </w:r>
    </w:p>
  </w:footnote>
  <w:footnote w:type="continuationSeparator" w:id="0">
    <w:p w14:paraId="277CBB3E" w14:textId="77777777" w:rsidR="007E2C5A" w:rsidRDefault="007E2C5A" w:rsidP="00B42C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84E8B"/>
    <w:multiLevelType w:val="multilevel"/>
    <w:tmpl w:val="F86A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881417"/>
    <w:multiLevelType w:val="multilevel"/>
    <w:tmpl w:val="CF94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1309602">
    <w:abstractNumId w:val="1"/>
  </w:num>
  <w:num w:numId="2" w16cid:durableId="15811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25"/>
    <w:rsid w:val="00110296"/>
    <w:rsid w:val="00315D7A"/>
    <w:rsid w:val="00486759"/>
    <w:rsid w:val="005955AE"/>
    <w:rsid w:val="00704C25"/>
    <w:rsid w:val="007E2C5A"/>
    <w:rsid w:val="00A20297"/>
    <w:rsid w:val="00A61094"/>
    <w:rsid w:val="00AD408C"/>
    <w:rsid w:val="00B42C8C"/>
    <w:rsid w:val="00C06ADA"/>
    <w:rsid w:val="00E30816"/>
    <w:rsid w:val="00EA3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5B64FE-0E81-4D33-B564-DDE2DD88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04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704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704C2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704C2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04C2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04C2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04C2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04C2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04C2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04C2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704C2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704C2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704C2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04C2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04C2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04C2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04C2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04C25"/>
    <w:rPr>
      <w:rFonts w:eastAsiaTheme="majorEastAsia" w:cstheme="majorBidi"/>
      <w:color w:val="272727" w:themeColor="text1" w:themeTint="D8"/>
    </w:rPr>
  </w:style>
  <w:style w:type="paragraph" w:styleId="Nzev">
    <w:name w:val="Title"/>
    <w:basedOn w:val="Normln"/>
    <w:next w:val="Normln"/>
    <w:link w:val="NzevChar"/>
    <w:uiPriority w:val="10"/>
    <w:qFormat/>
    <w:rsid w:val="00704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04C2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04C2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04C2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04C25"/>
    <w:pPr>
      <w:spacing w:before="160"/>
      <w:jc w:val="center"/>
    </w:pPr>
    <w:rPr>
      <w:i/>
      <w:iCs/>
      <w:color w:val="404040" w:themeColor="text1" w:themeTint="BF"/>
    </w:rPr>
  </w:style>
  <w:style w:type="character" w:customStyle="1" w:styleId="CittChar">
    <w:name w:val="Citát Char"/>
    <w:basedOn w:val="Standardnpsmoodstavce"/>
    <w:link w:val="Citt"/>
    <w:uiPriority w:val="29"/>
    <w:rsid w:val="00704C25"/>
    <w:rPr>
      <w:i/>
      <w:iCs/>
      <w:color w:val="404040" w:themeColor="text1" w:themeTint="BF"/>
    </w:rPr>
  </w:style>
  <w:style w:type="paragraph" w:styleId="Odstavecseseznamem">
    <w:name w:val="List Paragraph"/>
    <w:basedOn w:val="Normln"/>
    <w:uiPriority w:val="34"/>
    <w:qFormat/>
    <w:rsid w:val="00704C25"/>
    <w:pPr>
      <w:ind w:left="720"/>
      <w:contextualSpacing/>
    </w:pPr>
  </w:style>
  <w:style w:type="character" w:styleId="Zdraznnintenzivn">
    <w:name w:val="Intense Emphasis"/>
    <w:basedOn w:val="Standardnpsmoodstavce"/>
    <w:uiPriority w:val="21"/>
    <w:qFormat/>
    <w:rsid w:val="00704C25"/>
    <w:rPr>
      <w:i/>
      <w:iCs/>
      <w:color w:val="0F4761" w:themeColor="accent1" w:themeShade="BF"/>
    </w:rPr>
  </w:style>
  <w:style w:type="paragraph" w:styleId="Vrazncitt">
    <w:name w:val="Intense Quote"/>
    <w:basedOn w:val="Normln"/>
    <w:next w:val="Normln"/>
    <w:link w:val="VrazncittChar"/>
    <w:uiPriority w:val="30"/>
    <w:qFormat/>
    <w:rsid w:val="00704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04C25"/>
    <w:rPr>
      <w:i/>
      <w:iCs/>
      <w:color w:val="0F4761" w:themeColor="accent1" w:themeShade="BF"/>
    </w:rPr>
  </w:style>
  <w:style w:type="character" w:styleId="Odkazintenzivn">
    <w:name w:val="Intense Reference"/>
    <w:basedOn w:val="Standardnpsmoodstavce"/>
    <w:uiPriority w:val="32"/>
    <w:qFormat/>
    <w:rsid w:val="00704C25"/>
    <w:rPr>
      <w:b/>
      <w:bCs/>
      <w:smallCaps/>
      <w:color w:val="0F4761" w:themeColor="accent1" w:themeShade="BF"/>
      <w:spacing w:val="5"/>
    </w:rPr>
  </w:style>
  <w:style w:type="paragraph" w:styleId="Zpat">
    <w:name w:val="footer"/>
    <w:basedOn w:val="Normln"/>
    <w:link w:val="ZpatChar"/>
    <w:uiPriority w:val="99"/>
    <w:unhideWhenUsed/>
    <w:rsid w:val="00B42C8C"/>
    <w:pPr>
      <w:tabs>
        <w:tab w:val="center" w:pos="4703"/>
        <w:tab w:val="right" w:pos="9406"/>
      </w:tabs>
      <w:spacing w:after="0" w:line="240" w:lineRule="auto"/>
    </w:pPr>
  </w:style>
  <w:style w:type="character" w:customStyle="1" w:styleId="ZpatChar">
    <w:name w:val="Zápatí Char"/>
    <w:basedOn w:val="Standardnpsmoodstavce"/>
    <w:link w:val="Zpat"/>
    <w:uiPriority w:val="99"/>
    <w:rsid w:val="00B42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5</cp:revision>
  <dcterms:created xsi:type="dcterms:W3CDTF">2026-01-29T09:50:00Z</dcterms:created>
  <dcterms:modified xsi:type="dcterms:W3CDTF">2026-01-29T09:53:00Z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691b12cf,4476503e,3832dbb4</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2026-01-29T09:50:57Z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82137d14-4fa4-43fc-893a-a361d106e3a9</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