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CD60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 xml:space="preserve">Dress </w:t>
      </w:r>
      <w:proofErr w:type="gramStart"/>
      <w:r w:rsidRPr="00195F2A">
        <w:rPr>
          <w:b/>
          <w:bCs/>
        </w:rPr>
        <w:t>recolor</w:t>
      </w:r>
      <w:proofErr w:type="gramEnd"/>
    </w:p>
    <w:p w14:paraId="0DF1D629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 xml:space="preserve">Alright, let's imagine you </w:t>
      </w:r>
      <w:proofErr w:type="gramStart"/>
      <w:r w:rsidRPr="00195F2A">
        <w:rPr>
          <w:b/>
          <w:bCs/>
        </w:rPr>
        <w:t>found</w:t>
      </w:r>
      <w:proofErr w:type="gramEnd"/>
      <w:r w:rsidRPr="00195F2A">
        <w:rPr>
          <w:b/>
          <w:bCs/>
        </w:rPr>
        <w:t xml:space="preserve"> a </w:t>
      </w:r>
      <w:proofErr w:type="gramStart"/>
      <w:r w:rsidRPr="00195F2A">
        <w:rPr>
          <w:b/>
          <w:bCs/>
        </w:rPr>
        <w:t>really nice</w:t>
      </w:r>
      <w:proofErr w:type="gramEnd"/>
      <w:r w:rsidRPr="00195F2A">
        <w:rPr>
          <w:b/>
          <w:bCs/>
        </w:rPr>
        <w:t xml:space="preserve"> dress in the game, but it's </w:t>
      </w:r>
      <w:proofErr w:type="gramStart"/>
      <w:r w:rsidRPr="00195F2A">
        <w:rPr>
          <w:b/>
          <w:bCs/>
        </w:rPr>
        <w:t>quite not</w:t>
      </w:r>
      <w:proofErr w:type="gramEnd"/>
      <w:r w:rsidRPr="00195F2A">
        <w:rPr>
          <w:b/>
          <w:bCs/>
        </w:rPr>
        <w:t xml:space="preserve"> what you like. Is there a </w:t>
      </w:r>
      <w:proofErr w:type="gramStart"/>
      <w:r w:rsidRPr="00195F2A">
        <w:rPr>
          <w:b/>
          <w:bCs/>
        </w:rPr>
        <w:t>way how</w:t>
      </w:r>
      <w:proofErr w:type="gramEnd"/>
      <w:r w:rsidRPr="00195F2A">
        <w:rPr>
          <w:b/>
          <w:bCs/>
        </w:rPr>
        <w:t xml:space="preserve"> </w:t>
      </w:r>
      <w:proofErr w:type="gramStart"/>
      <w:r w:rsidRPr="00195F2A">
        <w:rPr>
          <w:b/>
          <w:bCs/>
        </w:rPr>
        <w:t>could you</w:t>
      </w:r>
      <w:proofErr w:type="gramEnd"/>
      <w:r w:rsidRPr="00195F2A">
        <w:rPr>
          <w:b/>
          <w:bCs/>
        </w:rPr>
        <w:t xml:space="preserve"> change it perhaps?</w:t>
      </w:r>
    </w:p>
    <w:p w14:paraId="11B1A728" w14:textId="1D6E8D99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drawing>
          <wp:inline distT="0" distB="0" distL="0" distR="0" wp14:anchorId="3444536A" wp14:editId="16F2B203">
            <wp:extent cx="5943600" cy="5653405"/>
            <wp:effectExtent l="0" t="0" r="0" b="4445"/>
            <wp:docPr id="1726094316" name="Obrázek 10" descr="Obsah obrázku móda, Módní design, oblečení, Kostým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94316" name="Obrázek 10" descr="Obsah obrázku móda, Módní design, oblečení, Kostýmy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6F36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>To make things work the way we want, we’ve got our trusty tool, </w:t>
      </w:r>
      <w:hyperlink r:id="rId7" w:history="1">
        <w:r w:rsidRPr="00195F2A">
          <w:rPr>
            <w:rStyle w:val="Hypertextovodkaz"/>
            <w:b/>
            <w:bCs/>
          </w:rPr>
          <w:t>Smid</w:t>
        </w:r>
      </w:hyperlink>
      <w:r w:rsidRPr="00195F2A">
        <w:rPr>
          <w:b/>
          <w:bCs/>
        </w:rPr>
        <w:t>, to help us out.</w:t>
      </w:r>
    </w:p>
    <w:p w14:paraId="5FC567F8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>Let's load this dress, it's called Cotehardie04_m11 and see what can be done about it.</w:t>
      </w:r>
    </w:p>
    <w:p w14:paraId="333290E0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 xml:space="preserve">Component detail window is the most </w:t>
      </w:r>
      <w:proofErr w:type="spellStart"/>
      <w:r w:rsidRPr="00195F2A">
        <w:rPr>
          <w:b/>
          <w:bCs/>
        </w:rPr>
        <w:t>importat</w:t>
      </w:r>
      <w:proofErr w:type="spellEnd"/>
      <w:r w:rsidRPr="00195F2A">
        <w:rPr>
          <w:b/>
          <w:bCs/>
        </w:rPr>
        <w:t xml:space="preserve"> part.</w:t>
      </w:r>
    </w:p>
    <w:p w14:paraId="35ECBDEA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>Here you can see which features are used and what materials are loaded.</w:t>
      </w:r>
    </w:p>
    <w:p w14:paraId="563E79FF" w14:textId="09492EF9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lastRenderedPageBreak/>
        <w:drawing>
          <wp:inline distT="0" distB="0" distL="0" distR="0" wp14:anchorId="3C40DC3B" wp14:editId="77A3E518">
            <wp:extent cx="5943600" cy="4799330"/>
            <wp:effectExtent l="0" t="0" r="0" b="1270"/>
            <wp:docPr id="597308355" name="Obrázek 9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08355" name="Obrázek 9" descr="Obsah obrázku text, snímek obrazovky, software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0A1F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 xml:space="preserve">For easier </w:t>
      </w:r>
      <w:proofErr w:type="spellStart"/>
      <w:r w:rsidRPr="00195F2A">
        <w:rPr>
          <w:b/>
          <w:bCs/>
        </w:rPr>
        <w:t>visualisation</w:t>
      </w:r>
      <w:proofErr w:type="spellEnd"/>
      <w:r w:rsidRPr="00195F2A">
        <w:rPr>
          <w:b/>
          <w:bCs/>
        </w:rPr>
        <w:t>, you can use the feature debug to see which ID colors are used and filled in the material of the asset.</w:t>
      </w:r>
    </w:p>
    <w:p w14:paraId="2F2022FA" w14:textId="5AEB2411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drawing>
          <wp:inline distT="0" distB="0" distL="0" distR="0" wp14:anchorId="1F4D8B4B" wp14:editId="6598B8E9">
            <wp:extent cx="5943600" cy="2387600"/>
            <wp:effectExtent l="0" t="0" r="0" b="0"/>
            <wp:docPr id="262672879" name="Obrázek 8" descr="Obsah obrázku text, snímek obrazovky, Multimediální software, Grafický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72879" name="Obrázek 8" descr="Obsah obrázku text, snímek obrazovky, Multimediální software, Grafický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90E1" w14:textId="0E4097D5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lastRenderedPageBreak/>
        <w:drawing>
          <wp:inline distT="0" distB="0" distL="0" distR="0" wp14:anchorId="7CE57723" wp14:editId="2EFAB1C4">
            <wp:extent cx="5943600" cy="2619375"/>
            <wp:effectExtent l="0" t="0" r="0" b="9525"/>
            <wp:docPr id="1294889718" name="Obrázek 7" descr="Obsah obrázku snímek obrazovky, oblečení, šaty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89718" name="Obrázek 7" descr="Obsah obrázku snímek obrazovky, oblečení, šaty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138F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>To change the original materials, simply assign your selected material to required features. You can select from already existing ones or simply </w:t>
      </w:r>
      <w:hyperlink r:id="rId11" w:history="1">
        <w:r w:rsidRPr="00195F2A">
          <w:rPr>
            <w:rStyle w:val="Hypertextovodkaz"/>
            <w:b/>
            <w:bCs/>
          </w:rPr>
          <w:t>create your own</w:t>
        </w:r>
      </w:hyperlink>
      <w:r w:rsidRPr="00195F2A">
        <w:rPr>
          <w:b/>
          <w:bCs/>
        </w:rPr>
        <w:t> to your liking.</w:t>
      </w:r>
    </w:p>
    <w:p w14:paraId="2E8C0654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 xml:space="preserve">You can do this with the sync button enabled or </w:t>
      </w:r>
      <w:proofErr w:type="spellStart"/>
      <w:r w:rsidRPr="00195F2A">
        <w:rPr>
          <w:b/>
          <w:bCs/>
        </w:rPr>
        <w:t>drag'n'drop</w:t>
      </w:r>
      <w:proofErr w:type="spellEnd"/>
      <w:r w:rsidRPr="00195F2A">
        <w:rPr>
          <w:b/>
          <w:bCs/>
        </w:rPr>
        <w:t xml:space="preserve"> the material into the feature box.</w:t>
      </w:r>
    </w:p>
    <w:p w14:paraId="4CDB92E4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  <w:i/>
          <w:iCs/>
        </w:rPr>
        <w:t>Changing with existing materials</w:t>
      </w:r>
    </w:p>
    <w:p w14:paraId="1E9F0E85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  <w:i/>
          <w:iCs/>
        </w:rPr>
        <w:t>Changing with new color of material</w:t>
      </w:r>
    </w:p>
    <w:p w14:paraId="56FCC80D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 xml:space="preserve">You can even hide certain elements of the dress. </w:t>
      </w:r>
      <w:proofErr w:type="spellStart"/>
      <w:proofErr w:type="gramStart"/>
      <w:r w:rsidRPr="00195F2A">
        <w:rPr>
          <w:b/>
          <w:bCs/>
        </w:rPr>
        <w:t>Lets</w:t>
      </w:r>
      <w:proofErr w:type="spellEnd"/>
      <w:proofErr w:type="gramEnd"/>
      <w:r w:rsidRPr="00195F2A">
        <w:rPr>
          <w:b/>
          <w:bCs/>
        </w:rPr>
        <w:t xml:space="preserve"> say I'm not </w:t>
      </w:r>
      <w:proofErr w:type="gramStart"/>
      <w:r w:rsidRPr="00195F2A">
        <w:rPr>
          <w:b/>
          <w:bCs/>
        </w:rPr>
        <w:t>really fond</w:t>
      </w:r>
      <w:proofErr w:type="gramEnd"/>
      <w:r w:rsidRPr="00195F2A">
        <w:rPr>
          <w:b/>
          <w:bCs/>
        </w:rPr>
        <w:t xml:space="preserve"> of the rosary here. </w:t>
      </w:r>
      <w:proofErr w:type="gramStart"/>
      <w:r w:rsidRPr="00195F2A">
        <w:rPr>
          <w:b/>
          <w:bCs/>
        </w:rPr>
        <w:t>So</w:t>
      </w:r>
      <w:proofErr w:type="gramEnd"/>
      <w:r w:rsidRPr="00195F2A">
        <w:rPr>
          <w:b/>
          <w:bCs/>
        </w:rPr>
        <w:t xml:space="preserve"> </w:t>
      </w:r>
      <w:proofErr w:type="spellStart"/>
      <w:proofErr w:type="gramStart"/>
      <w:r w:rsidRPr="00195F2A">
        <w:rPr>
          <w:b/>
          <w:bCs/>
        </w:rPr>
        <w:t>lets</w:t>
      </w:r>
      <w:proofErr w:type="spellEnd"/>
      <w:proofErr w:type="gramEnd"/>
      <w:r w:rsidRPr="00195F2A">
        <w:rPr>
          <w:b/>
          <w:bCs/>
        </w:rPr>
        <w:t xml:space="preserve"> get rid of it.</w:t>
      </w:r>
    </w:p>
    <w:p w14:paraId="3A937C5B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 xml:space="preserve">It's easy, just use the </w:t>
      </w:r>
      <w:proofErr w:type="spellStart"/>
      <w:r w:rsidRPr="00195F2A">
        <w:rPr>
          <w:b/>
          <w:bCs/>
        </w:rPr>
        <w:t>NoDraw</w:t>
      </w:r>
      <w:proofErr w:type="spellEnd"/>
      <w:r w:rsidRPr="00195F2A">
        <w:rPr>
          <w:b/>
          <w:bCs/>
        </w:rPr>
        <w:t xml:space="preserve"> material for the features which are used in the rosary element.</w:t>
      </w:r>
    </w:p>
    <w:p w14:paraId="47167C89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>Once you are finished, simply save your changes in Smid.</w:t>
      </w:r>
    </w:p>
    <w:p w14:paraId="44B46691" w14:textId="77777777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t>This will create patched xml data which will override the existing asset and use your new color palette.</w:t>
      </w:r>
    </w:p>
    <w:p w14:paraId="57CF9780" w14:textId="77777777" w:rsidR="00195F2A" w:rsidRPr="00195F2A" w:rsidRDefault="00195F2A" w:rsidP="00195F2A">
      <w:pPr>
        <w:rPr>
          <w:b/>
          <w:bCs/>
        </w:rPr>
      </w:pPr>
      <w:proofErr w:type="spellStart"/>
      <w:r w:rsidRPr="00195F2A">
        <w:rPr>
          <w:b/>
          <w:bCs/>
        </w:rPr>
        <w:t>Tadaa</w:t>
      </w:r>
      <w:proofErr w:type="spellEnd"/>
      <w:r w:rsidRPr="00195F2A">
        <w:rPr>
          <w:b/>
          <w:bCs/>
        </w:rPr>
        <w:t>, your fancy dress is ready now!</w:t>
      </w:r>
    </w:p>
    <w:p w14:paraId="51F3E6A3" w14:textId="42D9493A" w:rsidR="00195F2A" w:rsidRPr="00195F2A" w:rsidRDefault="00195F2A" w:rsidP="00195F2A">
      <w:pPr>
        <w:rPr>
          <w:b/>
          <w:bCs/>
        </w:rPr>
      </w:pPr>
      <w:r w:rsidRPr="00195F2A">
        <w:rPr>
          <w:b/>
          <w:bCs/>
        </w:rPr>
        <w:lastRenderedPageBreak/>
        <w:drawing>
          <wp:inline distT="0" distB="0" distL="0" distR="0" wp14:anchorId="0A187114" wp14:editId="62826DFD">
            <wp:extent cx="5943600" cy="3804920"/>
            <wp:effectExtent l="0" t="0" r="0" b="5080"/>
            <wp:docPr id="186205039" name="Obrázek 6" descr="Obsah obrázku oblečení, Módní design, móda, Vzor (módní design)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5039" name="Obrázek 6" descr="Obsah obrázku oblečení, Módní design, móda, Vzor (módní design)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48C8" w14:textId="77777777" w:rsidR="00AD408C" w:rsidRPr="00195F2A" w:rsidRDefault="00AD408C" w:rsidP="00195F2A"/>
    <w:sectPr w:rsidR="00AD408C" w:rsidRPr="00195F2A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653E" w14:textId="77777777" w:rsidR="00F370A1" w:rsidRDefault="00F370A1" w:rsidP="007316DA">
      <w:pPr>
        <w:spacing w:after="0" w:line="240" w:lineRule="auto"/>
      </w:pPr>
      <w:r>
        <w:separator/>
      </w:r>
    </w:p>
  </w:endnote>
  <w:endnote w:type="continuationSeparator" w:id="0">
    <w:p w14:paraId="028E9799" w14:textId="77777777" w:rsidR="00F370A1" w:rsidRDefault="00F370A1" w:rsidP="00731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D8B06" w14:textId="7CC3A4EA" w:rsidR="007316DA" w:rsidRDefault="007316D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9AA2BC" wp14:editId="2369558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473015537" name="Textové pole 38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80029E" w14:textId="3AF130E7" w:rsidR="007316DA" w:rsidRPr="007316DA" w:rsidRDefault="007316DA" w:rsidP="007316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16D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AA2BC" id="_x0000_t202" coordsize="21600,21600" o:spt="202" path="m,l,21600r21600,l21600,xe">
              <v:stroke joinstyle="miter"/>
              <v:path gradientshapeok="t" o:connecttype="rect"/>
            </v:shapetype>
            <v:shape id="Textové pole 38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textbox style="mso-fit-shape-to-text:t" inset="0,0,0,15pt">
                <w:txbxContent>
                  <w:p w14:paraId="2580029E" w14:textId="3AF130E7" w:rsidR="007316DA" w:rsidRPr="007316DA" w:rsidRDefault="007316DA" w:rsidP="007316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16D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64A04" w14:textId="60E993DC" w:rsidR="007316DA" w:rsidRDefault="007316D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DA47D1" wp14:editId="3FD0BF51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4406932" name="Textové pole 39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6F880A" w14:textId="6EC2ABE4" w:rsidR="007316DA" w:rsidRPr="007316DA" w:rsidRDefault="007316DA" w:rsidP="007316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16D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A47D1" id="_x0000_t202" coordsize="21600,21600" o:spt="202" path="m,l,21600r21600,l21600,xe">
              <v:stroke joinstyle="miter"/>
              <v:path gradientshapeok="t" o:connecttype="rect"/>
            </v:shapetype>
            <v:shape id="Textové pole 39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textbox style="mso-fit-shape-to-text:t" inset="0,0,0,15pt">
                <w:txbxContent>
                  <w:p w14:paraId="416F880A" w14:textId="6EC2ABE4" w:rsidR="007316DA" w:rsidRPr="007316DA" w:rsidRDefault="007316DA" w:rsidP="007316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16D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D90F5" w14:textId="1511E9BF" w:rsidR="007316DA" w:rsidRDefault="007316D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4103EC" wp14:editId="6EBBEB8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25407532" name="Textové pole 37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F0B6E" w14:textId="0FA6716D" w:rsidR="007316DA" w:rsidRPr="007316DA" w:rsidRDefault="007316DA" w:rsidP="007316D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316D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103EC" id="_x0000_t202" coordsize="21600,21600" o:spt="202" path="m,l,21600r21600,l21600,xe">
              <v:stroke joinstyle="miter"/>
              <v:path gradientshapeok="t" o:connecttype="rect"/>
            </v:shapetype>
            <v:shape id="Textové pole 37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textbox style="mso-fit-shape-to-text:t" inset="0,0,0,15pt">
                <w:txbxContent>
                  <w:p w14:paraId="6A3F0B6E" w14:textId="0FA6716D" w:rsidR="007316DA" w:rsidRPr="007316DA" w:rsidRDefault="007316DA" w:rsidP="007316D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316D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289C3" w14:textId="77777777" w:rsidR="00F370A1" w:rsidRDefault="00F370A1" w:rsidP="007316DA">
      <w:pPr>
        <w:spacing w:after="0" w:line="240" w:lineRule="auto"/>
      </w:pPr>
      <w:r>
        <w:separator/>
      </w:r>
    </w:p>
  </w:footnote>
  <w:footnote w:type="continuationSeparator" w:id="0">
    <w:p w14:paraId="45BBFDD0" w14:textId="77777777" w:rsidR="00F370A1" w:rsidRDefault="00F370A1" w:rsidP="007316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93"/>
    <w:rsid w:val="00195F2A"/>
    <w:rsid w:val="002D52CD"/>
    <w:rsid w:val="00603EB3"/>
    <w:rsid w:val="007316DA"/>
    <w:rsid w:val="00A20297"/>
    <w:rsid w:val="00A61094"/>
    <w:rsid w:val="00AD408C"/>
    <w:rsid w:val="00BA49C1"/>
    <w:rsid w:val="00C06ADA"/>
    <w:rsid w:val="00C17E2F"/>
    <w:rsid w:val="00F370A1"/>
    <w:rsid w:val="00F81B93"/>
    <w:rsid w:val="00FD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2101CF-D98F-485B-8CF7-4C03CC0E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1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1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1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1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1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1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1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1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1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1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1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1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1B9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1B9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1B9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1B9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1B9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1B9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1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1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1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1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1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1B9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1B9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1B9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1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1B9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1B93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7316D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316DA"/>
  </w:style>
  <w:style w:type="character" w:styleId="Hypertextovodkaz">
    <w:name w:val="Hyperlink"/>
    <w:basedOn w:val="Standardnpsmoodstavce"/>
    <w:uiPriority w:val="99"/>
    <w:unhideWhenUsed/>
    <w:rsid w:val="00195F2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95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arhorse.youtrack.cloud/articles/KM-A-14/Smid" TargetMode="Externa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arhorse.youtrack.cloud/articles/KM-A-26/Material-Atlas" TargetMode="Externa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5</cp:revision>
  <dcterms:created xsi:type="dcterms:W3CDTF">2026-01-29T09:54:00Z</dcterms:created>
  <dcterms:modified xsi:type="dcterms:W3CDTF">2026-01-29T09:55:00Z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72c3632c,1c31a4f1,b966a14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2026-01-29T09:54:08Z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385c9d53-83e0-4090-a742-dbc51977e39e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