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A5205" w14:textId="77777777" w:rsidR="00A1095F" w:rsidRPr="00A1095F" w:rsidRDefault="00A1095F" w:rsidP="00A1095F">
      <w:pPr>
        <w:rPr>
          <w:b/>
          <w:bCs/>
        </w:rPr>
      </w:pPr>
      <w:r w:rsidRPr="00A1095F">
        <w:rPr>
          <w:b/>
          <w:bCs/>
        </w:rPr>
        <w:t>Details mapping - Detail atlas</w:t>
      </w:r>
    </w:p>
    <w:p w14:paraId="258974E4" w14:textId="77777777" w:rsidR="00A1095F" w:rsidRPr="00A1095F" w:rsidRDefault="00A1095F" w:rsidP="00A1095F">
      <w:pPr>
        <w:rPr>
          <w:b/>
          <w:bCs/>
        </w:rPr>
      </w:pPr>
      <w:r w:rsidRPr="00A1095F">
        <w:rPr>
          <w:b/>
          <w:bCs/>
        </w:rPr>
        <w:t>Detail Mapping </w:t>
      </w:r>
    </w:p>
    <w:p w14:paraId="25561809" w14:textId="77777777" w:rsidR="00A1095F" w:rsidRPr="00A1095F" w:rsidRDefault="00A1095F" w:rsidP="00A1095F">
      <w:r w:rsidRPr="00A1095F">
        <w:rPr>
          <w:b/>
          <w:bCs/>
        </w:rPr>
        <w:t>How is it used</w:t>
      </w:r>
      <w:r w:rsidRPr="00A1095F">
        <w:t>:</w:t>
      </w:r>
    </w:p>
    <w:p w14:paraId="72E4D680" w14:textId="77777777" w:rsidR="00A1095F" w:rsidRPr="00A1095F" w:rsidRDefault="00A1095F" w:rsidP="00A1095F">
      <w:r w:rsidRPr="00A1095F">
        <w:t>In our shader we used quite several details maps to add an additional layer of frequency in the texture, really fine detail like the grain of a stone or the fiber of a plank for a really small price in terms of performance. As those detail maps are 512X512 tillable texture and allowed us to add those finer details to big structures and really large walls, buildings, etc.</w:t>
      </w:r>
    </w:p>
    <w:p w14:paraId="5005E668" w14:textId="77777777" w:rsidR="00A1095F" w:rsidRPr="00A1095F" w:rsidRDefault="00A1095F" w:rsidP="00A1095F">
      <w:r w:rsidRPr="00A1095F">
        <w:rPr>
          <w:b/>
          <w:bCs/>
        </w:rPr>
        <w:t>Here we can see in our shader where the detail map is actually loaded.</w:t>
      </w:r>
    </w:p>
    <w:p w14:paraId="0D651201" w14:textId="7D2866C5" w:rsidR="00A1095F" w:rsidRPr="00A1095F" w:rsidRDefault="00A1095F" w:rsidP="00A1095F">
      <w:pPr>
        <w:rPr>
          <w:b/>
          <w:bCs/>
        </w:rPr>
      </w:pPr>
      <w:r w:rsidRPr="00A1095F">
        <w:rPr>
          <w:b/>
          <w:bCs/>
        </w:rPr>
        <w:drawing>
          <wp:inline distT="0" distB="0" distL="0" distR="0" wp14:anchorId="0EFED002" wp14:editId="67878689">
            <wp:extent cx="5762625" cy="4419600"/>
            <wp:effectExtent l="0" t="0" r="9525" b="0"/>
            <wp:docPr id="587615936" name="Obrázek 22" descr="Obsah obrázku text, snímek obrazovky, Multimediální software, Grafický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15936" name="Obrázek 22" descr="Obsah obrázku text, snímek obrazovky, Multimediální software, Grafický software&#10;&#10;Obsah generovaný pomocí AI může být nesprávný."/>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2625" cy="4419600"/>
                    </a:xfrm>
                    <a:prstGeom prst="rect">
                      <a:avLst/>
                    </a:prstGeom>
                    <a:noFill/>
                    <a:ln>
                      <a:noFill/>
                    </a:ln>
                  </pic:spPr>
                </pic:pic>
              </a:graphicData>
            </a:graphic>
          </wp:inline>
        </w:drawing>
      </w:r>
      <w:r w:rsidRPr="00A1095F">
        <w:rPr>
          <w:b/>
          <w:bCs/>
        </w:rPr>
        <w:t> </w:t>
      </w:r>
    </w:p>
    <w:p w14:paraId="79706B41" w14:textId="77777777" w:rsidR="00A1095F" w:rsidRPr="00A1095F" w:rsidRDefault="00A1095F" w:rsidP="00A1095F">
      <w:pPr>
        <w:rPr>
          <w:b/>
          <w:bCs/>
        </w:rPr>
      </w:pPr>
      <w:r w:rsidRPr="00A1095F">
        <w:rPr>
          <w:b/>
          <w:bCs/>
        </w:rPr>
        <w:t>!!! to avoid shader/ data error, work only with the .tif file!!! </w:t>
      </w:r>
    </w:p>
    <w:p w14:paraId="68CF93F9" w14:textId="77777777" w:rsidR="00A1095F" w:rsidRPr="00A1095F" w:rsidRDefault="00A1095F" w:rsidP="00A1095F">
      <w:r w:rsidRPr="00A1095F">
        <w:rPr>
          <w:b/>
          <w:bCs/>
        </w:rPr>
        <w:t>512X512 ok, but that is too low for a huge wall.</w:t>
      </w:r>
    </w:p>
    <w:p w14:paraId="7E6C9EEE" w14:textId="77777777" w:rsidR="00A1095F" w:rsidRPr="00A1095F" w:rsidRDefault="00A1095F" w:rsidP="00A1095F">
      <w:r w:rsidRPr="00A1095F">
        <w:t>Yes, it’s true, and we did enjoy the fact that those are tilling texture to make them tile to match the texture resolution.</w:t>
      </w:r>
    </w:p>
    <w:p w14:paraId="281A0ABF" w14:textId="642EF52D" w:rsidR="00A1095F" w:rsidRPr="00A1095F" w:rsidRDefault="00A1095F" w:rsidP="00A1095F">
      <w:r w:rsidRPr="00A1095F">
        <w:lastRenderedPageBreak/>
        <w:drawing>
          <wp:inline distT="0" distB="0" distL="0" distR="0" wp14:anchorId="607E9B97" wp14:editId="55412184">
            <wp:extent cx="4572000" cy="2009775"/>
            <wp:effectExtent l="0" t="0" r="0" b="9525"/>
            <wp:docPr id="117850635" name="Obrázek 21" descr="Obsah obrázku text, snímek obrazovky, software, diagra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0635" name="Obrázek 21" descr="Obsah obrázku text, snímek obrazovky, software, diagram&#10;&#10;Obsah generovaný pomocí AI může být nesprávný."/>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2009775"/>
                    </a:xfrm>
                    <a:prstGeom prst="rect">
                      <a:avLst/>
                    </a:prstGeom>
                    <a:noFill/>
                    <a:ln>
                      <a:noFill/>
                    </a:ln>
                  </pic:spPr>
                </pic:pic>
              </a:graphicData>
            </a:graphic>
          </wp:inline>
        </w:drawing>
      </w:r>
      <w:r w:rsidRPr="00A1095F">
        <w:br/>
        <w:t>There’s some base value in the Asset Documentation page that we keep in mind, and sometimes it’s just a question of looking how it is and if it looks good or needs more / less tilling.</w:t>
      </w:r>
    </w:p>
    <w:p w14:paraId="0A1B05A6" w14:textId="380D2BED" w:rsidR="00A1095F" w:rsidRPr="00A1095F" w:rsidRDefault="00A1095F" w:rsidP="00A1095F">
      <w:r w:rsidRPr="00A1095F">
        <w:t>And for shaders that are using some blend mask between two materials, then we have two detail mappings</w:t>
      </w:r>
      <w:r w:rsidRPr="00A1095F">
        <w:br/>
      </w:r>
      <w:r w:rsidRPr="00A1095F">
        <w:drawing>
          <wp:inline distT="0" distB="0" distL="0" distR="0" wp14:anchorId="7423D8E7" wp14:editId="3EAFA66F">
            <wp:extent cx="5762625" cy="2943225"/>
            <wp:effectExtent l="0" t="0" r="9525" b="9525"/>
            <wp:docPr id="882115192" name="Obrázek 20" descr="Obsah obrázku text, snímek obrazovky, Multimediální software,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15192" name="Obrázek 20" descr="Obsah obrázku text, snímek obrazovky, Multimediální software, software&#10;&#10;Obsah generovaný pomocí AI může být nesprávný."/>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2625" cy="2943225"/>
                    </a:xfrm>
                    <a:prstGeom prst="rect">
                      <a:avLst/>
                    </a:prstGeom>
                    <a:noFill/>
                    <a:ln>
                      <a:noFill/>
                    </a:ln>
                  </pic:spPr>
                </pic:pic>
              </a:graphicData>
            </a:graphic>
          </wp:inline>
        </w:drawing>
      </w:r>
    </w:p>
    <w:p w14:paraId="49B476FD" w14:textId="77777777" w:rsidR="00A1095F" w:rsidRPr="00A1095F" w:rsidRDefault="00A1095F" w:rsidP="00A1095F">
      <w:r w:rsidRPr="00A1095F">
        <w:rPr>
          <w:b/>
          <w:bCs/>
        </w:rPr>
        <w:t>Sounds amazing how do I get it!!</w:t>
      </w:r>
    </w:p>
    <w:p w14:paraId="2B459EE7" w14:textId="77777777" w:rsidR="00A1095F" w:rsidRPr="00A1095F" w:rsidRDefault="00A1095F" w:rsidP="00A1095F">
      <w:r w:rsidRPr="00A1095F">
        <w:t>in the shader Generation parameters find the detail mapping checkbox and enable it.</w:t>
      </w:r>
    </w:p>
    <w:p w14:paraId="28EDD957" w14:textId="65EDDC79" w:rsidR="00A1095F" w:rsidRPr="00A1095F" w:rsidRDefault="00A1095F" w:rsidP="00A1095F">
      <w:r w:rsidRPr="00A1095F">
        <w:lastRenderedPageBreak/>
        <w:drawing>
          <wp:inline distT="0" distB="0" distL="0" distR="0" wp14:anchorId="1E450916" wp14:editId="7390D639">
            <wp:extent cx="5448300" cy="1752600"/>
            <wp:effectExtent l="0" t="0" r="0" b="0"/>
            <wp:docPr id="1436515515" name="Obrázek 19" descr="Obsah obrázku text, snímek obrazovky, Multimediální software,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15515" name="Obrázek 19" descr="Obsah obrázku text, snímek obrazovky, Multimediální software, software&#10;&#10;Obsah generovaný pomocí AI může být nesprávn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8300" cy="1752600"/>
                    </a:xfrm>
                    <a:prstGeom prst="rect">
                      <a:avLst/>
                    </a:prstGeom>
                    <a:noFill/>
                    <a:ln>
                      <a:noFill/>
                    </a:ln>
                  </pic:spPr>
                </pic:pic>
              </a:graphicData>
            </a:graphic>
          </wp:inline>
        </w:drawing>
      </w:r>
    </w:p>
    <w:p w14:paraId="47B794C7" w14:textId="77777777" w:rsidR="00A1095F" w:rsidRPr="00A1095F" w:rsidRDefault="00A1095F" w:rsidP="00A1095F">
      <w:r w:rsidRPr="00A1095F">
        <w:t>then go in the shader parameter to find the details map setting</w:t>
      </w:r>
    </w:p>
    <w:p w14:paraId="68D37CA5" w14:textId="28E97626" w:rsidR="00A1095F" w:rsidRPr="00A1095F" w:rsidRDefault="00A1095F" w:rsidP="00A1095F">
      <w:r w:rsidRPr="00A1095F">
        <w:drawing>
          <wp:inline distT="0" distB="0" distL="0" distR="0" wp14:anchorId="597A4B83" wp14:editId="16774A1C">
            <wp:extent cx="5743575" cy="2171700"/>
            <wp:effectExtent l="0" t="0" r="9525" b="0"/>
            <wp:docPr id="1032441820" name="Obrázek 18"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41820" name="Obrázek 18" descr="Obsah obrázku text, snímek obrazovky, software, Multimediální software&#10;&#10;Obsah generovaný pomocí AI může být nesprávný."/>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3575" cy="2171700"/>
                    </a:xfrm>
                    <a:prstGeom prst="rect">
                      <a:avLst/>
                    </a:prstGeom>
                    <a:noFill/>
                    <a:ln>
                      <a:noFill/>
                    </a:ln>
                  </pic:spPr>
                </pic:pic>
              </a:graphicData>
            </a:graphic>
          </wp:inline>
        </w:drawing>
      </w:r>
      <w:r w:rsidRPr="00A1095F">
        <w:br/>
        <w:t>- Detail bump scale: how much the details themselves are going to be visible</w:t>
      </w:r>
      <w:r w:rsidRPr="00A1095F">
        <w:br/>
        <w:t>- Detail diffuse scale: how much the diffuse color will be visible from the details</w:t>
      </w:r>
      <w:r w:rsidRPr="00A1095F">
        <w:br/>
        <w:t>- Detail fadeout distance: at which point the details are going to be faded in/out (here 10 meters)</w:t>
      </w:r>
      <w:r w:rsidRPr="00A1095F">
        <w:br/>
        <w:t>- Detail gloss scale: how much the glossiness of the details will be visible.</w:t>
      </w:r>
    </w:p>
    <w:p w14:paraId="1461A46E" w14:textId="77777777" w:rsidR="00A1095F" w:rsidRPr="00A1095F" w:rsidRDefault="00A1095F" w:rsidP="00A1095F">
      <w:pPr>
        <w:rPr>
          <w:b/>
          <w:bCs/>
        </w:rPr>
      </w:pPr>
      <w:r w:rsidRPr="00A1095F">
        <w:rPr>
          <w:b/>
          <w:bCs/>
        </w:rPr>
        <w:t>Detail Atlas </w:t>
      </w:r>
    </w:p>
    <w:p w14:paraId="00EDC550" w14:textId="77777777" w:rsidR="00A1095F" w:rsidRPr="00A1095F" w:rsidRDefault="00A1095F" w:rsidP="00A1095F">
      <w:r w:rsidRPr="00A1095F">
        <w:t>Detail atlas allows us to be able on one object with a single material (and single drawcall) to set up several different detail maps.</w:t>
      </w:r>
      <w:r w:rsidRPr="00A1095F">
        <w:br/>
        <w:t>Like in a cabinet where the main wood materials use a wooden detail map and where the hinges would use a metallic detail map</w:t>
      </w:r>
    </w:p>
    <w:p w14:paraId="3CB74E20" w14:textId="4B65DA28" w:rsidR="00A1095F" w:rsidRPr="00A1095F" w:rsidRDefault="00A1095F" w:rsidP="00A1095F">
      <w:r w:rsidRPr="00A1095F">
        <w:lastRenderedPageBreak/>
        <w:drawing>
          <wp:inline distT="0" distB="0" distL="0" distR="0" wp14:anchorId="43AFB51C" wp14:editId="7962E252">
            <wp:extent cx="5943600" cy="3747135"/>
            <wp:effectExtent l="0" t="0" r="0" b="5715"/>
            <wp:docPr id="360950669" name="Obrázek 17" descr="Obsah obrázku dveře, dřevěné, Kování dveří, Prkn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50669" name="Obrázek 17" descr="Obsah obrázku dveře, dřevěné, Kování dveří, Prkno&#10;&#10;Obsah generovaný pomocí AI může být nesprávný."/>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747135"/>
                    </a:xfrm>
                    <a:prstGeom prst="rect">
                      <a:avLst/>
                    </a:prstGeom>
                    <a:noFill/>
                    <a:ln>
                      <a:noFill/>
                    </a:ln>
                  </pic:spPr>
                </pic:pic>
              </a:graphicData>
            </a:graphic>
          </wp:inline>
        </w:drawing>
      </w:r>
    </w:p>
    <w:p w14:paraId="5F3D0714" w14:textId="77777777" w:rsidR="00A1095F" w:rsidRPr="00A1095F" w:rsidRDefault="00A1095F" w:rsidP="00A1095F">
      <w:pPr>
        <w:rPr>
          <w:b/>
          <w:bCs/>
        </w:rPr>
      </w:pPr>
      <w:r w:rsidRPr="00A1095F">
        <w:rPr>
          <w:b/>
          <w:bCs/>
        </w:rPr>
        <w:t>To tell which part uses which detail map, you need to make a mask map with </w:t>
      </w:r>
    </w:p>
    <w:p w14:paraId="43456D52" w14:textId="7861FD52" w:rsidR="00A1095F" w:rsidRPr="00A1095F" w:rsidRDefault="00A1095F" w:rsidP="00A1095F">
      <w:r w:rsidRPr="00A1095F">
        <w:lastRenderedPageBreak/>
        <w:t>suffix _dt, where particular shades of grey represent a particular detail map (for example, RGB 200, 200, 200 is metal_brushed).</w:t>
      </w:r>
      <w:r w:rsidRPr="00A1095F">
        <w:br/>
      </w:r>
      <w:r w:rsidRPr="00A1095F">
        <w:drawing>
          <wp:inline distT="0" distB="0" distL="0" distR="0" wp14:anchorId="46C3C8D1" wp14:editId="61914EEF">
            <wp:extent cx="5943600" cy="6015355"/>
            <wp:effectExtent l="0" t="0" r="0" b="4445"/>
            <wp:docPr id="346084605" name="Obrázek 16" descr="Obsah obrázku text, snímek obrazovky, displej, diagra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84605" name="Obrázek 16" descr="Obsah obrázku text, snímek obrazovky, displej, diagram&#10;&#10;Obsah generovaný pomocí AI může být nesprávný."/>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015355"/>
                    </a:xfrm>
                    <a:prstGeom prst="rect">
                      <a:avLst/>
                    </a:prstGeom>
                    <a:noFill/>
                    <a:ln>
                      <a:noFill/>
                    </a:ln>
                  </pic:spPr>
                </pic:pic>
              </a:graphicData>
            </a:graphic>
          </wp:inline>
        </w:drawing>
      </w:r>
    </w:p>
    <w:p w14:paraId="597FC192" w14:textId="77777777" w:rsidR="00A1095F" w:rsidRPr="00A1095F" w:rsidRDefault="00A1095F" w:rsidP="00A1095F">
      <w:r w:rsidRPr="00A1095F">
        <w:rPr>
          <w:b/>
          <w:bCs/>
        </w:rPr>
        <w:t>You can find all the detail maps and their respective greyscale values in the </w:t>
      </w:r>
      <w:hyperlink r:id="rId13" w:history="1">
        <w:r w:rsidRPr="00A1095F">
          <w:rPr>
            <w:rStyle w:val="Hypertextovodkaz"/>
            <w:b/>
            <w:bCs/>
          </w:rPr>
          <w:t>Library chart</w:t>
        </w:r>
      </w:hyperlink>
      <w:r w:rsidRPr="00A1095F">
        <w:rPr>
          <w:b/>
          <w:bCs/>
        </w:rPr>
        <w:t>.</w:t>
      </w:r>
    </w:p>
    <w:p w14:paraId="1531F5A1" w14:textId="77777777" w:rsidR="00A1095F" w:rsidRPr="00A1095F" w:rsidRDefault="00A1095F" w:rsidP="00A1095F">
      <w:r w:rsidRPr="00A1095F">
        <w:rPr>
          <w:b/>
          <w:bCs/>
        </w:rPr>
        <w:t>Setting up the shader</w:t>
      </w:r>
      <w:r w:rsidRPr="00A1095F">
        <w:br/>
        <w:t>Same as the detail mapping, you need to activate it in the shader parameter:</w:t>
      </w:r>
    </w:p>
    <w:p w14:paraId="38A8D112" w14:textId="77777777" w:rsidR="00A1095F" w:rsidRPr="00A1095F" w:rsidRDefault="00A1095F" w:rsidP="00A1095F">
      <w:pPr>
        <w:rPr>
          <w:b/>
          <w:bCs/>
        </w:rPr>
      </w:pPr>
      <w:r w:rsidRPr="00A1095F">
        <w:rPr>
          <w:b/>
          <w:bCs/>
        </w:rPr>
        <w:t>!!! be careful here to activate the Detail Atlas!!! </w:t>
      </w:r>
    </w:p>
    <w:p w14:paraId="3F696021" w14:textId="5D5C7360" w:rsidR="00A1095F" w:rsidRPr="00A1095F" w:rsidRDefault="00A1095F" w:rsidP="00A1095F">
      <w:r w:rsidRPr="00A1095F">
        <w:lastRenderedPageBreak/>
        <w:drawing>
          <wp:inline distT="0" distB="0" distL="0" distR="0" wp14:anchorId="5FFBC501" wp14:editId="1E8E1D70">
            <wp:extent cx="5943600" cy="1755140"/>
            <wp:effectExtent l="0" t="0" r="0" b="0"/>
            <wp:docPr id="1882676748" name="Obrázek 15" descr="Obsah obrázku snímek obrazovky, text,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76748" name="Obrázek 15" descr="Obsah obrázku snímek obrazovky, text, software, Multimediální software&#10;&#10;Obsah generovaný pomocí AI může být nesprávný."/>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755140"/>
                    </a:xfrm>
                    <a:prstGeom prst="rect">
                      <a:avLst/>
                    </a:prstGeom>
                    <a:noFill/>
                    <a:ln>
                      <a:noFill/>
                    </a:ln>
                  </pic:spPr>
                </pic:pic>
              </a:graphicData>
            </a:graphic>
          </wp:inline>
        </w:drawing>
      </w:r>
    </w:p>
    <w:p w14:paraId="48999B7E" w14:textId="3F019455" w:rsidR="00A1095F" w:rsidRPr="00A1095F" w:rsidRDefault="00A1095F" w:rsidP="00A1095F">
      <w:r w:rsidRPr="00A1095F">
        <w:t>once this is done for the rest, it is the same as previously, </w:t>
      </w:r>
      <w:r w:rsidRPr="00A1095F">
        <w:rPr>
          <w:b/>
          <w:bCs/>
        </w:rPr>
        <w:t>put your detail atlas in the detail slot</w:t>
      </w:r>
      <w:r w:rsidRPr="00A1095F">
        <w:br/>
      </w:r>
      <w:r w:rsidRPr="00A1095F">
        <w:drawing>
          <wp:inline distT="0" distB="0" distL="0" distR="0" wp14:anchorId="58C1915A" wp14:editId="4D0C19C5">
            <wp:extent cx="5943600" cy="2635885"/>
            <wp:effectExtent l="0" t="0" r="0" b="0"/>
            <wp:docPr id="1521253138" name="Obrázek 14" descr="Obsah obrázku snímek obrazovky, text, Multimediální software, Grafický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53138" name="Obrázek 14" descr="Obsah obrázku snímek obrazovky, text, Multimediální software, Grafický software&#10;&#10;Obsah generovaný pomocí AI může být nesprávný."/>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635885"/>
                    </a:xfrm>
                    <a:prstGeom prst="rect">
                      <a:avLst/>
                    </a:prstGeom>
                    <a:noFill/>
                    <a:ln>
                      <a:noFill/>
                    </a:ln>
                  </pic:spPr>
                </pic:pic>
              </a:graphicData>
            </a:graphic>
          </wp:inline>
        </w:drawing>
      </w:r>
    </w:p>
    <w:p w14:paraId="47EF11E1" w14:textId="6A8D5F98" w:rsidR="00A1095F" w:rsidRPr="00A1095F" w:rsidRDefault="00A1095F" w:rsidP="00A1095F">
      <w:r w:rsidRPr="00A1095F">
        <w:t>Once it's done, you have access to the same parameter as in the detail mapping. You can set up the tilling the same as before.</w:t>
      </w:r>
      <w:r w:rsidRPr="00A1095F">
        <w:br/>
      </w:r>
      <w:r w:rsidRPr="00A1095F">
        <w:drawing>
          <wp:inline distT="0" distB="0" distL="0" distR="0" wp14:anchorId="14F2094F" wp14:editId="64456A5D">
            <wp:extent cx="5334000" cy="1990725"/>
            <wp:effectExtent l="0" t="0" r="0" b="9525"/>
            <wp:docPr id="302993416" name="Obrázek 13" descr="Obsah obrázku text, snímek obrazovky, software, Multimediální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93416" name="Obrázek 13" descr="Obsah obrázku text, snímek obrazovky, software, Multimediální software&#10;&#10;Obsah generovaný pomocí AI může být nesprávný."/>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4000" cy="1990725"/>
                    </a:xfrm>
                    <a:prstGeom prst="rect">
                      <a:avLst/>
                    </a:prstGeom>
                    <a:noFill/>
                    <a:ln>
                      <a:noFill/>
                    </a:ln>
                  </pic:spPr>
                </pic:pic>
              </a:graphicData>
            </a:graphic>
          </wp:inline>
        </w:drawing>
      </w:r>
      <w:r w:rsidRPr="00A1095F">
        <w:br/>
      </w:r>
      <w:r w:rsidRPr="00A1095F">
        <w:lastRenderedPageBreak/>
        <w:t>And you will also have access to the detail parameters.</w:t>
      </w:r>
      <w:r w:rsidRPr="00A1095F">
        <w:br/>
      </w:r>
      <w:r w:rsidRPr="00A1095F">
        <w:drawing>
          <wp:inline distT="0" distB="0" distL="0" distR="0" wp14:anchorId="245BC67C" wp14:editId="560E5CC8">
            <wp:extent cx="5943600" cy="1011555"/>
            <wp:effectExtent l="0" t="0" r="0" b="0"/>
            <wp:docPr id="1200395014" name="Obrázek 12" descr="Obsah obrázku snímek obrazovky, text, Multimediální software, software&#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95014" name="Obrázek 12" descr="Obsah obrázku snímek obrazovky, text, Multimediální software, software&#10;&#10;Obsah generovaný pomocí AI může být nesprávný."/>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011555"/>
                    </a:xfrm>
                    <a:prstGeom prst="rect">
                      <a:avLst/>
                    </a:prstGeom>
                    <a:noFill/>
                    <a:ln>
                      <a:noFill/>
                    </a:ln>
                  </pic:spPr>
                </pic:pic>
              </a:graphicData>
            </a:graphic>
          </wp:inline>
        </w:drawing>
      </w:r>
    </w:p>
    <w:p w14:paraId="398DCE2A" w14:textId="77777777" w:rsidR="00A1095F" w:rsidRPr="00A1095F" w:rsidRDefault="00A1095F" w:rsidP="00A1095F">
      <w:pPr>
        <w:rPr>
          <w:b/>
          <w:bCs/>
        </w:rPr>
      </w:pPr>
      <w:r w:rsidRPr="00A1095F">
        <w:rPr>
          <w:b/>
          <w:bCs/>
        </w:rPr>
        <w:t>Attachments</w:t>
      </w:r>
      <w:r w:rsidRPr="00A1095F">
        <w:t>16Hidden files 11</w:t>
      </w:r>
    </w:p>
    <w:p w14:paraId="102AEA8A" w14:textId="77777777" w:rsidR="00A1095F" w:rsidRPr="00A1095F" w:rsidRDefault="00A1095F" w:rsidP="00A1095F">
      <w:r w:rsidRPr="00A1095F">
        <w:t>Attach files</w:t>
      </w:r>
    </w:p>
    <w:p w14:paraId="68B490E1" w14:textId="77777777" w:rsidR="00AD408C" w:rsidRDefault="00AD408C"/>
    <w:sectPr w:rsidR="00AD408C">
      <w:footerReference w:type="even" r:id="rId18"/>
      <w:footerReference w:type="defaul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5C511" w14:textId="77777777" w:rsidR="0075120B" w:rsidRDefault="0075120B" w:rsidP="00A1095F">
      <w:pPr>
        <w:spacing w:after="0" w:line="240" w:lineRule="auto"/>
      </w:pPr>
      <w:r>
        <w:separator/>
      </w:r>
    </w:p>
  </w:endnote>
  <w:endnote w:type="continuationSeparator" w:id="0">
    <w:p w14:paraId="5B658886" w14:textId="77777777" w:rsidR="0075120B" w:rsidRDefault="0075120B" w:rsidP="00A109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A3E57" w14:textId="1E04C773" w:rsidR="00A1095F" w:rsidRDefault="00A1095F">
    <w:pPr>
      <w:pStyle w:val="Zpat"/>
    </w:pPr>
    <w:r>
      <w:rPr>
        <w:noProof/>
      </w:rPr>
      <mc:AlternateContent>
        <mc:Choice Requires="wps">
          <w:drawing>
            <wp:anchor distT="0" distB="0" distL="0" distR="0" simplePos="0" relativeHeight="251659264" behindDoc="0" locked="0" layoutInCell="1" allowOverlap="1" wp14:anchorId="38643708" wp14:editId="2F224915">
              <wp:simplePos x="635" y="635"/>
              <wp:positionH relativeFrom="page">
                <wp:align>center</wp:align>
              </wp:positionH>
              <wp:positionV relativeFrom="page">
                <wp:align>bottom</wp:align>
              </wp:positionV>
              <wp:extent cx="3100070" cy="370205"/>
              <wp:effectExtent l="0" t="0" r="5080" b="0"/>
              <wp:wrapNone/>
              <wp:docPr id="1586246260" name="Textové pole 24"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3F66AE4D" w14:textId="613997A3" w:rsidR="00A1095F" w:rsidRPr="00A1095F" w:rsidRDefault="00A1095F" w:rsidP="00A1095F">
                          <w:pPr>
                            <w:spacing w:after="0"/>
                            <w:rPr>
                              <w:rFonts w:ascii="Aptos" w:eastAsia="Aptos" w:hAnsi="Aptos" w:cs="Aptos"/>
                              <w:noProof/>
                              <w:color w:val="000000"/>
                              <w:sz w:val="20"/>
                              <w:szCs w:val="20"/>
                            </w:rPr>
                          </w:pPr>
                          <w:r w:rsidRPr="00A1095F">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8643708" id="_x0000_t202" coordsize="21600,21600" o:spt="202" path="m,l,21600r21600,l21600,xe">
              <v:stroke joinstyle="miter"/>
              <v:path gradientshapeok="t" o:connecttype="rect"/>
            </v:shapetype>
            <v:shape id="Textové pole 24"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fill o:detectmouseclick="t"/>
              <v:textbox style="mso-fit-shape-to-text:t" inset="0,0,0,15pt">
                <w:txbxContent>
                  <w:p w14:paraId="3F66AE4D" w14:textId="613997A3" w:rsidR="00A1095F" w:rsidRPr="00A1095F" w:rsidRDefault="00A1095F" w:rsidP="00A1095F">
                    <w:pPr>
                      <w:spacing w:after="0"/>
                      <w:rPr>
                        <w:rFonts w:ascii="Aptos" w:eastAsia="Aptos" w:hAnsi="Aptos" w:cs="Aptos"/>
                        <w:noProof/>
                        <w:color w:val="000000"/>
                        <w:sz w:val="20"/>
                        <w:szCs w:val="20"/>
                      </w:rPr>
                    </w:pPr>
                    <w:r w:rsidRPr="00A1095F">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C9D29" w14:textId="13D5F81A" w:rsidR="00A1095F" w:rsidRDefault="00A1095F">
    <w:pPr>
      <w:pStyle w:val="Zpat"/>
    </w:pPr>
    <w:r>
      <w:rPr>
        <w:noProof/>
      </w:rPr>
      <mc:AlternateContent>
        <mc:Choice Requires="wps">
          <w:drawing>
            <wp:anchor distT="0" distB="0" distL="0" distR="0" simplePos="0" relativeHeight="251660288" behindDoc="0" locked="0" layoutInCell="1" allowOverlap="1" wp14:anchorId="129BC574" wp14:editId="4793D050">
              <wp:simplePos x="914400" y="9415235"/>
              <wp:positionH relativeFrom="page">
                <wp:align>center</wp:align>
              </wp:positionH>
              <wp:positionV relativeFrom="page">
                <wp:align>bottom</wp:align>
              </wp:positionV>
              <wp:extent cx="3100070" cy="370205"/>
              <wp:effectExtent l="0" t="0" r="5080" b="0"/>
              <wp:wrapNone/>
              <wp:docPr id="2140270619" name="Textové pole 25"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3FA1E7D8" w14:textId="41481658" w:rsidR="00A1095F" w:rsidRPr="00A1095F" w:rsidRDefault="00A1095F" w:rsidP="00A1095F">
                          <w:pPr>
                            <w:spacing w:after="0"/>
                            <w:rPr>
                              <w:rFonts w:ascii="Aptos" w:eastAsia="Aptos" w:hAnsi="Aptos" w:cs="Aptos"/>
                              <w:noProof/>
                              <w:color w:val="000000"/>
                              <w:sz w:val="20"/>
                              <w:szCs w:val="20"/>
                            </w:rPr>
                          </w:pPr>
                          <w:r w:rsidRPr="00A1095F">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29BC574" id="_x0000_t202" coordsize="21600,21600" o:spt="202" path="m,l,21600r21600,l21600,xe">
              <v:stroke joinstyle="miter"/>
              <v:path gradientshapeok="t" o:connecttype="rect"/>
            </v:shapetype>
            <v:shape id="Textové pole 25"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fill o:detectmouseclick="t"/>
              <v:textbox style="mso-fit-shape-to-text:t" inset="0,0,0,15pt">
                <w:txbxContent>
                  <w:p w14:paraId="3FA1E7D8" w14:textId="41481658" w:rsidR="00A1095F" w:rsidRPr="00A1095F" w:rsidRDefault="00A1095F" w:rsidP="00A1095F">
                    <w:pPr>
                      <w:spacing w:after="0"/>
                      <w:rPr>
                        <w:rFonts w:ascii="Aptos" w:eastAsia="Aptos" w:hAnsi="Aptos" w:cs="Aptos"/>
                        <w:noProof/>
                        <w:color w:val="000000"/>
                        <w:sz w:val="20"/>
                        <w:szCs w:val="20"/>
                      </w:rPr>
                    </w:pPr>
                    <w:r w:rsidRPr="00A1095F">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24ADF" w14:textId="227B09D8" w:rsidR="00A1095F" w:rsidRDefault="00A1095F">
    <w:pPr>
      <w:pStyle w:val="Zpat"/>
    </w:pPr>
    <w:r>
      <w:rPr>
        <w:noProof/>
      </w:rPr>
      <mc:AlternateContent>
        <mc:Choice Requires="wps">
          <w:drawing>
            <wp:anchor distT="0" distB="0" distL="0" distR="0" simplePos="0" relativeHeight="251658240" behindDoc="0" locked="0" layoutInCell="1" allowOverlap="1" wp14:anchorId="65356C4C" wp14:editId="312C2ABD">
              <wp:simplePos x="635" y="635"/>
              <wp:positionH relativeFrom="page">
                <wp:align>center</wp:align>
              </wp:positionH>
              <wp:positionV relativeFrom="page">
                <wp:align>bottom</wp:align>
              </wp:positionV>
              <wp:extent cx="3100070" cy="370205"/>
              <wp:effectExtent l="0" t="0" r="5080" b="0"/>
              <wp:wrapNone/>
              <wp:docPr id="723060378" name="Textové pole 2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2990481E" w14:textId="1F2B6C6F" w:rsidR="00A1095F" w:rsidRPr="00A1095F" w:rsidRDefault="00A1095F" w:rsidP="00A1095F">
                          <w:pPr>
                            <w:spacing w:after="0"/>
                            <w:rPr>
                              <w:rFonts w:ascii="Aptos" w:eastAsia="Aptos" w:hAnsi="Aptos" w:cs="Aptos"/>
                              <w:noProof/>
                              <w:color w:val="000000"/>
                              <w:sz w:val="20"/>
                              <w:szCs w:val="20"/>
                            </w:rPr>
                          </w:pPr>
                          <w:r w:rsidRPr="00A1095F">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5356C4C" id="_x0000_t202" coordsize="21600,21600" o:spt="202" path="m,l,21600r21600,l21600,xe">
              <v:stroke joinstyle="miter"/>
              <v:path gradientshapeok="t" o:connecttype="rect"/>
            </v:shapetype>
            <v:shape id="Textové pole 23"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fill o:detectmouseclick="t"/>
              <v:textbox style="mso-fit-shape-to-text:t" inset="0,0,0,15pt">
                <w:txbxContent>
                  <w:p w14:paraId="2990481E" w14:textId="1F2B6C6F" w:rsidR="00A1095F" w:rsidRPr="00A1095F" w:rsidRDefault="00A1095F" w:rsidP="00A1095F">
                    <w:pPr>
                      <w:spacing w:after="0"/>
                      <w:rPr>
                        <w:rFonts w:ascii="Aptos" w:eastAsia="Aptos" w:hAnsi="Aptos" w:cs="Aptos"/>
                        <w:noProof/>
                        <w:color w:val="000000"/>
                        <w:sz w:val="20"/>
                        <w:szCs w:val="20"/>
                      </w:rPr>
                    </w:pPr>
                    <w:r w:rsidRPr="00A1095F">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C5FA5" w14:textId="77777777" w:rsidR="0075120B" w:rsidRDefault="0075120B" w:rsidP="00A1095F">
      <w:pPr>
        <w:spacing w:after="0" w:line="240" w:lineRule="auto"/>
      </w:pPr>
      <w:r>
        <w:separator/>
      </w:r>
    </w:p>
  </w:footnote>
  <w:footnote w:type="continuationSeparator" w:id="0">
    <w:p w14:paraId="3B8064E5" w14:textId="77777777" w:rsidR="0075120B" w:rsidRDefault="0075120B" w:rsidP="00A1095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B09"/>
    <w:rsid w:val="000A263F"/>
    <w:rsid w:val="00265B09"/>
    <w:rsid w:val="0075120B"/>
    <w:rsid w:val="00A1095F"/>
    <w:rsid w:val="00A20297"/>
    <w:rsid w:val="00A61094"/>
    <w:rsid w:val="00AD408C"/>
    <w:rsid w:val="00BF6F36"/>
    <w:rsid w:val="00C06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412EFC-9970-4FEF-A6CE-F6C7CA41A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265B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265B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265B09"/>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265B09"/>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265B09"/>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265B09"/>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265B09"/>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265B09"/>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265B09"/>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265B09"/>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265B09"/>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265B09"/>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265B09"/>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265B09"/>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265B09"/>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265B09"/>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265B09"/>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265B09"/>
    <w:rPr>
      <w:rFonts w:eastAsiaTheme="majorEastAsia" w:cstheme="majorBidi"/>
      <w:color w:val="272727" w:themeColor="text1" w:themeTint="D8"/>
    </w:rPr>
  </w:style>
  <w:style w:type="paragraph" w:styleId="Nzev">
    <w:name w:val="Title"/>
    <w:basedOn w:val="Normln"/>
    <w:next w:val="Normln"/>
    <w:link w:val="NzevChar"/>
    <w:uiPriority w:val="10"/>
    <w:qFormat/>
    <w:rsid w:val="00265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265B09"/>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265B09"/>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265B09"/>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265B09"/>
    <w:pPr>
      <w:spacing w:before="160"/>
      <w:jc w:val="center"/>
    </w:pPr>
    <w:rPr>
      <w:i/>
      <w:iCs/>
      <w:color w:val="404040" w:themeColor="text1" w:themeTint="BF"/>
    </w:rPr>
  </w:style>
  <w:style w:type="character" w:customStyle="1" w:styleId="CittChar">
    <w:name w:val="Citát Char"/>
    <w:basedOn w:val="Standardnpsmoodstavce"/>
    <w:link w:val="Citt"/>
    <w:uiPriority w:val="29"/>
    <w:rsid w:val="00265B09"/>
    <w:rPr>
      <w:i/>
      <w:iCs/>
      <w:color w:val="404040" w:themeColor="text1" w:themeTint="BF"/>
    </w:rPr>
  </w:style>
  <w:style w:type="paragraph" w:styleId="Odstavecseseznamem">
    <w:name w:val="List Paragraph"/>
    <w:basedOn w:val="Normln"/>
    <w:uiPriority w:val="34"/>
    <w:qFormat/>
    <w:rsid w:val="00265B09"/>
    <w:pPr>
      <w:ind w:left="720"/>
      <w:contextualSpacing/>
    </w:pPr>
  </w:style>
  <w:style w:type="character" w:styleId="Zdraznnintenzivn">
    <w:name w:val="Intense Emphasis"/>
    <w:basedOn w:val="Standardnpsmoodstavce"/>
    <w:uiPriority w:val="21"/>
    <w:qFormat/>
    <w:rsid w:val="00265B09"/>
    <w:rPr>
      <w:i/>
      <w:iCs/>
      <w:color w:val="0F4761" w:themeColor="accent1" w:themeShade="BF"/>
    </w:rPr>
  </w:style>
  <w:style w:type="paragraph" w:styleId="Vrazncitt">
    <w:name w:val="Intense Quote"/>
    <w:basedOn w:val="Normln"/>
    <w:next w:val="Normln"/>
    <w:link w:val="VrazncittChar"/>
    <w:uiPriority w:val="30"/>
    <w:qFormat/>
    <w:rsid w:val="00265B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265B09"/>
    <w:rPr>
      <w:i/>
      <w:iCs/>
      <w:color w:val="0F4761" w:themeColor="accent1" w:themeShade="BF"/>
    </w:rPr>
  </w:style>
  <w:style w:type="character" w:styleId="Odkazintenzivn">
    <w:name w:val="Intense Reference"/>
    <w:basedOn w:val="Standardnpsmoodstavce"/>
    <w:uiPriority w:val="32"/>
    <w:qFormat/>
    <w:rsid w:val="00265B09"/>
    <w:rPr>
      <w:b/>
      <w:bCs/>
      <w:smallCaps/>
      <w:color w:val="0F4761" w:themeColor="accent1" w:themeShade="BF"/>
      <w:spacing w:val="5"/>
    </w:rPr>
  </w:style>
  <w:style w:type="character" w:styleId="Hypertextovodkaz">
    <w:name w:val="Hyperlink"/>
    <w:basedOn w:val="Standardnpsmoodstavce"/>
    <w:uiPriority w:val="99"/>
    <w:unhideWhenUsed/>
    <w:rsid w:val="00A1095F"/>
    <w:rPr>
      <w:color w:val="467886" w:themeColor="hyperlink"/>
      <w:u w:val="single"/>
    </w:rPr>
  </w:style>
  <w:style w:type="character" w:styleId="Nevyeenzmnka">
    <w:name w:val="Unresolved Mention"/>
    <w:basedOn w:val="Standardnpsmoodstavce"/>
    <w:uiPriority w:val="99"/>
    <w:semiHidden/>
    <w:unhideWhenUsed/>
    <w:rsid w:val="00A1095F"/>
    <w:rPr>
      <w:color w:val="605E5C"/>
      <w:shd w:val="clear" w:color="auto" w:fill="E1DFDD"/>
    </w:rPr>
  </w:style>
  <w:style w:type="paragraph" w:styleId="Zpat">
    <w:name w:val="footer"/>
    <w:basedOn w:val="Normln"/>
    <w:link w:val="ZpatChar"/>
    <w:uiPriority w:val="99"/>
    <w:unhideWhenUsed/>
    <w:rsid w:val="00A1095F"/>
    <w:pPr>
      <w:tabs>
        <w:tab w:val="center" w:pos="4703"/>
        <w:tab w:val="right" w:pos="9406"/>
      </w:tabs>
      <w:spacing w:after="0" w:line="240" w:lineRule="auto"/>
    </w:pPr>
  </w:style>
  <w:style w:type="character" w:customStyle="1" w:styleId="ZpatChar">
    <w:name w:val="Zápatí Char"/>
    <w:basedOn w:val="Standardnpsmoodstavce"/>
    <w:link w:val="Zpat"/>
    <w:uiPriority w:val="99"/>
    <w:rsid w:val="00A109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arhorse.youtrack.cloud/KM-A-59" TargetMode="External"/><Relationship Id="rId18"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400</Words>
  <Characters>2285</Characters>
  <Application>Microsoft Office Word</Application>
  <DocSecurity>0</DocSecurity>
  <Lines>19</Lines>
  <Paragraphs>5</Paragraphs>
  <ScaleCrop>false</ScaleCrop>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Matouš Hruška (Omnicom)</dc:creator>
  <cp:keywords/>
  <dc:description/>
  <cp:lastModifiedBy>Matouš Hruška (Omnicom)</cp:lastModifiedBy>
  <cp:revision>3</cp:revision>
  <dcterms:created xsi:type="dcterms:W3CDTF">2026-01-29T10:36:00Z</dcterms:created>
  <dcterms:modified xsi:type="dcterms:W3CDTF">2026-01-29T10:36:00Z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2b19069a,5e8c3274,7f91f01b</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2026-01-29T10:36:51Z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f8c3b784-89ad-4794-bf9f-5a2fb3d64603</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