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7E880" w14:textId="77777777" w:rsidR="001C715B" w:rsidRPr="001C715B" w:rsidRDefault="001C715B" w:rsidP="001C715B">
      <w:pPr>
        <w:rPr>
          <w:b/>
          <w:bCs/>
        </w:rPr>
      </w:pPr>
      <w:r w:rsidRPr="001C715B">
        <w:rPr>
          <w:b/>
          <w:bCs/>
        </w:rPr>
        <w:t>Texel Ratio</w:t>
      </w:r>
    </w:p>
    <w:p w14:paraId="149F585C" w14:textId="77777777" w:rsidR="001C715B" w:rsidRPr="001C715B" w:rsidRDefault="001C715B" w:rsidP="001C715B">
      <w:pPr>
        <w:rPr>
          <w:b/>
          <w:bCs/>
        </w:rPr>
      </w:pPr>
      <w:r w:rsidRPr="001C715B">
        <w:rPr>
          <w:b/>
          <w:bCs/>
        </w:rPr>
        <w:t>What is it? </w:t>
      </w:r>
    </w:p>
    <w:p w14:paraId="400D7D97" w14:textId="77777777" w:rsidR="001C715B" w:rsidRPr="001C715B" w:rsidRDefault="001C715B" w:rsidP="001C715B">
      <w:r w:rsidRPr="001C715B">
        <w:t xml:space="preserve">The word texel is just a fancy term for a pixel belonging to a texture. Consequently, the texel ratio is a ratio between model size and texture size. It is a per-triangle value. That means a single object can have as many different texel ratio values as the number of triangles. The equation is </w:t>
      </w:r>
      <w:proofErr w:type="gramStart"/>
      <w:r w:rsidRPr="001C715B">
        <w:t>sqrt(</w:t>
      </w:r>
      <w:proofErr w:type="gramEnd"/>
      <w:r w:rsidRPr="001C715B">
        <w:t>Triangle mapping area / Triangle area in meters * Texture side size in pixels), and the result is in texels/meter. I know, I know, you want pictures.</w:t>
      </w:r>
    </w:p>
    <w:p w14:paraId="6097DE39" w14:textId="3762F3D9" w:rsidR="001C715B" w:rsidRPr="001C715B" w:rsidRDefault="001C715B" w:rsidP="001C715B">
      <w:r w:rsidRPr="001C715B">
        <w:drawing>
          <wp:inline distT="0" distB="0" distL="0" distR="0" wp14:anchorId="12E1C30D" wp14:editId="0907D60F">
            <wp:extent cx="2524125" cy="2438400"/>
            <wp:effectExtent l="0" t="0" r="9525" b="0"/>
            <wp:docPr id="306051040" name="Obrázek 24" descr="Obsah obrázku vzor, Obdélník, snímek obrazovky, čtverec&#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51040" name="Obrázek 24" descr="Obsah obrázku vzor, Obdélník, snímek obrazovky, čtverec&#10;&#10;Obsah generovaný pomocí AI může být nesprávný."/>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24125" cy="2438400"/>
                    </a:xfrm>
                    <a:prstGeom prst="rect">
                      <a:avLst/>
                    </a:prstGeom>
                    <a:noFill/>
                    <a:ln>
                      <a:noFill/>
                    </a:ln>
                  </pic:spPr>
                </pic:pic>
              </a:graphicData>
            </a:graphic>
          </wp:inline>
        </w:drawing>
      </w:r>
      <w:r w:rsidRPr="001C715B">
        <w:drawing>
          <wp:inline distT="0" distB="0" distL="0" distR="0" wp14:anchorId="7A049373" wp14:editId="0CABA47E">
            <wp:extent cx="2790825" cy="2438400"/>
            <wp:effectExtent l="0" t="0" r="9525" b="0"/>
            <wp:docPr id="1935914024" name="Obrázek 23" descr="Obsah obrázku snímek obrazovky, text, Multimediální software,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14024" name="Obrázek 23" descr="Obsah obrázku snímek obrazovky, text, Multimediální software, software&#10;&#10;Obsah generovaný pomocí AI může být nesprávný."/>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90825" cy="2438400"/>
                    </a:xfrm>
                    <a:prstGeom prst="rect">
                      <a:avLst/>
                    </a:prstGeom>
                    <a:noFill/>
                    <a:ln>
                      <a:noFill/>
                    </a:ln>
                  </pic:spPr>
                </pic:pic>
              </a:graphicData>
            </a:graphic>
          </wp:inline>
        </w:drawing>
      </w:r>
      <w:r w:rsidRPr="001C715B">
        <w:br/>
        <w:t xml:space="preserve">Here is a plane with a size of 100cm x 100cm. It is mapped </w:t>
      </w:r>
      <w:proofErr w:type="gramStart"/>
      <w:r w:rsidRPr="001C715B">
        <w:t>on the whole</w:t>
      </w:r>
      <w:proofErr w:type="gramEnd"/>
      <w:r w:rsidRPr="001C715B">
        <w:t xml:space="preserve"> [0,0] [1,1] </w:t>
      </w:r>
      <w:proofErr w:type="spellStart"/>
      <w:r w:rsidRPr="001C715B">
        <w:t>uv</w:t>
      </w:r>
      <w:proofErr w:type="spellEnd"/>
      <w:r w:rsidRPr="001C715B">
        <w:t xml:space="preserve"> range. Now what is </w:t>
      </w:r>
      <w:proofErr w:type="gramStart"/>
      <w:r w:rsidRPr="001C715B">
        <w:t>it's</w:t>
      </w:r>
      <w:proofErr w:type="gramEnd"/>
      <w:r w:rsidRPr="001C715B">
        <w:t xml:space="preserve"> texel ratio? Right, cannot tell, because we don't have a texture. Let us say the texture is 512x512 pixels, what now? Now the texel ratio of both triangles in this quad is 512/m.</w:t>
      </w:r>
      <w:r w:rsidRPr="001C715B">
        <w:br/>
        <w:t> </w:t>
      </w:r>
      <w:r w:rsidRPr="001C715B">
        <w:br/>
      </w:r>
      <w:r w:rsidRPr="001C715B">
        <w:drawing>
          <wp:inline distT="0" distB="0" distL="0" distR="0" wp14:anchorId="1C9998CB" wp14:editId="2FD21B3D">
            <wp:extent cx="2505075" cy="2438400"/>
            <wp:effectExtent l="0" t="0" r="9525" b="0"/>
            <wp:docPr id="1810634689" name="Obrázek 22" descr="Obsah obrázku vzor, snímek obrazovky, Obdélník, čtverec&#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34689" name="Obrázek 22" descr="Obsah obrázku vzor, snímek obrazovky, Obdélník, čtverec&#10;&#10;Obsah generovaný pomocí AI může být nesprávn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05075" cy="2438400"/>
                    </a:xfrm>
                    <a:prstGeom prst="rect">
                      <a:avLst/>
                    </a:prstGeom>
                    <a:noFill/>
                    <a:ln>
                      <a:noFill/>
                    </a:ln>
                  </pic:spPr>
                </pic:pic>
              </a:graphicData>
            </a:graphic>
          </wp:inline>
        </w:drawing>
      </w:r>
      <w:r w:rsidRPr="001C715B">
        <w:drawing>
          <wp:inline distT="0" distB="0" distL="0" distR="0" wp14:anchorId="4B875A85" wp14:editId="2A6BC61B">
            <wp:extent cx="2714625" cy="2438400"/>
            <wp:effectExtent l="0" t="0" r="9525" b="0"/>
            <wp:docPr id="1770619863" name="Obrázek 21" descr="Obsah obrázku snímek obrazovky, Multimediální software, software, Grafický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19863" name="Obrázek 21" descr="Obsah obrázku snímek obrazovky, Multimediální software, software, Grafický software&#10;&#10;Obsah generovaný pomocí AI může být nesprávný."/>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14625" cy="2438400"/>
                    </a:xfrm>
                    <a:prstGeom prst="rect">
                      <a:avLst/>
                    </a:prstGeom>
                    <a:noFill/>
                    <a:ln>
                      <a:noFill/>
                    </a:ln>
                  </pic:spPr>
                </pic:pic>
              </a:graphicData>
            </a:graphic>
          </wp:inline>
        </w:drawing>
      </w:r>
      <w:r w:rsidRPr="001C715B">
        <w:br/>
        <w:t>I have deleted one of the triangles. Did anything change? Nope, still 512/m.</w:t>
      </w:r>
    </w:p>
    <w:p w14:paraId="3D351EC7" w14:textId="64085F12" w:rsidR="001C715B" w:rsidRPr="001C715B" w:rsidRDefault="001C715B" w:rsidP="001C715B">
      <w:r w:rsidRPr="001C715B">
        <w:lastRenderedPageBreak/>
        <w:drawing>
          <wp:inline distT="0" distB="0" distL="0" distR="0" wp14:anchorId="22A871B1" wp14:editId="039BD693">
            <wp:extent cx="2486025" cy="2438400"/>
            <wp:effectExtent l="0" t="0" r="9525" b="0"/>
            <wp:docPr id="162245563" name="Obrázek 20" descr="Obsah obrázku vzor, čtverec, Obdélník,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5563" name="Obrázek 20" descr="Obsah obrázku vzor, čtverec, Obdélník, snímek obrazovky&#10;&#10;Obsah generovaný pomocí AI může být nesprávný."/>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86025" cy="2438400"/>
                    </a:xfrm>
                    <a:prstGeom prst="rect">
                      <a:avLst/>
                    </a:prstGeom>
                    <a:noFill/>
                    <a:ln>
                      <a:noFill/>
                    </a:ln>
                  </pic:spPr>
                </pic:pic>
              </a:graphicData>
            </a:graphic>
          </wp:inline>
        </w:drawing>
      </w:r>
      <w:r w:rsidRPr="001C715B">
        <w:drawing>
          <wp:inline distT="0" distB="0" distL="0" distR="0" wp14:anchorId="331E50D1" wp14:editId="0C8373F0">
            <wp:extent cx="2647950" cy="2438400"/>
            <wp:effectExtent l="0" t="0" r="0" b="0"/>
            <wp:docPr id="2013637856" name="Obrázek 19" descr="Obsah obrázku snímek obrazovky, Multimediální software, software, tex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37856" name="Obrázek 19" descr="Obsah obrázku snímek obrazovky, Multimediální software, software, text&#10;&#10;Obsah generovaný pomocí AI může být nesprávný."/>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47950" cy="2438400"/>
                    </a:xfrm>
                    <a:prstGeom prst="rect">
                      <a:avLst/>
                    </a:prstGeom>
                    <a:noFill/>
                    <a:ln>
                      <a:noFill/>
                    </a:ln>
                  </pic:spPr>
                </pic:pic>
              </a:graphicData>
            </a:graphic>
          </wp:inline>
        </w:drawing>
      </w:r>
      <w:r w:rsidRPr="001C715B">
        <w:br/>
        <w:t xml:space="preserve">Here, I have changed the size of the triangle in both mapping and world. I moved just the vertex on the very right closer to those on the left. Does this change the ratio? Nope, the ratio is still 512/m. This is because mapping area gets divided by world area, so nothing changes </w:t>
      </w:r>
      <w:proofErr w:type="gramStart"/>
      <w:r w:rsidRPr="001C715B">
        <w:t>as long as</w:t>
      </w:r>
      <w:proofErr w:type="gramEnd"/>
      <w:r w:rsidRPr="001C715B">
        <w:t xml:space="preserve"> you change both the same amount.</w:t>
      </w:r>
    </w:p>
    <w:p w14:paraId="39EA8B9D" w14:textId="1991E938" w:rsidR="001C715B" w:rsidRPr="001C715B" w:rsidRDefault="001C715B" w:rsidP="001C715B">
      <w:r w:rsidRPr="001C715B">
        <w:drawing>
          <wp:inline distT="0" distB="0" distL="0" distR="0" wp14:anchorId="2D0F40A3" wp14:editId="2A0369F3">
            <wp:extent cx="2476500" cy="2438400"/>
            <wp:effectExtent l="0" t="0" r="0" b="0"/>
            <wp:docPr id="1037983284" name="Obrázek 18" descr="Obsah obrázku vzor, čtverec, Obdélník,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83284" name="Obrázek 18" descr="Obsah obrázku vzor, čtverec, Obdélník, snímek obrazovky&#10;&#10;Obsah generovaný pomocí AI může být nesprávný."/>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76500" cy="2438400"/>
                    </a:xfrm>
                    <a:prstGeom prst="rect">
                      <a:avLst/>
                    </a:prstGeom>
                    <a:noFill/>
                    <a:ln>
                      <a:noFill/>
                    </a:ln>
                  </pic:spPr>
                </pic:pic>
              </a:graphicData>
            </a:graphic>
          </wp:inline>
        </w:drawing>
      </w:r>
      <w:r w:rsidRPr="001C715B">
        <w:drawing>
          <wp:inline distT="0" distB="0" distL="0" distR="0" wp14:anchorId="3D2F7778" wp14:editId="600445C0">
            <wp:extent cx="2647950" cy="2438400"/>
            <wp:effectExtent l="0" t="0" r="0" b="0"/>
            <wp:docPr id="2076287071" name="Obrázek 17" descr="Obsah obrázku snímek obrazovky, Multimediální software, software, tex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87071" name="Obrázek 17" descr="Obsah obrázku snímek obrazovky, Multimediální software, software, text&#10;&#10;Obsah generovaný pomocí AI může být nesprávný."/>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47950" cy="2438400"/>
                    </a:xfrm>
                    <a:prstGeom prst="rect">
                      <a:avLst/>
                    </a:prstGeom>
                    <a:noFill/>
                    <a:ln>
                      <a:noFill/>
                    </a:ln>
                  </pic:spPr>
                </pic:pic>
              </a:graphicData>
            </a:graphic>
          </wp:inline>
        </w:drawing>
      </w:r>
      <w:r w:rsidRPr="001C715B">
        <w:br/>
        <w:t>Now, I have kept the world positions the same but shrank the mapping to 50% of the original size. What do I get? Texel ratio of 256/m. Right? Yes, the resulting mapping area is now original/2. Because neither the world size nor the texture size changed, the whole thing is now equal to half of the original.</w:t>
      </w:r>
    </w:p>
    <w:p w14:paraId="75FADF46" w14:textId="77777777" w:rsidR="001C715B" w:rsidRPr="001C715B" w:rsidRDefault="001C715B" w:rsidP="001C715B">
      <w:r w:rsidRPr="001C715B">
        <w:rPr>
          <w:b/>
          <w:bCs/>
        </w:rPr>
        <w:t>Why is it important?</w:t>
      </w:r>
    </w:p>
    <w:p w14:paraId="34546715" w14:textId="77777777" w:rsidR="001C715B" w:rsidRPr="001C715B" w:rsidRDefault="001C715B" w:rsidP="001C715B">
      <w:r w:rsidRPr="001C715B">
        <w:t xml:space="preserve">The human brain is not very good at measuring exact values. You can feel cold during summer once the temperature drops below 20 degrees Celsius, while you're hot </w:t>
      </w:r>
      <w:proofErr w:type="gramStart"/>
      <w:r w:rsidRPr="001C715B">
        <w:t>in</w:t>
      </w:r>
      <w:proofErr w:type="gramEnd"/>
      <w:r w:rsidRPr="001C715B">
        <w:t xml:space="preserve"> </w:t>
      </w:r>
      <w:proofErr w:type="gramStart"/>
      <w:r w:rsidRPr="001C715B">
        <w:t>20</w:t>
      </w:r>
      <w:proofErr w:type="gramEnd"/>
      <w:r w:rsidRPr="001C715B">
        <w:t xml:space="preserve"> during winter. The temperature is the same in both cases, yet we feel it </w:t>
      </w:r>
      <w:proofErr w:type="gramStart"/>
      <w:r w:rsidRPr="001C715B">
        <w:t>as</w:t>
      </w:r>
      <w:proofErr w:type="gramEnd"/>
      <w:r w:rsidRPr="001C715B">
        <w:t xml:space="preserve"> quite different. That's because we are good at comparing values.</w:t>
      </w:r>
    </w:p>
    <w:p w14:paraId="250364C6" w14:textId="77777777" w:rsidR="001C715B" w:rsidRPr="001C715B" w:rsidRDefault="001C715B" w:rsidP="001C715B">
      <w:r w:rsidRPr="001C715B">
        <w:lastRenderedPageBreak/>
        <w:t xml:space="preserve">Well, how come we </w:t>
      </w:r>
      <w:proofErr w:type="gramStart"/>
      <w:r w:rsidRPr="001C715B">
        <w:t>aren't able to</w:t>
      </w:r>
      <w:proofErr w:type="gramEnd"/>
      <w:r w:rsidRPr="001C715B">
        <w:t xml:space="preserve"> compare the temperature during winter to the one in summer? This ability to compare values is at </w:t>
      </w:r>
      <w:proofErr w:type="spellStart"/>
      <w:proofErr w:type="gramStart"/>
      <w:r w:rsidRPr="001C715B">
        <w:t>it's</w:t>
      </w:r>
      <w:proofErr w:type="spellEnd"/>
      <w:proofErr w:type="gramEnd"/>
      <w:r w:rsidRPr="001C715B">
        <w:t xml:space="preserve"> best while we perceive both simultaneously. We cannot really remember a value well (unless we measure it and remember it as a number, but then we cannot translate it back to the value).</w:t>
      </w:r>
    </w:p>
    <w:p w14:paraId="0E3DD919" w14:textId="77777777" w:rsidR="001C715B" w:rsidRPr="001C715B" w:rsidRDefault="001C715B" w:rsidP="001C715B">
      <w:proofErr w:type="gramStart"/>
      <w:r w:rsidRPr="001C715B">
        <w:t>So</w:t>
      </w:r>
      <w:proofErr w:type="gramEnd"/>
      <w:r w:rsidRPr="001C715B">
        <w:t xml:space="preserve"> when a player plays our game, he is not very good at saying how big our textures are. He can compare it to other games he played, but unless he plays them simultaneously, the comparison won't be very good. But he can very well compare the textures that are in the game at the same time near each other. And if one has a lower texel ratio than the other, you can bet the player will perceive the low-res one as blurry and not the high-res one as </w:t>
      </w:r>
      <w:proofErr w:type="gramStart"/>
      <w:r w:rsidRPr="001C715B">
        <w:t>really sharp</w:t>
      </w:r>
      <w:proofErr w:type="gramEnd"/>
      <w:r w:rsidRPr="001C715B">
        <w:t>. Therefore, we should try to keep the texel ratio consistent, otherwise we will be judged by the textures with the lowest resolution.</w:t>
      </w:r>
    </w:p>
    <w:p w14:paraId="75BE4D66" w14:textId="77777777" w:rsidR="001C715B" w:rsidRPr="001C715B" w:rsidRDefault="001C715B" w:rsidP="001C715B">
      <w:r w:rsidRPr="001C715B">
        <w:rPr>
          <w:b/>
          <w:bCs/>
        </w:rPr>
        <w:t>How to check it?</w:t>
      </w:r>
    </w:p>
    <w:p w14:paraId="20AC4089" w14:textId="77777777" w:rsidR="001C715B" w:rsidRPr="001C715B" w:rsidRDefault="001C715B" w:rsidP="001C715B">
      <w:r w:rsidRPr="001C715B">
        <w:t>On the page </w:t>
      </w:r>
      <w:hyperlink r:id="rId14" w:history="1">
        <w:r w:rsidRPr="001C715B">
          <w:rPr>
            <w:rStyle w:val="Hypertextovodkaz"/>
          </w:rPr>
          <w:t>Assets creation</w:t>
        </w:r>
      </w:hyperlink>
      <w:r w:rsidRPr="001C715B">
        <w:t> is briefly described how to check the texel ratio in CryEngine level editor.</w:t>
      </w:r>
    </w:p>
    <w:p w14:paraId="0B3492A0" w14:textId="77777777" w:rsidR="001C715B" w:rsidRPr="001C715B" w:rsidRDefault="001C715B" w:rsidP="001C715B">
      <w:r w:rsidRPr="001C715B">
        <w:t>And here is a more detailed version if needed:</w:t>
      </w:r>
    </w:p>
    <w:p w14:paraId="7AE9C935" w14:textId="77777777" w:rsidR="001C715B" w:rsidRPr="001C715B" w:rsidRDefault="001C715B" w:rsidP="001C715B">
      <w:r w:rsidRPr="001C715B">
        <w:rPr>
          <w:b/>
          <w:bCs/>
        </w:rPr>
        <w:t>Method</w:t>
      </w:r>
    </w:p>
    <w:p w14:paraId="75D8E239" w14:textId="77777777" w:rsidR="001C715B" w:rsidRPr="001C715B" w:rsidRDefault="001C715B" w:rsidP="001C715B">
      <w:pPr>
        <w:numPr>
          <w:ilvl w:val="0"/>
          <w:numId w:val="1"/>
        </w:numPr>
      </w:pPr>
      <w:r w:rsidRPr="001C715B">
        <w:t>Open the editor, load a level and find the object you want to check.</w:t>
      </w:r>
    </w:p>
    <w:p w14:paraId="1C6B9B2C" w14:textId="77777777" w:rsidR="001C715B" w:rsidRPr="001C715B" w:rsidRDefault="001C715B" w:rsidP="001C715B">
      <w:pPr>
        <w:numPr>
          <w:ilvl w:val="0"/>
          <w:numId w:val="1"/>
        </w:numPr>
      </w:pPr>
      <w:r w:rsidRPr="001C715B">
        <w:t>Right-click any empty space on the toolbar at the top.</w:t>
      </w:r>
    </w:p>
    <w:p w14:paraId="672CA134" w14:textId="07775B3A" w:rsidR="001C715B" w:rsidRPr="001C715B" w:rsidRDefault="001C715B" w:rsidP="001C715B">
      <w:pPr>
        <w:numPr>
          <w:ilvl w:val="0"/>
          <w:numId w:val="1"/>
        </w:numPr>
      </w:pPr>
      <w:r w:rsidRPr="001C715B">
        <w:lastRenderedPageBreak/>
        <w:t xml:space="preserve">Choose </w:t>
      </w:r>
      <w:proofErr w:type="spellStart"/>
      <w:r w:rsidRPr="001C715B">
        <w:t>ViewModes</w:t>
      </w:r>
      <w:proofErr w:type="spellEnd"/>
      <w:r w:rsidRPr="001C715B">
        <w:t xml:space="preserve"> from the menu if it isn't active yet</w:t>
      </w:r>
      <w:r w:rsidRPr="001C715B">
        <w:br/>
      </w:r>
      <w:r w:rsidRPr="001C715B">
        <w:drawing>
          <wp:inline distT="0" distB="0" distL="0" distR="0" wp14:anchorId="610710A8" wp14:editId="1EF4B29D">
            <wp:extent cx="4343400" cy="4105275"/>
            <wp:effectExtent l="0" t="0" r="0" b="9525"/>
            <wp:docPr id="1725181477" name="Obrázek 16"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81477" name="Obrázek 16" descr="Obsah obrázku text, snímek obrazovky, software, Multimediální software&#10;&#10;Obsah generovaný pomocí AI může být nesprávný."/>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43400" cy="4105275"/>
                    </a:xfrm>
                    <a:prstGeom prst="rect">
                      <a:avLst/>
                    </a:prstGeom>
                    <a:noFill/>
                    <a:ln>
                      <a:noFill/>
                    </a:ln>
                  </pic:spPr>
                </pic:pic>
              </a:graphicData>
            </a:graphic>
          </wp:inline>
        </w:drawing>
      </w:r>
    </w:p>
    <w:p w14:paraId="363126E7" w14:textId="0870623E" w:rsidR="001C715B" w:rsidRPr="001C715B" w:rsidRDefault="001C715B" w:rsidP="001C715B">
      <w:pPr>
        <w:numPr>
          <w:ilvl w:val="0"/>
          <w:numId w:val="1"/>
        </w:numPr>
      </w:pPr>
      <w:r w:rsidRPr="001C715B">
        <w:t>Press the button with your target texel ratio written on its icon.</w:t>
      </w:r>
      <w:r w:rsidRPr="001C715B">
        <w:br/>
      </w:r>
      <w:r w:rsidRPr="001C715B">
        <w:drawing>
          <wp:inline distT="0" distB="0" distL="0" distR="0" wp14:anchorId="6716E39B" wp14:editId="2C7E6834">
            <wp:extent cx="1857375" cy="447675"/>
            <wp:effectExtent l="0" t="0" r="9525" b="9525"/>
            <wp:docPr id="141273043"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57375" cy="447675"/>
                    </a:xfrm>
                    <a:prstGeom prst="rect">
                      <a:avLst/>
                    </a:prstGeom>
                    <a:noFill/>
                    <a:ln>
                      <a:noFill/>
                    </a:ln>
                  </pic:spPr>
                </pic:pic>
              </a:graphicData>
            </a:graphic>
          </wp:inline>
        </w:drawing>
      </w:r>
    </w:p>
    <w:p w14:paraId="16AE2BAF" w14:textId="77777777" w:rsidR="001C715B" w:rsidRPr="001C715B" w:rsidRDefault="001C715B" w:rsidP="001C715B">
      <w:pPr>
        <w:numPr>
          <w:ilvl w:val="0"/>
          <w:numId w:val="1"/>
        </w:numPr>
      </w:pPr>
      <w:r w:rsidRPr="001C715B">
        <w:t>Inspect the object and compare the values seen on it with the scale shown at the bottom right of the viewport.</w:t>
      </w:r>
    </w:p>
    <w:p w14:paraId="32CEA228" w14:textId="77777777" w:rsidR="001C715B" w:rsidRPr="001C715B" w:rsidRDefault="001C715B" w:rsidP="001C715B">
      <w:r w:rsidRPr="001C715B">
        <w:rPr>
          <w:b/>
          <w:bCs/>
        </w:rPr>
        <w:t>Alternative method</w:t>
      </w:r>
    </w:p>
    <w:p w14:paraId="3C2F9A3E" w14:textId="14D5EC8D" w:rsidR="001C715B" w:rsidRPr="001C715B" w:rsidRDefault="001C715B" w:rsidP="001C715B">
      <w:pPr>
        <w:numPr>
          <w:ilvl w:val="0"/>
          <w:numId w:val="2"/>
        </w:numPr>
      </w:pPr>
      <w:r w:rsidRPr="001C715B">
        <w:t>Open the console variables dialog by pressing the "..." button on the bottom right. (the key: </w:t>
      </w:r>
      <w:r w:rsidRPr="001C715B">
        <w:rPr>
          <w:b/>
          <w:bCs/>
        </w:rPr>
        <w:t>`~</w:t>
      </w:r>
      <w:r w:rsidRPr="001C715B">
        <w:t> over tab to display the console)</w:t>
      </w:r>
      <w:r w:rsidRPr="001C715B">
        <w:br/>
      </w:r>
      <w:r w:rsidRPr="001C715B">
        <w:drawing>
          <wp:inline distT="0" distB="0" distL="0" distR="0" wp14:anchorId="7426A4B2" wp14:editId="0BC2E8D0">
            <wp:extent cx="5943600" cy="372745"/>
            <wp:effectExtent l="0" t="0" r="0" b="8255"/>
            <wp:docPr id="1629155489"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72745"/>
                    </a:xfrm>
                    <a:prstGeom prst="rect">
                      <a:avLst/>
                    </a:prstGeom>
                    <a:noFill/>
                    <a:ln>
                      <a:noFill/>
                    </a:ln>
                  </pic:spPr>
                </pic:pic>
              </a:graphicData>
            </a:graphic>
          </wp:inline>
        </w:drawing>
      </w:r>
    </w:p>
    <w:p w14:paraId="093D21D5" w14:textId="77777777" w:rsidR="001C715B" w:rsidRPr="001C715B" w:rsidRDefault="001C715B" w:rsidP="001C715B">
      <w:pPr>
        <w:numPr>
          <w:ilvl w:val="0"/>
          <w:numId w:val="2"/>
        </w:numPr>
      </w:pPr>
      <w:r w:rsidRPr="001C715B">
        <w:t xml:space="preserve">Find variable </w:t>
      </w:r>
      <w:proofErr w:type="spellStart"/>
      <w:r w:rsidRPr="001C715B">
        <w:t>r_TexelsPerMeter</w:t>
      </w:r>
      <w:proofErr w:type="spellEnd"/>
      <w:r w:rsidRPr="001C715B">
        <w:t xml:space="preserve"> (use the filter textbox at the bottom of the dialog)</w:t>
      </w:r>
    </w:p>
    <w:p w14:paraId="09478BAC" w14:textId="5065F0D3" w:rsidR="001C715B" w:rsidRPr="001C715B" w:rsidRDefault="001C715B" w:rsidP="001C715B">
      <w:pPr>
        <w:numPr>
          <w:ilvl w:val="0"/>
          <w:numId w:val="2"/>
        </w:numPr>
      </w:pPr>
      <w:r w:rsidRPr="001C715B">
        <w:lastRenderedPageBreak/>
        <w:t>Set its value to your desired target texel ratio</w:t>
      </w:r>
      <w:r w:rsidRPr="001C715B">
        <w:br/>
      </w:r>
      <w:r w:rsidRPr="001C715B">
        <w:drawing>
          <wp:inline distT="0" distB="0" distL="0" distR="0" wp14:anchorId="09893661" wp14:editId="2C74FF09">
            <wp:extent cx="3609975" cy="5248275"/>
            <wp:effectExtent l="0" t="0" r="9525" b="9525"/>
            <wp:docPr id="1634602860" name="Obrázek 13" descr="Obsah obrázku text, snímek obrazovky, počítač,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02860" name="Obrázek 13" descr="Obsah obrázku text, snímek obrazovky, počítač, Multimediální software&#10;&#10;Obsah generovaný pomocí AI může být nesprávný."/>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09975" cy="5248275"/>
                    </a:xfrm>
                    <a:prstGeom prst="rect">
                      <a:avLst/>
                    </a:prstGeom>
                    <a:noFill/>
                    <a:ln>
                      <a:noFill/>
                    </a:ln>
                  </pic:spPr>
                </pic:pic>
              </a:graphicData>
            </a:graphic>
          </wp:inline>
        </w:drawing>
      </w:r>
    </w:p>
    <w:p w14:paraId="18C60E2B" w14:textId="77777777" w:rsidR="001C715B" w:rsidRPr="001C715B" w:rsidRDefault="001C715B" w:rsidP="001C715B">
      <w:r w:rsidRPr="001C715B">
        <w:rPr>
          <w:b/>
          <w:bCs/>
        </w:rPr>
        <w:t>Remarks</w:t>
      </w:r>
    </w:p>
    <w:p w14:paraId="011A4272" w14:textId="77777777" w:rsidR="001C715B" w:rsidRPr="001C715B" w:rsidRDefault="001C715B" w:rsidP="001C715B">
      <w:r w:rsidRPr="001C715B">
        <w:t>The scale can be deceiving. The middle of the scale is the correct ratio, shown in green, white and black. On the right, there's at least twice the ratio in red. Now on the very left in dark blue, it is not half the target ratio, but rather infinitely small ratio. Half the target ratio is in the middle between the center and the left. Keep that in mind while checking!</w:t>
      </w:r>
    </w:p>
    <w:p w14:paraId="23F85BE8" w14:textId="77777777" w:rsidR="00AD408C" w:rsidRDefault="00AD408C"/>
    <w:sectPr w:rsidR="00AD408C">
      <w:footerReference w:type="even" r:id="rId19"/>
      <w:footerReference w:type="defaul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D8C1C" w14:textId="77777777" w:rsidR="004F6101" w:rsidRDefault="004F6101" w:rsidP="001C715B">
      <w:pPr>
        <w:spacing w:after="0" w:line="240" w:lineRule="auto"/>
      </w:pPr>
      <w:r>
        <w:separator/>
      </w:r>
    </w:p>
  </w:endnote>
  <w:endnote w:type="continuationSeparator" w:id="0">
    <w:p w14:paraId="667CC1A3" w14:textId="77777777" w:rsidR="004F6101" w:rsidRDefault="004F6101" w:rsidP="001C7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DA4BA" w14:textId="61D709C1" w:rsidR="001C715B" w:rsidRDefault="001C715B">
    <w:pPr>
      <w:pStyle w:val="Zpat"/>
    </w:pPr>
    <w:r>
      <w:rPr>
        <w:noProof/>
      </w:rPr>
      <mc:AlternateContent>
        <mc:Choice Requires="wps">
          <w:drawing>
            <wp:anchor distT="0" distB="0" distL="0" distR="0" simplePos="0" relativeHeight="251659264" behindDoc="0" locked="0" layoutInCell="1" allowOverlap="1" wp14:anchorId="119E0EC7" wp14:editId="453C8A1E">
              <wp:simplePos x="635" y="635"/>
              <wp:positionH relativeFrom="page">
                <wp:align>center</wp:align>
              </wp:positionH>
              <wp:positionV relativeFrom="page">
                <wp:align>bottom</wp:align>
              </wp:positionV>
              <wp:extent cx="3100070" cy="370205"/>
              <wp:effectExtent l="0" t="0" r="5080" b="0"/>
              <wp:wrapNone/>
              <wp:docPr id="200220493" name="Textové pole 26"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46220CB5" w14:textId="234E53B9" w:rsidR="001C715B" w:rsidRPr="001C715B" w:rsidRDefault="001C715B" w:rsidP="001C715B">
                          <w:pPr>
                            <w:spacing w:after="0"/>
                            <w:rPr>
                              <w:rFonts w:ascii="Aptos" w:eastAsia="Aptos" w:hAnsi="Aptos" w:cs="Aptos"/>
                              <w:noProof/>
                              <w:color w:val="000000"/>
                              <w:sz w:val="20"/>
                              <w:szCs w:val="20"/>
                            </w:rPr>
                          </w:pPr>
                          <w:r w:rsidRPr="001C715B">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9E0EC7" id="_x0000_t202" coordsize="21600,21600" o:spt="202" path="m,l,21600r21600,l21600,xe">
              <v:stroke joinstyle="miter"/>
              <v:path gradientshapeok="t" o:connecttype="rect"/>
            </v:shapetype>
            <v:shape id="Textové pole 26"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fill o:detectmouseclick="t"/>
              <v:textbox style="mso-fit-shape-to-text:t" inset="0,0,0,15pt">
                <w:txbxContent>
                  <w:p w14:paraId="46220CB5" w14:textId="234E53B9" w:rsidR="001C715B" w:rsidRPr="001C715B" w:rsidRDefault="001C715B" w:rsidP="001C715B">
                    <w:pPr>
                      <w:spacing w:after="0"/>
                      <w:rPr>
                        <w:rFonts w:ascii="Aptos" w:eastAsia="Aptos" w:hAnsi="Aptos" w:cs="Aptos"/>
                        <w:noProof/>
                        <w:color w:val="000000"/>
                        <w:sz w:val="20"/>
                        <w:szCs w:val="20"/>
                      </w:rPr>
                    </w:pPr>
                    <w:r w:rsidRPr="001C715B">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64172" w14:textId="09ED3F72" w:rsidR="001C715B" w:rsidRDefault="001C715B">
    <w:pPr>
      <w:pStyle w:val="Zpat"/>
    </w:pPr>
    <w:r>
      <w:rPr>
        <w:noProof/>
      </w:rPr>
      <mc:AlternateContent>
        <mc:Choice Requires="wps">
          <w:drawing>
            <wp:anchor distT="0" distB="0" distL="0" distR="0" simplePos="0" relativeHeight="251660288" behindDoc="0" locked="0" layoutInCell="1" allowOverlap="1" wp14:anchorId="6DA7AAEA" wp14:editId="1937C666">
              <wp:simplePos x="914400" y="9415235"/>
              <wp:positionH relativeFrom="page">
                <wp:align>center</wp:align>
              </wp:positionH>
              <wp:positionV relativeFrom="page">
                <wp:align>bottom</wp:align>
              </wp:positionV>
              <wp:extent cx="3100070" cy="370205"/>
              <wp:effectExtent l="0" t="0" r="5080" b="0"/>
              <wp:wrapNone/>
              <wp:docPr id="1054072321" name="Textové pole 27"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2ACC844A" w14:textId="02FBD9F0" w:rsidR="001C715B" w:rsidRPr="001C715B" w:rsidRDefault="001C715B" w:rsidP="001C715B">
                          <w:pPr>
                            <w:spacing w:after="0"/>
                            <w:rPr>
                              <w:rFonts w:ascii="Aptos" w:eastAsia="Aptos" w:hAnsi="Aptos" w:cs="Aptos"/>
                              <w:noProof/>
                              <w:color w:val="000000"/>
                              <w:sz w:val="20"/>
                              <w:szCs w:val="20"/>
                            </w:rPr>
                          </w:pPr>
                          <w:r w:rsidRPr="001C715B">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A7AAEA" id="_x0000_t202" coordsize="21600,21600" o:spt="202" path="m,l,21600r21600,l21600,xe">
              <v:stroke joinstyle="miter"/>
              <v:path gradientshapeok="t" o:connecttype="rect"/>
            </v:shapetype>
            <v:shape id="Textové pole 27"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fill o:detectmouseclick="t"/>
              <v:textbox style="mso-fit-shape-to-text:t" inset="0,0,0,15pt">
                <w:txbxContent>
                  <w:p w14:paraId="2ACC844A" w14:textId="02FBD9F0" w:rsidR="001C715B" w:rsidRPr="001C715B" w:rsidRDefault="001C715B" w:rsidP="001C715B">
                    <w:pPr>
                      <w:spacing w:after="0"/>
                      <w:rPr>
                        <w:rFonts w:ascii="Aptos" w:eastAsia="Aptos" w:hAnsi="Aptos" w:cs="Aptos"/>
                        <w:noProof/>
                        <w:color w:val="000000"/>
                        <w:sz w:val="20"/>
                        <w:szCs w:val="20"/>
                      </w:rPr>
                    </w:pPr>
                    <w:r w:rsidRPr="001C715B">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6971A" w14:textId="4C70E20F" w:rsidR="001C715B" w:rsidRDefault="001C715B">
    <w:pPr>
      <w:pStyle w:val="Zpat"/>
    </w:pPr>
    <w:r>
      <w:rPr>
        <w:noProof/>
      </w:rPr>
      <mc:AlternateContent>
        <mc:Choice Requires="wps">
          <w:drawing>
            <wp:anchor distT="0" distB="0" distL="0" distR="0" simplePos="0" relativeHeight="251658240" behindDoc="0" locked="0" layoutInCell="1" allowOverlap="1" wp14:anchorId="219D432D" wp14:editId="2E42477E">
              <wp:simplePos x="635" y="635"/>
              <wp:positionH relativeFrom="page">
                <wp:align>center</wp:align>
              </wp:positionH>
              <wp:positionV relativeFrom="page">
                <wp:align>bottom</wp:align>
              </wp:positionV>
              <wp:extent cx="3100070" cy="370205"/>
              <wp:effectExtent l="0" t="0" r="5080" b="0"/>
              <wp:wrapNone/>
              <wp:docPr id="291203475" name="Textové pole 25"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47817708" w14:textId="4CC04E57" w:rsidR="001C715B" w:rsidRPr="001C715B" w:rsidRDefault="001C715B" w:rsidP="001C715B">
                          <w:pPr>
                            <w:spacing w:after="0"/>
                            <w:rPr>
                              <w:rFonts w:ascii="Aptos" w:eastAsia="Aptos" w:hAnsi="Aptos" w:cs="Aptos"/>
                              <w:noProof/>
                              <w:color w:val="000000"/>
                              <w:sz w:val="20"/>
                              <w:szCs w:val="20"/>
                            </w:rPr>
                          </w:pPr>
                          <w:r w:rsidRPr="001C715B">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19D432D" id="_x0000_t202" coordsize="21600,21600" o:spt="202" path="m,l,21600r21600,l21600,xe">
              <v:stroke joinstyle="miter"/>
              <v:path gradientshapeok="t" o:connecttype="rect"/>
            </v:shapetype>
            <v:shape id="Textové pole 25"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fill o:detectmouseclick="t"/>
              <v:textbox style="mso-fit-shape-to-text:t" inset="0,0,0,15pt">
                <w:txbxContent>
                  <w:p w14:paraId="47817708" w14:textId="4CC04E57" w:rsidR="001C715B" w:rsidRPr="001C715B" w:rsidRDefault="001C715B" w:rsidP="001C715B">
                    <w:pPr>
                      <w:spacing w:after="0"/>
                      <w:rPr>
                        <w:rFonts w:ascii="Aptos" w:eastAsia="Aptos" w:hAnsi="Aptos" w:cs="Aptos"/>
                        <w:noProof/>
                        <w:color w:val="000000"/>
                        <w:sz w:val="20"/>
                        <w:szCs w:val="20"/>
                      </w:rPr>
                    </w:pPr>
                    <w:r w:rsidRPr="001C715B">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73B93" w14:textId="77777777" w:rsidR="004F6101" w:rsidRDefault="004F6101" w:rsidP="001C715B">
      <w:pPr>
        <w:spacing w:after="0" w:line="240" w:lineRule="auto"/>
      </w:pPr>
      <w:r>
        <w:separator/>
      </w:r>
    </w:p>
  </w:footnote>
  <w:footnote w:type="continuationSeparator" w:id="0">
    <w:p w14:paraId="2C8C1FAB" w14:textId="77777777" w:rsidR="004F6101" w:rsidRDefault="004F6101" w:rsidP="001C71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6608B"/>
    <w:multiLevelType w:val="multilevel"/>
    <w:tmpl w:val="00FAD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D45923"/>
    <w:multiLevelType w:val="multilevel"/>
    <w:tmpl w:val="A9A22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9652738">
    <w:abstractNumId w:val="0"/>
  </w:num>
  <w:num w:numId="2" w16cid:durableId="20039709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773"/>
    <w:rsid w:val="001C715B"/>
    <w:rsid w:val="003439DD"/>
    <w:rsid w:val="004F6101"/>
    <w:rsid w:val="0068146B"/>
    <w:rsid w:val="00A20297"/>
    <w:rsid w:val="00A61094"/>
    <w:rsid w:val="00AD408C"/>
    <w:rsid w:val="00C06ADA"/>
    <w:rsid w:val="00EA0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5C90DD-CF32-40E0-892B-2641470F0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EA07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EA07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EA0773"/>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EA0773"/>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EA0773"/>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EA0773"/>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EA0773"/>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EA0773"/>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EA0773"/>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EA0773"/>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EA0773"/>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EA0773"/>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EA0773"/>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EA0773"/>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EA0773"/>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EA0773"/>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EA0773"/>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EA0773"/>
    <w:rPr>
      <w:rFonts w:eastAsiaTheme="majorEastAsia" w:cstheme="majorBidi"/>
      <w:color w:val="272727" w:themeColor="text1" w:themeTint="D8"/>
    </w:rPr>
  </w:style>
  <w:style w:type="paragraph" w:styleId="Nzev">
    <w:name w:val="Title"/>
    <w:basedOn w:val="Normln"/>
    <w:next w:val="Normln"/>
    <w:link w:val="NzevChar"/>
    <w:uiPriority w:val="10"/>
    <w:qFormat/>
    <w:rsid w:val="00EA0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EA0773"/>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EA0773"/>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EA0773"/>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EA0773"/>
    <w:pPr>
      <w:spacing w:before="160"/>
      <w:jc w:val="center"/>
    </w:pPr>
    <w:rPr>
      <w:i/>
      <w:iCs/>
      <w:color w:val="404040" w:themeColor="text1" w:themeTint="BF"/>
    </w:rPr>
  </w:style>
  <w:style w:type="character" w:customStyle="1" w:styleId="CittChar">
    <w:name w:val="Citát Char"/>
    <w:basedOn w:val="Standardnpsmoodstavce"/>
    <w:link w:val="Citt"/>
    <w:uiPriority w:val="29"/>
    <w:rsid w:val="00EA0773"/>
    <w:rPr>
      <w:i/>
      <w:iCs/>
      <w:color w:val="404040" w:themeColor="text1" w:themeTint="BF"/>
    </w:rPr>
  </w:style>
  <w:style w:type="paragraph" w:styleId="Odstavecseseznamem">
    <w:name w:val="List Paragraph"/>
    <w:basedOn w:val="Normln"/>
    <w:uiPriority w:val="34"/>
    <w:qFormat/>
    <w:rsid w:val="00EA0773"/>
    <w:pPr>
      <w:ind w:left="720"/>
      <w:contextualSpacing/>
    </w:pPr>
  </w:style>
  <w:style w:type="character" w:styleId="Zdraznnintenzivn">
    <w:name w:val="Intense Emphasis"/>
    <w:basedOn w:val="Standardnpsmoodstavce"/>
    <w:uiPriority w:val="21"/>
    <w:qFormat/>
    <w:rsid w:val="00EA0773"/>
    <w:rPr>
      <w:i/>
      <w:iCs/>
      <w:color w:val="0F4761" w:themeColor="accent1" w:themeShade="BF"/>
    </w:rPr>
  </w:style>
  <w:style w:type="paragraph" w:styleId="Vrazncitt">
    <w:name w:val="Intense Quote"/>
    <w:basedOn w:val="Normln"/>
    <w:next w:val="Normln"/>
    <w:link w:val="VrazncittChar"/>
    <w:uiPriority w:val="30"/>
    <w:qFormat/>
    <w:rsid w:val="00EA07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EA0773"/>
    <w:rPr>
      <w:i/>
      <w:iCs/>
      <w:color w:val="0F4761" w:themeColor="accent1" w:themeShade="BF"/>
    </w:rPr>
  </w:style>
  <w:style w:type="character" w:styleId="Odkazintenzivn">
    <w:name w:val="Intense Reference"/>
    <w:basedOn w:val="Standardnpsmoodstavce"/>
    <w:uiPriority w:val="32"/>
    <w:qFormat/>
    <w:rsid w:val="00EA0773"/>
    <w:rPr>
      <w:b/>
      <w:bCs/>
      <w:smallCaps/>
      <w:color w:val="0F4761" w:themeColor="accent1" w:themeShade="BF"/>
      <w:spacing w:val="5"/>
    </w:rPr>
  </w:style>
  <w:style w:type="character" w:styleId="Hypertextovodkaz">
    <w:name w:val="Hyperlink"/>
    <w:basedOn w:val="Standardnpsmoodstavce"/>
    <w:uiPriority w:val="99"/>
    <w:unhideWhenUsed/>
    <w:rsid w:val="001C715B"/>
    <w:rPr>
      <w:color w:val="467886" w:themeColor="hyperlink"/>
      <w:u w:val="single"/>
    </w:rPr>
  </w:style>
  <w:style w:type="character" w:styleId="Nevyeenzmnka">
    <w:name w:val="Unresolved Mention"/>
    <w:basedOn w:val="Standardnpsmoodstavce"/>
    <w:uiPriority w:val="99"/>
    <w:semiHidden/>
    <w:unhideWhenUsed/>
    <w:rsid w:val="001C715B"/>
    <w:rPr>
      <w:color w:val="605E5C"/>
      <w:shd w:val="clear" w:color="auto" w:fill="E1DFDD"/>
    </w:rPr>
  </w:style>
  <w:style w:type="paragraph" w:styleId="Zpat">
    <w:name w:val="footer"/>
    <w:basedOn w:val="Normln"/>
    <w:link w:val="ZpatChar"/>
    <w:uiPriority w:val="99"/>
    <w:unhideWhenUsed/>
    <w:rsid w:val="001C715B"/>
    <w:pPr>
      <w:tabs>
        <w:tab w:val="center" w:pos="4703"/>
        <w:tab w:val="right" w:pos="9406"/>
      </w:tabs>
      <w:spacing w:after="0" w:line="240" w:lineRule="auto"/>
    </w:pPr>
  </w:style>
  <w:style w:type="character" w:customStyle="1" w:styleId="ZpatChar">
    <w:name w:val="Zápatí Char"/>
    <w:basedOn w:val="Standardnpsmoodstavce"/>
    <w:link w:val="Zpat"/>
    <w:uiPriority w:val="99"/>
    <w:rsid w:val="001C71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arhorse.youtrack.cloud/KM-A-4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595</Words>
  <Characters>3396</Characters>
  <Application>Microsoft Office Word</Application>
  <DocSecurity>0</DocSecurity>
  <Lines>28</Lines>
  <Paragraphs>7</Paragraphs>
  <ScaleCrop>false</ScaleCrop>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 Hruška (Omnicom)</dc:creator>
  <cp:keywords/>
  <dc:description/>
  <cp:lastModifiedBy>Matouš Hruška (Omnicom)</cp:lastModifiedBy>
  <cp:revision>3</cp:revision>
  <dcterms:created xsi:type="dcterms:W3CDTF">2026-01-29T10:37:00Z</dcterms:created>
  <dcterms:modified xsi:type="dcterms:W3CDTF">2026-01-29T10:37:00Z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115b6993,bef1f4d,3ed3de01</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2026-01-29T10:37:51Z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e2327d01-be0d-4824-8e7c-6c63036a847f</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