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F5F7" w14:textId="26D1602D" w:rsidR="000021B2" w:rsidRDefault="00E746C1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South Brokers Zrt. szerverkörnyezetének dokumentációja</w:t>
      </w:r>
    </w:p>
    <w:p w14:paraId="62AD8CE7" w14:textId="5392A442" w:rsidR="00E746C1" w:rsidRDefault="00E746C1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98AC36" w14:textId="09BB4DDB" w:rsidR="00306705" w:rsidRDefault="0065416D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416D">
        <w:rPr>
          <w:rFonts w:ascii="Times New Roman" w:hAnsi="Times New Roman" w:cs="Times New Roman"/>
          <w:noProof/>
          <w:sz w:val="28"/>
          <w:szCs w:val="28"/>
        </w:rPr>
        <w:tab/>
        <w:t xml:space="preserve">A cég hálózatának tervezése közben minden olyan kritériummal számolnunk kellett, ami hibát, vagy leállást okozhat a rendszerben, hogy akár a véletlen tragédiaszerű, vagy megtervezett rosszindulatú események során is akadálymentesen folytatódhasson a kereskedelem. Ilyennek számít egy szolgáltatói leállás, vezeték meghibásodás, vagy akár belső rossz szándékú cselekmény. Ezek elkerülésének érdekében az elsődleges szervereink egy bérelt adatközpontban helyezkednek el , </w:t>
      </w:r>
      <w:r>
        <w:rPr>
          <w:rFonts w:ascii="Times New Roman" w:hAnsi="Times New Roman" w:cs="Times New Roman"/>
          <w:noProof/>
          <w:sz w:val="28"/>
          <w:szCs w:val="28"/>
        </w:rPr>
        <w:t>itt folytonos</w:t>
      </w:r>
      <w:r w:rsidRPr="0065416D">
        <w:rPr>
          <w:rFonts w:ascii="Times New Roman" w:hAnsi="Times New Roman" w:cs="Times New Roman"/>
          <w:noProof/>
          <w:sz w:val="28"/>
          <w:szCs w:val="28"/>
        </w:rPr>
        <w:t xml:space="preserve"> megfigyelés alatt áll</w:t>
      </w:r>
      <w:r w:rsidR="00EF61A6">
        <w:rPr>
          <w:rFonts w:ascii="Times New Roman" w:hAnsi="Times New Roman" w:cs="Times New Roman"/>
          <w:noProof/>
          <w:sz w:val="28"/>
          <w:szCs w:val="28"/>
        </w:rPr>
        <w:t xml:space="preserve"> őrök és nagy felbontású kamerák által</w:t>
      </w:r>
      <w:r w:rsidRPr="0065416D">
        <w:rPr>
          <w:rFonts w:ascii="Times New Roman" w:hAnsi="Times New Roman" w:cs="Times New Roman"/>
          <w:noProof/>
          <w:sz w:val="28"/>
          <w:szCs w:val="28"/>
        </w:rPr>
        <w:t>, és monitorozva van minden hálózati forgalom. Itt az esedékes áramszüneteknél is biztosítva van a</w:t>
      </w:r>
      <w:r w:rsidR="008E0EE2">
        <w:rPr>
          <w:rFonts w:ascii="Times New Roman" w:hAnsi="Times New Roman" w:cs="Times New Roman"/>
          <w:noProof/>
          <w:sz w:val="28"/>
          <w:szCs w:val="28"/>
        </w:rPr>
        <w:t>z energia</w:t>
      </w:r>
      <w:r w:rsidRPr="0065416D">
        <w:rPr>
          <w:rFonts w:ascii="Times New Roman" w:hAnsi="Times New Roman" w:cs="Times New Roman"/>
          <w:noProof/>
          <w:sz w:val="28"/>
          <w:szCs w:val="28"/>
        </w:rPr>
        <w:t xml:space="preserve">hálózat, szünetmentes áramellátással és tartalék agregátorokkal, </w:t>
      </w:r>
      <w:r w:rsidR="006C64B2">
        <w:rPr>
          <w:rFonts w:ascii="Times New Roman" w:hAnsi="Times New Roman" w:cs="Times New Roman"/>
          <w:noProof/>
          <w:sz w:val="28"/>
          <w:szCs w:val="28"/>
        </w:rPr>
        <w:t>ezen kívül</w:t>
      </w:r>
      <w:r w:rsidRPr="0065416D">
        <w:rPr>
          <w:rFonts w:ascii="Times New Roman" w:hAnsi="Times New Roman" w:cs="Times New Roman"/>
          <w:noProof/>
          <w:sz w:val="28"/>
          <w:szCs w:val="28"/>
        </w:rPr>
        <w:t xml:space="preserve"> még számos kisebb terrorcselekmény ellen is védve van az épület. Mind ezek ellenére, az adaközpont meghibásodásának lehetősége nincs kizárva, ezért a cégünk  saját telephelyén is kialakítottunk egy másodalagos szerverszobát, ami azonnal átvenné az összes üzemeltetési szerepkört a főszerver</w:t>
      </w:r>
      <w:r w:rsidR="0099127F">
        <w:rPr>
          <w:rFonts w:ascii="Times New Roman" w:hAnsi="Times New Roman" w:cs="Times New Roman"/>
          <w:noProof/>
          <w:sz w:val="28"/>
          <w:szCs w:val="28"/>
        </w:rPr>
        <w:t>ek</w:t>
      </w:r>
      <w:r w:rsidRPr="0065416D">
        <w:rPr>
          <w:rFonts w:ascii="Times New Roman" w:hAnsi="Times New Roman" w:cs="Times New Roman"/>
          <w:noProof/>
          <w:sz w:val="28"/>
          <w:szCs w:val="28"/>
        </w:rPr>
        <w:t xml:space="preserve"> esetleges meghibásodásánál. A két telep folytonos szinkronizációt végez el egymás között, hogy minimálisra csökkenjen az adatvesztés lehetősége. Esetleges áramszünet miatt a saját telepünk is szünetmentes tápegységekkel vannak ellátva, illetve beszerltünk egy saját dízel aggregátort is, ami az épület minden esszenciális létesítményét el tudja látni árammal. A szerverszobába történő belépés csak és kizárólag a hozzá jogosultak ujjlenyomatos azonosítása után történhet meg.</w:t>
      </w:r>
    </w:p>
    <w:p w14:paraId="71A68F57" w14:textId="5354BA60" w:rsidR="00960303" w:rsidRDefault="00960303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47EDD66" w14:textId="00CC51C0" w:rsidR="00061201" w:rsidRDefault="00061201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Szolgáltatások:</w:t>
      </w:r>
    </w:p>
    <w:p w14:paraId="6CFF932C" w14:textId="54876649" w:rsidR="00960303" w:rsidRDefault="00960303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Egy Windows és egy Linux operációs rendszerű főszervereink vannak, melyből a Windows </w:t>
      </w:r>
      <w:r w:rsidR="004A3533">
        <w:rPr>
          <w:rFonts w:ascii="Times New Roman" w:hAnsi="Times New Roman" w:cs="Times New Roman"/>
          <w:noProof/>
          <w:sz w:val="28"/>
          <w:szCs w:val="28"/>
        </w:rPr>
        <w:t xml:space="preserve">szerver </w:t>
      </w:r>
      <w:r>
        <w:rPr>
          <w:rFonts w:ascii="Times New Roman" w:hAnsi="Times New Roman" w:cs="Times New Roman"/>
          <w:noProof/>
          <w:sz w:val="28"/>
          <w:szCs w:val="28"/>
        </w:rPr>
        <w:t>a következő szolgáltatásokat üzemelteti: sFTP, TFTP, NTP, Syslog, MAIL, IIS, FILE</w:t>
      </w:r>
      <w:r w:rsidR="004A3533">
        <w:rPr>
          <w:rFonts w:ascii="Times New Roman" w:hAnsi="Times New Roman" w:cs="Times New Roman"/>
          <w:noProof/>
          <w:sz w:val="28"/>
          <w:szCs w:val="28"/>
        </w:rPr>
        <w:t>. A Linux szerver a következő szolgáltatásokat üzemelteti: AD, DNS, DHCP, SDC</w:t>
      </w:r>
      <w:r w:rsidR="00406D3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E69FA">
        <w:rPr>
          <w:rFonts w:ascii="Times New Roman" w:hAnsi="Times New Roman" w:cs="Times New Roman"/>
          <w:noProof/>
          <w:sz w:val="28"/>
          <w:szCs w:val="28"/>
        </w:rPr>
        <w:t>A szolgáltatások bővebb kifejtésére lentebb kerül sor</w:t>
      </w:r>
    </w:p>
    <w:p w14:paraId="2E7B0F23" w14:textId="0948C8BC" w:rsidR="009C4A40" w:rsidRDefault="009C4A40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AC8C3DD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1373FE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61CF43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AD1374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2B9C41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BC0416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6B777D" w14:textId="77777777" w:rsidR="007E2FE2" w:rsidRDefault="007E2FE2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55E8FC" w14:textId="41C19470" w:rsidR="00690280" w:rsidRDefault="00690280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A cég </w:t>
      </w:r>
      <w:r w:rsidR="007E2FE2">
        <w:rPr>
          <w:rFonts w:ascii="Times New Roman" w:hAnsi="Times New Roman" w:cs="Times New Roman"/>
          <w:noProof/>
          <w:sz w:val="28"/>
          <w:szCs w:val="28"/>
        </w:rPr>
        <w:t>felépítése:</w:t>
      </w:r>
    </w:p>
    <w:p w14:paraId="7A427B5D" w14:textId="638397A5" w:rsidR="002628C8" w:rsidRDefault="002628C8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A5D6E55" w14:textId="40E62B0C" w:rsidR="002628C8" w:rsidRDefault="002628C8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Cégünknek jelenleg 50 alkalmazottja van, akiket külön</w:t>
      </w:r>
      <w:r w:rsidR="005A11D3">
        <w:rPr>
          <w:rFonts w:ascii="Times New Roman" w:hAnsi="Times New Roman" w:cs="Times New Roman"/>
          <w:noProof/>
          <w:sz w:val="28"/>
          <w:szCs w:val="28"/>
        </w:rPr>
        <w:t xml:space="preserve"> logikai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csoportkoba rendeztünk a HR-es kollegánk megbízásából.</w:t>
      </w:r>
    </w:p>
    <w:p w14:paraId="665B3648" w14:textId="2774C1BE" w:rsidR="005A11D3" w:rsidRPr="005A11D3" w:rsidRDefault="003E69FA" w:rsidP="005A11D3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E2F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417AAC" wp14:editId="6D63DABF">
            <wp:simplePos x="0" y="0"/>
            <wp:positionH relativeFrom="column">
              <wp:posOffset>3357880</wp:posOffset>
            </wp:positionH>
            <wp:positionV relativeFrom="paragraph">
              <wp:posOffset>5080</wp:posOffset>
            </wp:positionV>
            <wp:extent cx="2649220" cy="3619500"/>
            <wp:effectExtent l="0" t="0" r="0" b="0"/>
            <wp:wrapSquare wrapText="bothSides"/>
            <wp:docPr id="8" name="Kép 7">
              <a:extLst xmlns:a="http://schemas.openxmlformats.org/drawingml/2006/main">
                <a:ext uri="{FF2B5EF4-FFF2-40B4-BE49-F238E27FC236}">
                  <a16:creationId xmlns:a16="http://schemas.microsoft.com/office/drawing/2014/main" id="{2FB4F67F-D2EA-4DF5-ACF8-C99F99D35E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>
                      <a:extLst>
                        <a:ext uri="{FF2B5EF4-FFF2-40B4-BE49-F238E27FC236}">
                          <a16:creationId xmlns:a16="http://schemas.microsoft.com/office/drawing/2014/main" id="{2FB4F67F-D2EA-4DF5-ACF8-C99F99D35E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36195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36009" h="5032375">
                          <a:moveTo>
                            <a:pt x="0" y="0"/>
                          </a:moveTo>
                          <a:lnTo>
                            <a:pt x="4636009" y="0"/>
                          </a:lnTo>
                          <a:lnTo>
                            <a:pt x="4636009" y="5032375"/>
                          </a:lnTo>
                          <a:lnTo>
                            <a:pt x="0" y="5032375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1D3" w:rsidRPr="005A11D3">
        <w:rPr>
          <w:rFonts w:ascii="Times New Roman" w:hAnsi="Times New Roman" w:cs="Times New Roman"/>
          <w:noProof/>
          <w:sz w:val="28"/>
          <w:szCs w:val="28"/>
        </w:rPr>
        <w:t>South Brokers</w:t>
      </w:r>
    </w:p>
    <w:p w14:paraId="543E6835" w14:textId="13921394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Ügyvezető igazgató</w:t>
      </w:r>
    </w:p>
    <w:p w14:paraId="7930A359" w14:textId="77777777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Pénzügy</w:t>
      </w:r>
    </w:p>
    <w:p w14:paraId="59F79553" w14:textId="615C9B7B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Marketing</w:t>
      </w:r>
    </w:p>
    <w:p w14:paraId="0A288512" w14:textId="30A0E4C2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HR</w:t>
      </w:r>
    </w:p>
    <w:p w14:paraId="4F85B6F0" w14:textId="77777777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Bróker</w:t>
      </w:r>
    </w:p>
    <w:p w14:paraId="57C80641" w14:textId="04F74930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Br</w:t>
      </w:r>
      <w:r w:rsidR="00263113">
        <w:rPr>
          <w:rFonts w:ascii="Times New Roman" w:hAnsi="Times New Roman" w:cs="Times New Roman"/>
          <w:noProof/>
          <w:sz w:val="28"/>
          <w:szCs w:val="28"/>
        </w:rPr>
        <w:t>ó</w:t>
      </w:r>
      <w:r w:rsidRPr="005A11D3">
        <w:rPr>
          <w:rFonts w:ascii="Times New Roman" w:hAnsi="Times New Roman" w:cs="Times New Roman"/>
          <w:noProof/>
          <w:sz w:val="28"/>
          <w:szCs w:val="28"/>
        </w:rPr>
        <w:t>ker f</w:t>
      </w:r>
      <w:r w:rsidR="00263113">
        <w:rPr>
          <w:rFonts w:ascii="Times New Roman" w:hAnsi="Times New Roman" w:cs="Times New Roman"/>
          <w:noProof/>
          <w:sz w:val="28"/>
          <w:szCs w:val="28"/>
        </w:rPr>
        <w:t>ő</w:t>
      </w:r>
      <w:r w:rsidRPr="005A11D3">
        <w:rPr>
          <w:rFonts w:ascii="Times New Roman" w:hAnsi="Times New Roman" w:cs="Times New Roman"/>
          <w:noProof/>
          <w:sz w:val="28"/>
          <w:szCs w:val="28"/>
        </w:rPr>
        <w:t>nok</w:t>
      </w:r>
    </w:p>
    <w:p w14:paraId="2FA4C920" w14:textId="7D785469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Junior</w:t>
      </w:r>
    </w:p>
    <w:p w14:paraId="5FC49E79" w14:textId="77777777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Senior</w:t>
      </w:r>
    </w:p>
    <w:p w14:paraId="15007D99" w14:textId="6E6944F2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 xml:space="preserve">IT </w:t>
      </w:r>
    </w:p>
    <w:p w14:paraId="4EDF10CD" w14:textId="6D1B39E7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IT főnök</w:t>
      </w:r>
    </w:p>
    <w:p w14:paraId="5E94677B" w14:textId="4C5CD47A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Szerver kezel</w:t>
      </w:r>
      <w:r w:rsidR="00263113">
        <w:rPr>
          <w:rFonts w:ascii="Times New Roman" w:hAnsi="Times New Roman" w:cs="Times New Roman"/>
          <w:noProof/>
          <w:sz w:val="28"/>
          <w:szCs w:val="28"/>
        </w:rPr>
        <w:t>ő</w:t>
      </w:r>
    </w:p>
    <w:p w14:paraId="7E52BFCF" w14:textId="799E2C0F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Rendszergazd</w:t>
      </w:r>
      <w:r w:rsidR="00263113">
        <w:rPr>
          <w:rFonts w:ascii="Times New Roman" w:hAnsi="Times New Roman" w:cs="Times New Roman"/>
          <w:noProof/>
          <w:sz w:val="28"/>
          <w:szCs w:val="28"/>
        </w:rPr>
        <w:t>á</w:t>
      </w:r>
      <w:r w:rsidRPr="005A11D3">
        <w:rPr>
          <w:rFonts w:ascii="Times New Roman" w:hAnsi="Times New Roman" w:cs="Times New Roman"/>
          <w:noProof/>
          <w:sz w:val="28"/>
          <w:szCs w:val="28"/>
        </w:rPr>
        <w:t>k</w:t>
      </w:r>
    </w:p>
    <w:p w14:paraId="47955824" w14:textId="095D5F2C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Gazd</w:t>
      </w:r>
      <w:r w:rsidR="00263113">
        <w:rPr>
          <w:rFonts w:ascii="Times New Roman" w:hAnsi="Times New Roman" w:cs="Times New Roman"/>
          <w:noProof/>
          <w:sz w:val="28"/>
          <w:szCs w:val="28"/>
        </w:rPr>
        <w:t>asági informatikus</w:t>
      </w:r>
    </w:p>
    <w:p w14:paraId="4763454E" w14:textId="673B032A" w:rsidR="005A11D3" w:rsidRPr="005A11D3" w:rsidRDefault="005A11D3" w:rsidP="00263113">
      <w:pPr>
        <w:pStyle w:val="Listaszerbekezds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Help Desk</w:t>
      </w:r>
    </w:p>
    <w:p w14:paraId="590E52D6" w14:textId="22E9824D" w:rsidR="005A11D3" w:rsidRPr="005A11D3" w:rsidRDefault="005A11D3" w:rsidP="005A11D3">
      <w:pPr>
        <w:pStyle w:val="Listaszerbekezds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11D3">
        <w:rPr>
          <w:rFonts w:ascii="Times New Roman" w:hAnsi="Times New Roman" w:cs="Times New Roman"/>
          <w:noProof/>
          <w:sz w:val="28"/>
          <w:szCs w:val="28"/>
        </w:rPr>
        <w:t>FTP felhasználók</w:t>
      </w:r>
      <w:r w:rsidR="007E2FE2" w:rsidRPr="007E2FE2">
        <w:rPr>
          <w:noProof/>
        </w:rPr>
        <w:t xml:space="preserve"> </w:t>
      </w:r>
    </w:p>
    <w:p w14:paraId="2A2D35CD" w14:textId="77777777" w:rsidR="009C4A40" w:rsidRDefault="009C4A40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1F4883" w14:textId="419D0C69" w:rsidR="00306705" w:rsidRDefault="00306705" w:rsidP="0065416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30670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104C" w14:textId="77777777" w:rsidR="0047220B" w:rsidRDefault="0047220B" w:rsidP="00E746C1">
      <w:pPr>
        <w:spacing w:after="0" w:line="240" w:lineRule="auto"/>
      </w:pPr>
      <w:r>
        <w:separator/>
      </w:r>
    </w:p>
  </w:endnote>
  <w:endnote w:type="continuationSeparator" w:id="0">
    <w:p w14:paraId="5B0E662C" w14:textId="77777777" w:rsidR="0047220B" w:rsidRDefault="0047220B" w:rsidP="00E7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426799"/>
      <w:docPartObj>
        <w:docPartGallery w:val="Page Numbers (Bottom of Page)"/>
        <w:docPartUnique/>
      </w:docPartObj>
    </w:sdtPr>
    <w:sdtContent>
      <w:p w14:paraId="07A5387F" w14:textId="706CA976" w:rsidR="00E746C1" w:rsidRDefault="00E746C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351F3" w14:textId="77777777" w:rsidR="00E746C1" w:rsidRDefault="00E746C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E270" w14:textId="77777777" w:rsidR="0047220B" w:rsidRDefault="0047220B" w:rsidP="00E746C1">
      <w:pPr>
        <w:spacing w:after="0" w:line="240" w:lineRule="auto"/>
      </w:pPr>
      <w:r>
        <w:separator/>
      </w:r>
    </w:p>
  </w:footnote>
  <w:footnote w:type="continuationSeparator" w:id="0">
    <w:p w14:paraId="656FF72D" w14:textId="77777777" w:rsidR="0047220B" w:rsidRDefault="0047220B" w:rsidP="00E7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606C"/>
    <w:multiLevelType w:val="hybridMultilevel"/>
    <w:tmpl w:val="A54A9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22F8A"/>
    <w:multiLevelType w:val="hybridMultilevel"/>
    <w:tmpl w:val="0D468BD4"/>
    <w:lvl w:ilvl="0" w:tplc="DD34A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86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8D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0A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40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EB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A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E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8D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C1"/>
    <w:rsid w:val="00061201"/>
    <w:rsid w:val="002628C8"/>
    <w:rsid w:val="00263113"/>
    <w:rsid w:val="00306705"/>
    <w:rsid w:val="003E69FA"/>
    <w:rsid w:val="003F4246"/>
    <w:rsid w:val="00406D36"/>
    <w:rsid w:val="00411982"/>
    <w:rsid w:val="0047220B"/>
    <w:rsid w:val="004A3533"/>
    <w:rsid w:val="00560E85"/>
    <w:rsid w:val="005A11D3"/>
    <w:rsid w:val="0065416D"/>
    <w:rsid w:val="00690280"/>
    <w:rsid w:val="006C64B2"/>
    <w:rsid w:val="007E2FE2"/>
    <w:rsid w:val="008E0EE2"/>
    <w:rsid w:val="00960303"/>
    <w:rsid w:val="0099127F"/>
    <w:rsid w:val="009C4A40"/>
    <w:rsid w:val="00CC5A13"/>
    <w:rsid w:val="00D0414B"/>
    <w:rsid w:val="00D26144"/>
    <w:rsid w:val="00DF309C"/>
    <w:rsid w:val="00E746C1"/>
    <w:rsid w:val="00EF61A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8533"/>
  <w15:chartTrackingRefBased/>
  <w15:docId w15:val="{38EE281C-6E5F-4973-AE87-8999E88D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E7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46C1"/>
  </w:style>
  <w:style w:type="paragraph" w:styleId="llb">
    <w:name w:val="footer"/>
    <w:basedOn w:val="Norml"/>
    <w:link w:val="llbChar"/>
    <w:uiPriority w:val="99"/>
    <w:unhideWhenUsed/>
    <w:rsid w:val="00E7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46C1"/>
  </w:style>
  <w:style w:type="paragraph" w:styleId="Tartalomjegyzkcmsora">
    <w:name w:val="TOC Heading"/>
    <w:basedOn w:val="Cmsor1"/>
    <w:next w:val="Norml"/>
    <w:uiPriority w:val="39"/>
    <w:unhideWhenUsed/>
    <w:qFormat/>
    <w:rsid w:val="00E746C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746C1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746C1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746C1"/>
    <w:pPr>
      <w:spacing w:after="100"/>
      <w:ind w:left="440"/>
    </w:pPr>
    <w:rPr>
      <w:rFonts w:eastAsiaTheme="minorEastAsia" w:cs="Times New Roman"/>
      <w:lang w:eastAsia="hu-HU"/>
    </w:rPr>
  </w:style>
  <w:style w:type="paragraph" w:styleId="Listaszerbekezds">
    <w:name w:val="List Paragraph"/>
    <w:basedOn w:val="Norml"/>
    <w:uiPriority w:val="34"/>
    <w:qFormat/>
    <w:rsid w:val="005A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6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7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78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6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8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8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42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7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00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39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53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74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9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2434-77B9-49A1-AD54-19F87378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279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21</cp:revision>
  <dcterms:created xsi:type="dcterms:W3CDTF">2022-02-13T15:55:00Z</dcterms:created>
  <dcterms:modified xsi:type="dcterms:W3CDTF">2022-02-13T17:39:00Z</dcterms:modified>
</cp:coreProperties>
</file>