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FF40" w14:textId="064C2770" w:rsidR="00FB6DDA" w:rsidRPr="00B2480B" w:rsidRDefault="00FB6DDA" w:rsidP="00952E1E">
      <w:pPr>
        <w:pStyle w:val="Cmsor1"/>
        <w:jc w:val="center"/>
        <w:rPr>
          <w:rFonts w:ascii="Times New Roman" w:hAnsi="Times New Roman" w:cs="Times New Roman"/>
          <w:b/>
          <w:bCs/>
          <w:noProof/>
          <w:color w:val="222A35" w:themeColor="text2" w:themeShade="80"/>
          <w:sz w:val="48"/>
          <w:szCs w:val="48"/>
        </w:rPr>
      </w:pPr>
      <w:r w:rsidRPr="00B2480B">
        <w:rPr>
          <w:rFonts w:ascii="Times New Roman" w:hAnsi="Times New Roman" w:cs="Times New Roman"/>
          <w:b/>
          <w:bCs/>
          <w:noProof/>
          <w:color w:val="222A35" w:themeColor="text2" w:themeShade="80"/>
          <w:sz w:val="48"/>
          <w:szCs w:val="48"/>
        </w:rPr>
        <w:t>Southern Brokers</w:t>
      </w:r>
    </w:p>
    <w:p w14:paraId="3291B819" w14:textId="77777777" w:rsidR="00B2480B" w:rsidRPr="00B2480B" w:rsidRDefault="00B2480B" w:rsidP="00B2480B">
      <w:pPr>
        <w:rPr>
          <w:color w:val="222A35" w:themeColor="text2" w:themeShade="80"/>
          <w:sz w:val="24"/>
          <w:szCs w:val="24"/>
        </w:rPr>
      </w:pPr>
    </w:p>
    <w:p w14:paraId="57FD1495" w14:textId="4942B00F" w:rsidR="000021B2" w:rsidRPr="0095505C" w:rsidRDefault="00FB6DDA" w:rsidP="00952E1E">
      <w:pPr>
        <w:pStyle w:val="Cmsor1"/>
        <w:jc w:val="both"/>
        <w:rPr>
          <w:rFonts w:ascii="Times New Roman" w:hAnsi="Times New Roman" w:cs="Times New Roman"/>
          <w:noProof/>
          <w:sz w:val="44"/>
          <w:szCs w:val="44"/>
        </w:rPr>
      </w:pPr>
      <w:r w:rsidRPr="0095505C">
        <w:rPr>
          <w:rFonts w:ascii="Times New Roman" w:hAnsi="Times New Roman" w:cs="Times New Roman"/>
          <w:noProof/>
          <w:sz w:val="44"/>
          <w:szCs w:val="44"/>
          <w:u w:val="single"/>
        </w:rPr>
        <w:t>C</w:t>
      </w:r>
      <w:r w:rsidR="00B64177" w:rsidRPr="0095505C">
        <w:rPr>
          <w:rFonts w:ascii="Times New Roman" w:hAnsi="Times New Roman" w:cs="Times New Roman"/>
          <w:noProof/>
          <w:sz w:val="44"/>
          <w:szCs w:val="44"/>
          <w:u w:val="single"/>
        </w:rPr>
        <w:t>égleírás</w:t>
      </w:r>
    </w:p>
    <w:p w14:paraId="76A435B3" w14:textId="5F4F6DD3" w:rsidR="00B64177" w:rsidRPr="00B2480B" w:rsidRDefault="00B64177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</w:p>
    <w:p w14:paraId="1A69C521" w14:textId="5D70F918" w:rsidR="00FB6DDA" w:rsidRPr="00B2480B" w:rsidRDefault="00B64177" w:rsidP="00952E1E">
      <w:pPr>
        <w:ind w:firstLine="708"/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Cégünk egy </w:t>
      </w:r>
      <w:r w:rsidR="00D47141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MNB által felügyelt</w:t>
      </w: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befektetési vállalat, az alkalmazottaink a tőzsdén való kereskedéssel 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próbálják gyarapítani a befektető kliens</w:t>
      </w:r>
      <w:r w:rsidR="00FB6DD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ek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vagyonát. Mivel több </w:t>
      </w:r>
      <w:r w:rsidR="00CF7CF4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tíz akár százmilliós</w:t>
      </w:r>
      <w:r w:rsidR="005004F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összegekről van szó, elengedhetetlen, hogy folytonos, biztonságos hálózati hozzáférés legyen biztosítva a </w:t>
      </w:r>
      <w:r w:rsidR="007377BC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nálunk dolgozó 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kereskedőknek</w:t>
      </w:r>
      <w:r w:rsidR="008E7E31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, m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i</w:t>
      </w:r>
      <w:r w:rsidR="0030148A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ndazonáltal, hogy</w:t>
      </w:r>
      <w:r w:rsidR="007C0C2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minden tranzakció valós id</w:t>
      </w:r>
      <w:r w:rsidR="00FB6DD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őben történik az interneten, így akár pár perc leállás a rendszerben valakinek </w:t>
      </w:r>
      <w:r w:rsidR="005004F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a </w:t>
      </w:r>
      <w:r w:rsidR="00FB6DD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vagyonát </w:t>
      </w:r>
      <w:r w:rsidR="005004F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lenullázhatja</w:t>
      </w:r>
      <w:r w:rsidR="00FB6DD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. </w:t>
      </w:r>
    </w:p>
    <w:p w14:paraId="727C46D7" w14:textId="24B69E71" w:rsidR="00FB6DDA" w:rsidRPr="00B2480B" w:rsidRDefault="00FB6DDA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</w:p>
    <w:p w14:paraId="0CE9241B" w14:textId="6F37D75A" w:rsidR="00FB6DDA" w:rsidRPr="0095505C" w:rsidRDefault="00FB6DDA" w:rsidP="00952E1E">
      <w:pPr>
        <w:pStyle w:val="Cmsor1"/>
        <w:jc w:val="both"/>
        <w:rPr>
          <w:rFonts w:ascii="Times New Roman" w:hAnsi="Times New Roman" w:cs="Times New Roman"/>
          <w:noProof/>
          <w:sz w:val="44"/>
          <w:szCs w:val="44"/>
          <w:u w:val="single"/>
        </w:rPr>
      </w:pPr>
      <w:r w:rsidRPr="0095505C">
        <w:rPr>
          <w:rFonts w:ascii="Times New Roman" w:hAnsi="Times New Roman" w:cs="Times New Roman"/>
          <w:noProof/>
          <w:sz w:val="44"/>
          <w:szCs w:val="44"/>
          <w:u w:val="single"/>
        </w:rPr>
        <w:t>Redundáns kialakítás</w:t>
      </w:r>
    </w:p>
    <w:p w14:paraId="17A8283D" w14:textId="43DBFDF1" w:rsidR="00FB6DDA" w:rsidRPr="00B2480B" w:rsidRDefault="00FB6DDA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ab/>
      </w:r>
    </w:p>
    <w:p w14:paraId="403A5F11" w14:textId="345026FD" w:rsidR="000F0CAF" w:rsidRPr="00B2480B" w:rsidRDefault="00FB6DDA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ab/>
      </w:r>
      <w:r w:rsidR="00EE566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A cég hálózatának tervezése közben minden </w:t>
      </w:r>
      <w:r w:rsidR="001C47B2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olyan kritériummal számolnunk kellett, ami hibát, vagy leállást okozhat a rendszerben, hogy akár a véletlen tragédiaszerű</w:t>
      </w:r>
      <w:r w:rsidR="00FF5A61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, </w:t>
      </w:r>
      <w:r w:rsidR="0022253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vagy meg</w:t>
      </w:r>
      <w:r w:rsidR="00FF5A61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tervezett rosszindulatú</w:t>
      </w:r>
      <w:r w:rsidR="001C47B2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események során is</w:t>
      </w:r>
      <w:r w:rsidR="00FF5A61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akadálymentesen folytatódhasson a kereskedelem. Ilyennek számít egy szolgáltatói leállás, vezeték meghibásodás, vagy akár belső rossz szándékú cselek</w:t>
      </w:r>
      <w:r w:rsidR="00247966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mény.</w:t>
      </w:r>
      <w:r w:rsidR="00F52C08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Ezek elkerülés</w:t>
      </w:r>
      <w:r w:rsidR="00B40DE9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ének érdekében</w:t>
      </w:r>
      <w:r w:rsidR="00F52C08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az elsődleges szerver</w:t>
      </w:r>
      <w:r w:rsidR="00C42157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ei</w:t>
      </w:r>
      <w:r w:rsidR="00F52C08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nk </w:t>
      </w:r>
      <w:r w:rsidR="00E0303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egy bérelt adatközpontban helyezked</w:t>
      </w:r>
      <w:r w:rsidR="00C42157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nek</w:t>
      </w:r>
      <w:r w:rsidR="00E0303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el</w:t>
      </w:r>
      <w:r w:rsidR="00C42157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E0303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, konsant megfigyelés alatt áll, és monitorozva van minden hálózati forgalom. Itt az esedékes áramszüneteknél is biztosítva van a </w:t>
      </w:r>
      <w:r w:rsidR="001A37B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hálózat, </w:t>
      </w:r>
      <w:r w:rsidR="00E0303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szünetmentes áramellátás</w:t>
      </w:r>
      <w:r w:rsidR="001A37B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sal és tartalék agregátorokkal</w:t>
      </w:r>
      <w:r w:rsidR="00E1016B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, és még számos kisebb terrorcselekmény ellen is védve van az épület.</w:t>
      </w:r>
      <w:r w:rsidR="000F0CA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952E1E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Mind ezek ellenére</w:t>
      </w:r>
      <w:r w:rsidR="004E414C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, az adaközpont meghibásodásának lehetősége nincs kizárva, ezért a cégünk  saját telephelyén is kialakítottunk egy másodalagos szerverszobát, ami azonnal átvenné az összes üzemeltetési szerepkört a főszerver esetleges meghibásodásánál</w:t>
      </w:r>
      <w:r w:rsidR="0069534A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.</w:t>
      </w:r>
      <w:r w:rsidR="0069534A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 két telep folytonos szinkronizációt végez el egymás között, hogy minimálisra csökkenjen az adatvesztés lehetősége.</w:t>
      </w:r>
      <w:r w:rsidR="0069534A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95505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Esetleges áramszünet miatt </w:t>
      </w:r>
      <w:r w:rsidR="00402BEF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a saját telepünk</w:t>
      </w:r>
      <w:r w:rsidR="0095505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is szünetmentes tápegységekkel vannak ellátva, </w:t>
      </w:r>
      <w:r w:rsidR="00215FE3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illetve</w:t>
      </w:r>
      <w:r w:rsidR="0095505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beszerltünk egy saját dízel aggregátort is, ami az épület minden</w:t>
      </w:r>
      <w:r w:rsidR="00C951E2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esszenciális létesítményét el tudja látni árammal</w:t>
      </w:r>
      <w:r w:rsidR="00CA6BB1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.</w:t>
      </w:r>
      <w:r w:rsidR="00C42157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 szerverszobába történő belépés csak és kizárólag a hozzá jogosultak ujjlenyomatos azonosítás</w:t>
      </w:r>
      <w:r w:rsidR="001B580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a</w:t>
      </w:r>
      <w:r w:rsidR="00C42157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után történhet meg</w:t>
      </w:r>
      <w:r w:rsidR="001B580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.</w:t>
      </w:r>
    </w:p>
    <w:p w14:paraId="56584FFA" w14:textId="15010576" w:rsidR="00102EB4" w:rsidRPr="00B2480B" w:rsidRDefault="00102EB4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</w:pPr>
    </w:p>
    <w:p w14:paraId="6B565904" w14:textId="77777777" w:rsidR="00AF2597" w:rsidRPr="00B2480B" w:rsidRDefault="00AF2597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44"/>
          <w:szCs w:val="44"/>
          <w:u w:val="single"/>
        </w:rPr>
      </w:pPr>
    </w:p>
    <w:p w14:paraId="5FD7C597" w14:textId="642CB029" w:rsidR="00AF2597" w:rsidRPr="0095505C" w:rsidRDefault="00102EB4" w:rsidP="00AF2597">
      <w:pPr>
        <w:spacing w:after="360" w:line="240" w:lineRule="auto"/>
        <w:jc w:val="both"/>
        <w:rPr>
          <w:rFonts w:ascii="Times New Roman" w:hAnsi="Times New Roman" w:cs="Times New Roman"/>
          <w:noProof/>
          <w:color w:val="2F5496" w:themeColor="accent1" w:themeShade="BF"/>
          <w:sz w:val="44"/>
          <w:szCs w:val="44"/>
          <w:u w:val="single"/>
        </w:rPr>
      </w:pPr>
      <w:r w:rsidRPr="0095505C">
        <w:rPr>
          <w:rFonts w:ascii="Times New Roman" w:hAnsi="Times New Roman" w:cs="Times New Roman"/>
          <w:noProof/>
          <w:color w:val="2F5496" w:themeColor="accent1" w:themeShade="BF"/>
          <w:sz w:val="44"/>
          <w:szCs w:val="44"/>
          <w:u w:val="single"/>
        </w:rPr>
        <w:t>Biztonság, adatvédelem</w:t>
      </w:r>
    </w:p>
    <w:p w14:paraId="7F2E4964" w14:textId="358633D3" w:rsidR="00102EB4" w:rsidRPr="00B2480B" w:rsidRDefault="00102EB4" w:rsidP="00952E1E">
      <w:pPr>
        <w:jc w:val="both"/>
        <w:rPr>
          <w:rFonts w:ascii="Times New Roman" w:hAnsi="Times New Roman" w:cs="Times New Roman"/>
          <w:noProof/>
          <w:color w:val="222A35" w:themeColor="text2" w:themeShade="80"/>
          <w:sz w:val="44"/>
          <w:szCs w:val="44"/>
          <w:u w:val="single"/>
        </w:rPr>
      </w:pP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ab/>
        <w:t>Mivel a cégünk több száz ügyfél felettébb bizalmas adatait kezeli, tárolja, meg kell a</w:t>
      </w:r>
      <w:r w:rsidR="00AF259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kadályoznunk</w:t>
      </w:r>
      <w:r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AF259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minden </w:t>
      </w:r>
      <w:r w:rsidR="0022702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adatszivárgási</w:t>
      </w:r>
      <w:r w:rsidR="00AF2597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lehetőséget. Ennek érdekében a hálózatban semmi</w:t>
      </w:r>
      <w:r w:rsidR="00345686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olyan apró rés nem keletkezhet, ami bármely fenyegetésnek kiteheti ezeket. A cél eléréshez fizikai és virtuális korlátozásokat kellett használnunk egyidejűleg. A cég belső hálózatát</w:t>
      </w:r>
      <w:r w:rsidR="007F690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kívülről</w:t>
      </w:r>
      <w:r w:rsidR="009167A0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csak és kizárólag </w:t>
      </w:r>
      <w:r w:rsidR="007F690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céges laptopokról és a</w:t>
      </w:r>
      <w:r w:rsidR="0094331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Cisco AnyConnect VPN használatával lehet elérni, ami össze van kötve egy mobiltelefonos kétfaktoros hitelesítési rendszerrel. Ez önmagában kizárja azt a lehetőséget, hogy</w:t>
      </w:r>
      <w:r w:rsidR="00C61D73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egy illetéktelen</w:t>
      </w:r>
      <w:r w:rsidR="00C61D7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</w:t>
      </w:r>
      <w:r w:rsidR="0094331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egy megfelelő felhasználónév és jelszó párosával beléphessen a belső hálózatunkba</w:t>
      </w:r>
      <w:r w:rsidR="003B372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. </w:t>
      </w:r>
      <w:r w:rsidR="007F690F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A fő domain szervezeti egységei</w:t>
      </w:r>
      <w:r w:rsidR="001A4E04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és felhasználói erősen korlátozott jogk</w:t>
      </w:r>
      <w:r w:rsidR="00950039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örrel rendelkeznek, hogy ne tudjanak hozzáférni,</w:t>
      </w:r>
      <w:r w:rsidR="009E1D39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vagy módosítani </w:t>
      </w:r>
      <w:r w:rsidR="00950039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olyan fájlokat, amik az ügyfelek adatainak </w:t>
      </w:r>
      <w:r w:rsidR="00852865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védelmét</w:t>
      </w:r>
      <w:r w:rsidR="00FC64F3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veszélyezteti. A céges számítógépeken minden idegen eredetű eszköz és alkalmazás futtatása le van tiltva.</w:t>
      </w:r>
      <w:r w:rsidR="00753D44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Minden olyan hozzáférési pont</w:t>
      </w:r>
      <w:r w:rsidR="00C63E2B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ami külső, vagy szolgáltatói hálózathoz csatlakozik </w:t>
      </w:r>
      <w:r w:rsidR="00692C08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egy nagy teljesítményű </w:t>
      </w:r>
      <w:r w:rsidR="00C63E2B" w:rsidRPr="00B2480B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Cisco ASA tűzfallal van védve, ezzel fizikailag is megakadályozva a támadásokat.</w:t>
      </w:r>
      <w:r w:rsidR="0039652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A vezeték nélüli vonalak</w:t>
      </w:r>
      <w:r w:rsidR="00200136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fokozott</w:t>
      </w:r>
      <w:r w:rsidR="0039652C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 xml:space="preserve"> sebezhetősége miatt a Wi-Fi hálózatunk nincs közvetlen összeköttetésbe a belső hálózattal</w:t>
      </w:r>
      <w:r w:rsidR="00D83750">
        <w:rPr>
          <w:rFonts w:ascii="Times New Roman" w:hAnsi="Times New Roman" w:cs="Times New Roman"/>
          <w:noProof/>
          <w:color w:val="222A35" w:themeColor="text2" w:themeShade="80"/>
          <w:sz w:val="28"/>
          <w:szCs w:val="28"/>
        </w:rPr>
        <w:t>.</w:t>
      </w:r>
    </w:p>
    <w:sectPr w:rsidR="00102EB4" w:rsidRPr="00B24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608CE" w14:textId="77777777" w:rsidR="00620DD5" w:rsidRDefault="00620DD5" w:rsidP="00B64177">
      <w:pPr>
        <w:spacing w:after="0" w:line="240" w:lineRule="auto"/>
      </w:pPr>
      <w:r>
        <w:separator/>
      </w:r>
    </w:p>
  </w:endnote>
  <w:endnote w:type="continuationSeparator" w:id="0">
    <w:p w14:paraId="5758D621" w14:textId="77777777" w:rsidR="00620DD5" w:rsidRDefault="00620DD5" w:rsidP="00B6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C13D1" w14:textId="77777777" w:rsidR="00620DD5" w:rsidRDefault="00620DD5" w:rsidP="00B64177">
      <w:pPr>
        <w:spacing w:after="0" w:line="240" w:lineRule="auto"/>
      </w:pPr>
      <w:r>
        <w:separator/>
      </w:r>
    </w:p>
  </w:footnote>
  <w:footnote w:type="continuationSeparator" w:id="0">
    <w:p w14:paraId="620E057A" w14:textId="77777777" w:rsidR="00620DD5" w:rsidRDefault="00620DD5" w:rsidP="00B64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77"/>
    <w:rsid w:val="000F0CAF"/>
    <w:rsid w:val="00102EB4"/>
    <w:rsid w:val="001428A5"/>
    <w:rsid w:val="001A37BE"/>
    <w:rsid w:val="001A4E04"/>
    <w:rsid w:val="001B580C"/>
    <w:rsid w:val="001C47B2"/>
    <w:rsid w:val="001E6F3C"/>
    <w:rsid w:val="00200136"/>
    <w:rsid w:val="00201A23"/>
    <w:rsid w:val="00215FE3"/>
    <w:rsid w:val="00222533"/>
    <w:rsid w:val="0022702B"/>
    <w:rsid w:val="00247966"/>
    <w:rsid w:val="0030148A"/>
    <w:rsid w:val="00316959"/>
    <w:rsid w:val="00345686"/>
    <w:rsid w:val="0035782C"/>
    <w:rsid w:val="0039652C"/>
    <w:rsid w:val="003B3723"/>
    <w:rsid w:val="00402BEF"/>
    <w:rsid w:val="00411982"/>
    <w:rsid w:val="004E414C"/>
    <w:rsid w:val="004E659C"/>
    <w:rsid w:val="005004FE"/>
    <w:rsid w:val="00620DD5"/>
    <w:rsid w:val="0067652F"/>
    <w:rsid w:val="00692C08"/>
    <w:rsid w:val="0069534A"/>
    <w:rsid w:val="006B239C"/>
    <w:rsid w:val="00735835"/>
    <w:rsid w:val="007377BC"/>
    <w:rsid w:val="00753D44"/>
    <w:rsid w:val="007C0C2A"/>
    <w:rsid w:val="007F690F"/>
    <w:rsid w:val="00852865"/>
    <w:rsid w:val="008823BD"/>
    <w:rsid w:val="008E7E31"/>
    <w:rsid w:val="00905AFA"/>
    <w:rsid w:val="009167A0"/>
    <w:rsid w:val="0094331F"/>
    <w:rsid w:val="00946CDA"/>
    <w:rsid w:val="00950039"/>
    <w:rsid w:val="00952E1E"/>
    <w:rsid w:val="0095505C"/>
    <w:rsid w:val="009E1D39"/>
    <w:rsid w:val="00A942C4"/>
    <w:rsid w:val="00AF2597"/>
    <w:rsid w:val="00AF46C2"/>
    <w:rsid w:val="00B2480B"/>
    <w:rsid w:val="00B40DE9"/>
    <w:rsid w:val="00B64177"/>
    <w:rsid w:val="00BC386A"/>
    <w:rsid w:val="00C01FCA"/>
    <w:rsid w:val="00C42157"/>
    <w:rsid w:val="00C61D73"/>
    <w:rsid w:val="00C63E2B"/>
    <w:rsid w:val="00C951E2"/>
    <w:rsid w:val="00CA6BB1"/>
    <w:rsid w:val="00CF7CF4"/>
    <w:rsid w:val="00D17925"/>
    <w:rsid w:val="00D47141"/>
    <w:rsid w:val="00D55BAC"/>
    <w:rsid w:val="00D83750"/>
    <w:rsid w:val="00D959ED"/>
    <w:rsid w:val="00E03037"/>
    <w:rsid w:val="00E1016B"/>
    <w:rsid w:val="00EE5663"/>
    <w:rsid w:val="00EF4281"/>
    <w:rsid w:val="00F30F3D"/>
    <w:rsid w:val="00F361E3"/>
    <w:rsid w:val="00F52C08"/>
    <w:rsid w:val="00FB6DDA"/>
    <w:rsid w:val="00FC64F3"/>
    <w:rsid w:val="00FE74BD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4E33"/>
  <w15:chartTrackingRefBased/>
  <w15:docId w15:val="{92F33529-DD47-48D2-A9F8-CDF143E5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4177"/>
  </w:style>
  <w:style w:type="paragraph" w:styleId="Cmsor1">
    <w:name w:val="heading 1"/>
    <w:basedOn w:val="Norml"/>
    <w:next w:val="Norml"/>
    <w:link w:val="Cmsor1Char"/>
    <w:uiPriority w:val="9"/>
    <w:qFormat/>
    <w:rsid w:val="00B6417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6417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6417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641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641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41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41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41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41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64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6417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6417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64177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6417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417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417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417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417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B6417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B641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6417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6417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6417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B64177"/>
    <w:rPr>
      <w:b/>
      <w:bCs/>
    </w:rPr>
  </w:style>
  <w:style w:type="character" w:styleId="Kiemels">
    <w:name w:val="Emphasis"/>
    <w:basedOn w:val="Bekezdsalapbettpusa"/>
    <w:uiPriority w:val="20"/>
    <w:qFormat/>
    <w:rsid w:val="00B64177"/>
    <w:rPr>
      <w:i/>
      <w:iCs/>
    </w:rPr>
  </w:style>
  <w:style w:type="paragraph" w:styleId="Nincstrkz">
    <w:name w:val="No Spacing"/>
    <w:uiPriority w:val="1"/>
    <w:qFormat/>
    <w:rsid w:val="00B6417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B6417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64177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6417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641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B6417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B64177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B6417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B64177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B6417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64177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B6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4177"/>
  </w:style>
  <w:style w:type="paragraph" w:styleId="llb">
    <w:name w:val="footer"/>
    <w:basedOn w:val="Norml"/>
    <w:link w:val="llbChar"/>
    <w:uiPriority w:val="99"/>
    <w:unhideWhenUsed/>
    <w:rsid w:val="00B6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413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Haraszti Gyula</dc:creator>
  <cp:keywords/>
  <dc:description/>
  <cp:lastModifiedBy>Haraszti Gyula</cp:lastModifiedBy>
  <cp:revision>55</cp:revision>
  <dcterms:created xsi:type="dcterms:W3CDTF">2021-11-29T11:23:00Z</dcterms:created>
  <dcterms:modified xsi:type="dcterms:W3CDTF">2022-02-13T16:03:00Z</dcterms:modified>
</cp:coreProperties>
</file>