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FF40" w14:textId="3D14FEE3" w:rsidR="00FB6DDA" w:rsidRPr="00952E1E" w:rsidRDefault="00FB6DDA" w:rsidP="00952E1E">
      <w:pPr>
        <w:pStyle w:val="Cmsor1"/>
        <w:jc w:val="center"/>
        <w:rPr>
          <w:rFonts w:ascii="Times New Roman" w:hAnsi="Times New Roman" w:cs="Times New Roman"/>
          <w:b/>
          <w:bCs/>
          <w:noProof/>
          <w:color w:val="404040" w:themeColor="text1" w:themeTint="BF"/>
          <w:sz w:val="48"/>
          <w:szCs w:val="48"/>
        </w:rPr>
      </w:pPr>
      <w:r w:rsidRPr="00952E1E">
        <w:rPr>
          <w:rFonts w:ascii="Times New Roman" w:hAnsi="Times New Roman" w:cs="Times New Roman"/>
          <w:b/>
          <w:bCs/>
          <w:noProof/>
          <w:color w:val="404040" w:themeColor="text1" w:themeTint="BF"/>
          <w:sz w:val="48"/>
          <w:szCs w:val="48"/>
        </w:rPr>
        <w:t>Southern Brokers</w:t>
      </w:r>
    </w:p>
    <w:p w14:paraId="57FD1495" w14:textId="4942B00F" w:rsidR="000021B2" w:rsidRPr="00952E1E" w:rsidRDefault="00FB6DDA" w:rsidP="00952E1E">
      <w:pPr>
        <w:pStyle w:val="Cmsor1"/>
        <w:jc w:val="both"/>
        <w:rPr>
          <w:rFonts w:ascii="Times New Roman" w:hAnsi="Times New Roman" w:cs="Times New Roman"/>
          <w:noProof/>
          <w:sz w:val="44"/>
          <w:szCs w:val="44"/>
        </w:rPr>
      </w:pPr>
      <w:r w:rsidRPr="00952E1E">
        <w:rPr>
          <w:rFonts w:ascii="Times New Roman" w:hAnsi="Times New Roman" w:cs="Times New Roman"/>
          <w:noProof/>
          <w:sz w:val="44"/>
          <w:szCs w:val="44"/>
          <w:u w:val="single"/>
        </w:rPr>
        <w:t>C</w:t>
      </w:r>
      <w:r w:rsidR="00B64177" w:rsidRPr="00952E1E">
        <w:rPr>
          <w:rFonts w:ascii="Times New Roman" w:hAnsi="Times New Roman" w:cs="Times New Roman"/>
          <w:noProof/>
          <w:sz w:val="44"/>
          <w:szCs w:val="44"/>
          <w:u w:val="single"/>
        </w:rPr>
        <w:t>égleírás</w:t>
      </w:r>
    </w:p>
    <w:p w14:paraId="76A435B3" w14:textId="5F4F6DD3" w:rsidR="00B64177" w:rsidRPr="00952E1E" w:rsidRDefault="00B64177" w:rsidP="00952E1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A69C521" w14:textId="4F4AA616" w:rsidR="00FB6DDA" w:rsidRPr="00952E1E" w:rsidRDefault="00B64177" w:rsidP="00952E1E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52E1E">
        <w:rPr>
          <w:rFonts w:ascii="Times New Roman" w:hAnsi="Times New Roman" w:cs="Times New Roman"/>
          <w:noProof/>
          <w:sz w:val="28"/>
          <w:szCs w:val="28"/>
        </w:rPr>
        <w:t xml:space="preserve">Cégünk egy privát befektetési vállalat, az alkalmazottaink a tőzsdén való kereskedéssel </w:t>
      </w:r>
      <w:r w:rsidR="007C0C2A" w:rsidRPr="00952E1E">
        <w:rPr>
          <w:rFonts w:ascii="Times New Roman" w:hAnsi="Times New Roman" w:cs="Times New Roman"/>
          <w:noProof/>
          <w:sz w:val="28"/>
          <w:szCs w:val="28"/>
        </w:rPr>
        <w:t>próbálják gyarapítani a befektető kliens</w:t>
      </w:r>
      <w:r w:rsidR="00FB6DDA" w:rsidRPr="00952E1E">
        <w:rPr>
          <w:rFonts w:ascii="Times New Roman" w:hAnsi="Times New Roman" w:cs="Times New Roman"/>
          <w:noProof/>
          <w:sz w:val="28"/>
          <w:szCs w:val="28"/>
        </w:rPr>
        <w:t>ek</w:t>
      </w:r>
      <w:r w:rsidR="007C0C2A" w:rsidRPr="00952E1E">
        <w:rPr>
          <w:rFonts w:ascii="Times New Roman" w:hAnsi="Times New Roman" w:cs="Times New Roman"/>
          <w:noProof/>
          <w:sz w:val="28"/>
          <w:szCs w:val="28"/>
        </w:rPr>
        <w:t xml:space="preserve"> vagyonát. Mivel több tíz, vagy akár százmilliós összegekről van szó, elengedhetetlen, hogy folytonos, biztonságos hálózati hozzáférés legyen biztosítva a kereskedőknek, mivel minden tranzakció valós id</w:t>
      </w:r>
      <w:r w:rsidR="00FB6DDA" w:rsidRPr="00952E1E">
        <w:rPr>
          <w:rFonts w:ascii="Times New Roman" w:hAnsi="Times New Roman" w:cs="Times New Roman"/>
          <w:noProof/>
          <w:sz w:val="28"/>
          <w:szCs w:val="28"/>
        </w:rPr>
        <w:t xml:space="preserve">őben történik az interneten, így akár pár perc leállás a rendszerben valakinek vagyonát befolyásolhatja. </w:t>
      </w:r>
    </w:p>
    <w:p w14:paraId="727C46D7" w14:textId="24B69E71" w:rsidR="00FB6DDA" w:rsidRPr="00952E1E" w:rsidRDefault="00FB6DDA" w:rsidP="00952E1E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CE9241B" w14:textId="6F37D75A" w:rsidR="00FB6DDA" w:rsidRPr="00952E1E" w:rsidRDefault="00FB6DDA" w:rsidP="00952E1E">
      <w:pPr>
        <w:pStyle w:val="Cmsor1"/>
        <w:jc w:val="both"/>
        <w:rPr>
          <w:rFonts w:ascii="Times New Roman" w:hAnsi="Times New Roman" w:cs="Times New Roman"/>
          <w:noProof/>
          <w:sz w:val="44"/>
          <w:szCs w:val="44"/>
          <w:u w:val="single"/>
        </w:rPr>
      </w:pPr>
      <w:r w:rsidRPr="00952E1E">
        <w:rPr>
          <w:rFonts w:ascii="Times New Roman" w:hAnsi="Times New Roman" w:cs="Times New Roman"/>
          <w:noProof/>
          <w:sz w:val="44"/>
          <w:szCs w:val="44"/>
          <w:u w:val="single"/>
        </w:rPr>
        <w:t>Redundáns kialakítás</w:t>
      </w:r>
    </w:p>
    <w:p w14:paraId="17A8283D" w14:textId="43DBFDF1" w:rsidR="00FB6DDA" w:rsidRPr="00952E1E" w:rsidRDefault="00FB6DDA" w:rsidP="00952E1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52E1E">
        <w:rPr>
          <w:rFonts w:ascii="Times New Roman" w:hAnsi="Times New Roman" w:cs="Times New Roman"/>
          <w:noProof/>
          <w:sz w:val="28"/>
          <w:szCs w:val="28"/>
        </w:rPr>
        <w:tab/>
      </w:r>
    </w:p>
    <w:p w14:paraId="403A5F11" w14:textId="02E941CC" w:rsidR="000F0CAF" w:rsidRPr="00952E1E" w:rsidRDefault="00FB6DDA" w:rsidP="00952E1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52E1E">
        <w:rPr>
          <w:rFonts w:ascii="Times New Roman" w:hAnsi="Times New Roman" w:cs="Times New Roman"/>
          <w:noProof/>
          <w:sz w:val="28"/>
          <w:szCs w:val="28"/>
        </w:rPr>
        <w:tab/>
      </w:r>
      <w:r w:rsidR="00EE5663" w:rsidRPr="00952E1E">
        <w:rPr>
          <w:rFonts w:ascii="Times New Roman" w:hAnsi="Times New Roman" w:cs="Times New Roman"/>
          <w:noProof/>
          <w:sz w:val="28"/>
          <w:szCs w:val="28"/>
        </w:rPr>
        <w:t xml:space="preserve">A cég hálózatának tervezése közben minden </w:t>
      </w:r>
      <w:r w:rsidR="001C47B2" w:rsidRPr="00952E1E">
        <w:rPr>
          <w:rFonts w:ascii="Times New Roman" w:hAnsi="Times New Roman" w:cs="Times New Roman"/>
          <w:noProof/>
          <w:sz w:val="28"/>
          <w:szCs w:val="28"/>
        </w:rPr>
        <w:t>olyan kritériummal számolnunk kellett, ami hibát, vagy leállást okozhat a rendszerben, hogy akár a véletlen tragédiaszerű</w:t>
      </w:r>
      <w:r w:rsidR="00FF5A61" w:rsidRPr="00952E1E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222533" w:rsidRPr="00952E1E">
        <w:rPr>
          <w:rFonts w:ascii="Times New Roman" w:hAnsi="Times New Roman" w:cs="Times New Roman"/>
          <w:noProof/>
          <w:sz w:val="28"/>
          <w:szCs w:val="28"/>
        </w:rPr>
        <w:t>vagy meg</w:t>
      </w:r>
      <w:r w:rsidR="00FF5A61" w:rsidRPr="00952E1E">
        <w:rPr>
          <w:rFonts w:ascii="Times New Roman" w:hAnsi="Times New Roman" w:cs="Times New Roman"/>
          <w:noProof/>
          <w:sz w:val="28"/>
          <w:szCs w:val="28"/>
        </w:rPr>
        <w:t>tervezett rosszindulatú</w:t>
      </w:r>
      <w:r w:rsidR="001C47B2" w:rsidRPr="00952E1E">
        <w:rPr>
          <w:rFonts w:ascii="Times New Roman" w:hAnsi="Times New Roman" w:cs="Times New Roman"/>
          <w:noProof/>
          <w:sz w:val="28"/>
          <w:szCs w:val="28"/>
        </w:rPr>
        <w:t xml:space="preserve"> események során is</w:t>
      </w:r>
      <w:r w:rsidR="00FF5A61" w:rsidRPr="00952E1E">
        <w:rPr>
          <w:rFonts w:ascii="Times New Roman" w:hAnsi="Times New Roman" w:cs="Times New Roman"/>
          <w:noProof/>
          <w:sz w:val="28"/>
          <w:szCs w:val="28"/>
        </w:rPr>
        <w:t xml:space="preserve"> akadálymentesen folytatódhasson a kereskedelem. Ilyennek számít egy szolgáltatói leállás, vezeték meghibásodás, vagy akár belső rossz szándékú cselek</w:t>
      </w:r>
      <w:r w:rsidR="00247966" w:rsidRPr="00952E1E">
        <w:rPr>
          <w:rFonts w:ascii="Times New Roman" w:hAnsi="Times New Roman" w:cs="Times New Roman"/>
          <w:noProof/>
          <w:sz w:val="28"/>
          <w:szCs w:val="28"/>
        </w:rPr>
        <w:t>mény.</w:t>
      </w:r>
      <w:r w:rsidR="00F52C08" w:rsidRPr="00952E1E">
        <w:rPr>
          <w:rFonts w:ascii="Times New Roman" w:hAnsi="Times New Roman" w:cs="Times New Roman"/>
          <w:noProof/>
          <w:sz w:val="28"/>
          <w:szCs w:val="28"/>
        </w:rPr>
        <w:t xml:space="preserve"> Ezek elkerülés</w:t>
      </w:r>
      <w:r w:rsidR="00B40DE9" w:rsidRPr="00952E1E">
        <w:rPr>
          <w:rFonts w:ascii="Times New Roman" w:hAnsi="Times New Roman" w:cs="Times New Roman"/>
          <w:noProof/>
          <w:sz w:val="28"/>
          <w:szCs w:val="28"/>
        </w:rPr>
        <w:t>ének érdekében</w:t>
      </w:r>
      <w:r w:rsidR="00F52C08" w:rsidRPr="00952E1E">
        <w:rPr>
          <w:rFonts w:ascii="Times New Roman" w:hAnsi="Times New Roman" w:cs="Times New Roman"/>
          <w:noProof/>
          <w:sz w:val="28"/>
          <w:szCs w:val="28"/>
        </w:rPr>
        <w:t xml:space="preserve"> az elsődleges szerverünk </w:t>
      </w:r>
      <w:r w:rsidR="00E03037" w:rsidRPr="00952E1E">
        <w:rPr>
          <w:rFonts w:ascii="Times New Roman" w:hAnsi="Times New Roman" w:cs="Times New Roman"/>
          <w:noProof/>
          <w:sz w:val="28"/>
          <w:szCs w:val="28"/>
        </w:rPr>
        <w:t>egy bérelt adatközpontban helyezkedik el, konsant megfigyelés alatt áll, és monitorozva van minden hálózati forgalom. Itt az esedékes áramszüneteknél is biztosítva van a szünetmentes áramellátás</w:t>
      </w:r>
      <w:r w:rsidR="00E1016B" w:rsidRPr="00952E1E">
        <w:rPr>
          <w:rFonts w:ascii="Times New Roman" w:hAnsi="Times New Roman" w:cs="Times New Roman"/>
          <w:noProof/>
          <w:sz w:val="28"/>
          <w:szCs w:val="28"/>
        </w:rPr>
        <w:t>, és még számos kisebb terrorcselekmény ellen is védve van az épület.</w:t>
      </w:r>
      <w:r w:rsidR="000F0CAF" w:rsidRPr="00952E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52E1E" w:rsidRPr="00952E1E">
        <w:rPr>
          <w:rFonts w:ascii="Times New Roman" w:hAnsi="Times New Roman" w:cs="Times New Roman"/>
          <w:noProof/>
          <w:sz w:val="28"/>
          <w:szCs w:val="28"/>
        </w:rPr>
        <w:t>Mind ezek ellenére</w:t>
      </w:r>
      <w:r w:rsidR="004E414C">
        <w:rPr>
          <w:rFonts w:ascii="Times New Roman" w:hAnsi="Times New Roman" w:cs="Times New Roman"/>
          <w:noProof/>
          <w:sz w:val="28"/>
          <w:szCs w:val="28"/>
        </w:rPr>
        <w:t>, az adaközpont meghibásodásának lehetősége nincs kizárva, ezért a cégünk  saját telephelyén is kialakítottunk egy másodalagos szerverszobát, ami azonnal átvenné az összes üzemeltetési szerepkört a főszerver esetleges meghibásodásánál.</w:t>
      </w:r>
      <w:r w:rsidR="00F30F3D">
        <w:rPr>
          <w:rFonts w:ascii="Times New Roman" w:hAnsi="Times New Roman" w:cs="Times New Roman"/>
          <w:noProof/>
          <w:sz w:val="28"/>
          <w:szCs w:val="28"/>
        </w:rPr>
        <w:t xml:space="preserve"> A két telep</w:t>
      </w:r>
      <w:r w:rsidR="00946CDA">
        <w:rPr>
          <w:rFonts w:ascii="Times New Roman" w:hAnsi="Times New Roman" w:cs="Times New Roman"/>
          <w:noProof/>
          <w:sz w:val="28"/>
          <w:szCs w:val="28"/>
        </w:rPr>
        <w:t xml:space="preserve"> folytonos szinkronizációt végez el egymás között, hogy minimálisra csökkenjen az adatvesztés lehetősége</w:t>
      </w:r>
      <w:r w:rsidR="00EF4281">
        <w:rPr>
          <w:rFonts w:ascii="Times New Roman" w:hAnsi="Times New Roman" w:cs="Times New Roman"/>
          <w:noProof/>
          <w:sz w:val="28"/>
          <w:szCs w:val="28"/>
        </w:rPr>
        <w:t>.</w:t>
      </w:r>
    </w:p>
    <w:sectPr w:rsidR="000F0CAF" w:rsidRPr="00952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F449D" w14:textId="77777777" w:rsidR="00316959" w:rsidRDefault="00316959" w:rsidP="00B64177">
      <w:pPr>
        <w:spacing w:after="0" w:line="240" w:lineRule="auto"/>
      </w:pPr>
      <w:r>
        <w:separator/>
      </w:r>
    </w:p>
  </w:endnote>
  <w:endnote w:type="continuationSeparator" w:id="0">
    <w:p w14:paraId="16C6B05C" w14:textId="77777777" w:rsidR="00316959" w:rsidRDefault="00316959" w:rsidP="00B6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F5735" w14:textId="77777777" w:rsidR="00316959" w:rsidRDefault="00316959" w:rsidP="00B64177">
      <w:pPr>
        <w:spacing w:after="0" w:line="240" w:lineRule="auto"/>
      </w:pPr>
      <w:r>
        <w:separator/>
      </w:r>
    </w:p>
  </w:footnote>
  <w:footnote w:type="continuationSeparator" w:id="0">
    <w:p w14:paraId="645BF1AA" w14:textId="77777777" w:rsidR="00316959" w:rsidRDefault="00316959" w:rsidP="00B64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77"/>
    <w:rsid w:val="000F0CAF"/>
    <w:rsid w:val="001C47B2"/>
    <w:rsid w:val="00201A23"/>
    <w:rsid w:val="00222533"/>
    <w:rsid w:val="00247966"/>
    <w:rsid w:val="00316959"/>
    <w:rsid w:val="00411982"/>
    <w:rsid w:val="004E414C"/>
    <w:rsid w:val="004E659C"/>
    <w:rsid w:val="007C0C2A"/>
    <w:rsid w:val="00946CDA"/>
    <w:rsid w:val="00952E1E"/>
    <w:rsid w:val="00B40DE9"/>
    <w:rsid w:val="00B64177"/>
    <w:rsid w:val="00D17925"/>
    <w:rsid w:val="00E03037"/>
    <w:rsid w:val="00E1016B"/>
    <w:rsid w:val="00EE5663"/>
    <w:rsid w:val="00EF4281"/>
    <w:rsid w:val="00F30F3D"/>
    <w:rsid w:val="00F361E3"/>
    <w:rsid w:val="00F52C08"/>
    <w:rsid w:val="00FB6DDA"/>
    <w:rsid w:val="00FE74BD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4E33"/>
  <w15:chartTrackingRefBased/>
  <w15:docId w15:val="{92F33529-DD47-48D2-A9F8-CDF143E5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64177"/>
  </w:style>
  <w:style w:type="paragraph" w:styleId="Cmsor1">
    <w:name w:val="heading 1"/>
    <w:basedOn w:val="Norml"/>
    <w:next w:val="Norml"/>
    <w:link w:val="Cmsor1Char"/>
    <w:uiPriority w:val="9"/>
    <w:qFormat/>
    <w:rsid w:val="00B6417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6417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6417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641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641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641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641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641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641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4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6417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6417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64177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6417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6417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6417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6417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6417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B6417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B641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6417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6417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6417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B64177"/>
    <w:rPr>
      <w:b/>
      <w:bCs/>
    </w:rPr>
  </w:style>
  <w:style w:type="character" w:styleId="Kiemels">
    <w:name w:val="Emphasis"/>
    <w:basedOn w:val="Bekezdsalapbettpusa"/>
    <w:uiPriority w:val="20"/>
    <w:qFormat/>
    <w:rsid w:val="00B64177"/>
    <w:rPr>
      <w:i/>
      <w:iCs/>
    </w:rPr>
  </w:style>
  <w:style w:type="paragraph" w:styleId="Nincstrkz">
    <w:name w:val="No Spacing"/>
    <w:uiPriority w:val="1"/>
    <w:qFormat/>
    <w:rsid w:val="00B6417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B6417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64177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6417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641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B6417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B64177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B6417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B64177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B6417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6417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B6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4177"/>
  </w:style>
  <w:style w:type="paragraph" w:styleId="llb">
    <w:name w:val="footer"/>
    <w:basedOn w:val="Norml"/>
    <w:link w:val="llbChar"/>
    <w:uiPriority w:val="99"/>
    <w:unhideWhenUsed/>
    <w:rsid w:val="00B6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Haraszti Gyula</dc:creator>
  <cp:keywords/>
  <dc:description/>
  <cp:lastModifiedBy>Haraszti Gyula</cp:lastModifiedBy>
  <cp:revision>15</cp:revision>
  <dcterms:created xsi:type="dcterms:W3CDTF">2021-11-29T11:23:00Z</dcterms:created>
  <dcterms:modified xsi:type="dcterms:W3CDTF">2021-11-29T11:59:00Z</dcterms:modified>
</cp:coreProperties>
</file>