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1637" w14:textId="6762FE8E" w:rsidR="002E3D91" w:rsidRDefault="000E7B56" w:rsidP="000E7B56">
      <w:pPr>
        <w:jc w:val="center"/>
        <w:rPr>
          <w:b/>
          <w:bCs/>
          <w:sz w:val="32"/>
          <w:szCs w:val="32"/>
        </w:rPr>
      </w:pPr>
      <w:proofErr w:type="spellStart"/>
      <w:r w:rsidRPr="000E7B56">
        <w:rPr>
          <w:b/>
          <w:bCs/>
          <w:sz w:val="32"/>
          <w:szCs w:val="32"/>
        </w:rPr>
        <w:t>M</w:t>
      </w:r>
      <w:r w:rsidRPr="000E7B56">
        <w:rPr>
          <w:b/>
          <w:bCs/>
          <w:sz w:val="32"/>
          <w:szCs w:val="32"/>
        </w:rPr>
        <w:t>ikrotranzakciókhoz</w:t>
      </w:r>
      <w:proofErr w:type="spellEnd"/>
      <w:r w:rsidRPr="000E7B56">
        <w:rPr>
          <w:b/>
          <w:bCs/>
          <w:sz w:val="32"/>
          <w:szCs w:val="32"/>
        </w:rPr>
        <w:t xml:space="preserve"> kapcsolódó szerencsejáték jellegű mechanikák problémái</w:t>
      </w:r>
    </w:p>
    <w:p w14:paraId="5BCC8CF6" w14:textId="4F3663D0" w:rsidR="000E7B56" w:rsidRDefault="000E7B56" w:rsidP="000E7B56">
      <w:pPr>
        <w:rPr>
          <w:sz w:val="24"/>
          <w:szCs w:val="24"/>
        </w:rPr>
      </w:pPr>
      <w:r w:rsidRPr="000E7B56">
        <w:rPr>
          <w:sz w:val="24"/>
          <w:szCs w:val="24"/>
        </w:rPr>
        <w:t>Jegyzet</w:t>
      </w:r>
      <w:r>
        <w:rPr>
          <w:sz w:val="24"/>
          <w:szCs w:val="24"/>
        </w:rPr>
        <w:t>:</w:t>
      </w:r>
    </w:p>
    <w:p w14:paraId="749FF62E" w14:textId="2AEDEE9B" w:rsidR="000E7B56" w:rsidRDefault="000E7B56" w:rsidP="000E7B56">
      <w:pPr>
        <w:rPr>
          <w:sz w:val="24"/>
          <w:szCs w:val="24"/>
        </w:rPr>
      </w:pPr>
      <w:r>
        <w:rPr>
          <w:sz w:val="24"/>
          <w:szCs w:val="24"/>
        </w:rPr>
        <w:tab/>
        <w:t xml:space="preserve">mi az a </w:t>
      </w:r>
      <w:proofErr w:type="spellStart"/>
      <w:r>
        <w:rPr>
          <w:sz w:val="24"/>
          <w:szCs w:val="24"/>
        </w:rPr>
        <w:t>mikrotranzakció</w:t>
      </w:r>
      <w:proofErr w:type="spellEnd"/>
      <w:r>
        <w:rPr>
          <w:sz w:val="24"/>
          <w:szCs w:val="24"/>
        </w:rPr>
        <w:t>:</w:t>
      </w:r>
    </w:p>
    <w:p w14:paraId="04E77732" w14:textId="44BCE96C" w:rsidR="000E7B56" w:rsidRDefault="000E7B56" w:rsidP="000E7B56">
      <w:pPr>
        <w:ind w:left="1410"/>
        <w:rPr>
          <w:sz w:val="24"/>
          <w:szCs w:val="24"/>
        </w:rPr>
      </w:pPr>
      <w:r w:rsidRPr="000E7B56">
        <w:rPr>
          <w:color w:val="4472C4" w:themeColor="accent1"/>
        </w:rPr>
        <w:t>viszonylag kis összegű, online vásárlás</w:t>
      </w:r>
      <w:r>
        <w:rPr>
          <w:color w:val="4472C4" w:themeColor="accent1"/>
        </w:rPr>
        <w:t xml:space="preserve">, </w:t>
      </w:r>
      <w:r w:rsidRPr="000E7B56">
        <w:rPr>
          <w:color w:val="4472C4" w:themeColor="accent1"/>
        </w:rPr>
        <w:t>valódi, vagy virtuális fizetőeszközzel különböző előnyöket</w:t>
      </w:r>
      <w:r w:rsidRPr="000E7B56">
        <w:rPr>
          <w:color w:val="4472C4" w:themeColor="accent1"/>
        </w:rPr>
        <w:t xml:space="preserve"> vagy egyedi kiegészítőket vásárolni</w:t>
      </w:r>
    </w:p>
    <w:p w14:paraId="4EF93B56" w14:textId="3EC5980B" w:rsidR="000E7B56" w:rsidRDefault="000E7B56" w:rsidP="000E7B56">
      <w:pPr>
        <w:rPr>
          <w:sz w:val="24"/>
          <w:szCs w:val="24"/>
        </w:rPr>
      </w:pPr>
      <w:r>
        <w:rPr>
          <w:sz w:val="24"/>
          <w:szCs w:val="24"/>
        </w:rPr>
        <w:tab/>
        <w:t xml:space="preserve">A játékipar bevételei azon belül a </w:t>
      </w:r>
      <w:proofErr w:type="spellStart"/>
      <w:r>
        <w:rPr>
          <w:sz w:val="24"/>
          <w:szCs w:val="24"/>
        </w:rPr>
        <w:t>mikrotranzakciók</w:t>
      </w:r>
      <w:proofErr w:type="spellEnd"/>
      <w:r>
        <w:rPr>
          <w:sz w:val="24"/>
          <w:szCs w:val="24"/>
        </w:rPr>
        <w:t>:</w:t>
      </w:r>
    </w:p>
    <w:p w14:paraId="3D66ACE5" w14:textId="2F25F8D1" w:rsidR="000E7B56" w:rsidRDefault="000E7B56" w:rsidP="000E7B56">
      <w:pPr>
        <w:ind w:left="1410"/>
        <w:rPr>
          <w:color w:val="4472C4" w:themeColor="accent1"/>
        </w:rPr>
      </w:pPr>
      <w:r w:rsidRPr="000E7B56">
        <w:rPr>
          <w:color w:val="4472C4" w:themeColor="accent1"/>
        </w:rPr>
        <w:t>2019-ben megközelítőleg 150 milliárd dolláros bevétel</w:t>
      </w:r>
      <w:r w:rsidRPr="000E7B56">
        <w:rPr>
          <w:color w:val="4472C4" w:themeColor="accent1"/>
        </w:rPr>
        <w:t xml:space="preserve">, </w:t>
      </w:r>
      <w:r w:rsidRPr="000E7B56">
        <w:rPr>
          <w:color w:val="4472C4" w:themeColor="accent1"/>
        </w:rPr>
        <w:t>2022-re 180 milliárd dollárra nőhet</w:t>
      </w:r>
    </w:p>
    <w:p w14:paraId="5EC72EB5" w14:textId="2B6BA6E2" w:rsidR="000E7B56" w:rsidRDefault="000E7B56" w:rsidP="000E7B56">
      <w:pPr>
        <w:ind w:left="1410"/>
      </w:pPr>
      <w:r>
        <w:t xml:space="preserve">2012-től 2017-ig megduplázódtak az ingyenesen játszható (free </w:t>
      </w:r>
      <w:proofErr w:type="spellStart"/>
      <w:r>
        <w:t>to</w:t>
      </w:r>
      <w:proofErr w:type="spellEnd"/>
      <w:r>
        <w:t xml:space="preserve"> play) PC-játékok </w:t>
      </w:r>
      <w:proofErr w:type="spellStart"/>
      <w:r>
        <w:t>mikrotranzakcióból</w:t>
      </w:r>
      <w:proofErr w:type="spellEnd"/>
      <w:r>
        <w:t xml:space="preserve"> származó bevételek</w:t>
      </w:r>
      <w:r>
        <w:t xml:space="preserve">, </w:t>
      </w:r>
      <w:r>
        <w:t>11 milliárd dollárról 22 milliárdra</w:t>
      </w:r>
    </w:p>
    <w:p w14:paraId="5BEDFB13" w14:textId="6A1B3B53" w:rsidR="000E7B56" w:rsidRDefault="000E7B56" w:rsidP="000E7B56">
      <w:pPr>
        <w:ind w:left="1410"/>
      </w:pPr>
      <w:r>
        <w:t xml:space="preserve">A Riot </w:t>
      </w:r>
      <w:proofErr w:type="spellStart"/>
      <w:r>
        <w:t>Gamesnek</w:t>
      </w:r>
      <w:proofErr w:type="spellEnd"/>
      <w:r>
        <w:t xml:space="preserve"> a </w:t>
      </w:r>
      <w:proofErr w:type="spellStart"/>
      <w:r>
        <w:t>LoL</w:t>
      </w:r>
      <w:proofErr w:type="spellEnd"/>
      <w:r>
        <w:t xml:space="preserve"> </w:t>
      </w:r>
      <w:proofErr w:type="spellStart"/>
      <w:r>
        <w:t>mikrotranzakcióiból</w:t>
      </w:r>
      <w:proofErr w:type="spellEnd"/>
      <w:r>
        <w:t xml:space="preserve"> 2016-ban 1,7 milliárd dollár bevétele származott</w:t>
      </w:r>
    </w:p>
    <w:p w14:paraId="31BFCF9F" w14:textId="5475090A" w:rsidR="000E7B56" w:rsidRDefault="000E7B56" w:rsidP="000E7B56">
      <w:pPr>
        <w:ind w:left="1410"/>
      </w:pPr>
      <w:r>
        <w:t xml:space="preserve">FIFA </w:t>
      </w:r>
      <w:proofErr w:type="spellStart"/>
      <w:r>
        <w:t>Ultimate</w:t>
      </w:r>
      <w:proofErr w:type="spellEnd"/>
      <w:r>
        <w:t xml:space="preserve"> Team</w:t>
      </w:r>
      <w:r>
        <w:t xml:space="preserve"> </w:t>
      </w:r>
      <w:r>
        <w:t>800 millió dollár</w:t>
      </w:r>
    </w:p>
    <w:p w14:paraId="28E8B39A" w14:textId="17AFC8AB" w:rsidR="000E7B56" w:rsidRDefault="000E7B56" w:rsidP="000E7B56">
      <w:pPr>
        <w:ind w:left="1410"/>
      </w:pPr>
      <w:r>
        <w:t>lehetőséget teremt a sikeres és népszerű játékok továbbfejlesztésére</w:t>
      </w:r>
    </w:p>
    <w:p w14:paraId="4DB20D48" w14:textId="24BF55DB" w:rsidR="004E2413" w:rsidRDefault="004E2413" w:rsidP="004E2413">
      <w:r>
        <w:tab/>
        <w:t>Szerencsejáték-e?</w:t>
      </w:r>
    </w:p>
    <w:p w14:paraId="5B4D6AFA" w14:textId="6D20E77E" w:rsidR="004E2413" w:rsidRDefault="004E2413" w:rsidP="004E2413">
      <w:r>
        <w:tab/>
      </w:r>
      <w:r>
        <w:tab/>
      </w:r>
      <w:proofErr w:type="gramStart"/>
      <w:r>
        <w:t>CS:GO</w:t>
      </w:r>
      <w:proofErr w:type="gramEnd"/>
      <w:r>
        <w:t xml:space="preserve"> </w:t>
      </w:r>
      <w:proofErr w:type="spellStart"/>
      <w:r>
        <w:t>skinekkel</w:t>
      </w:r>
      <w:proofErr w:type="spellEnd"/>
      <w:r>
        <w:t xml:space="preserve"> való kereskedés és szerencse játék (</w:t>
      </w:r>
      <w:r>
        <w:t>1,2 millió forintot is elkérnek</w:t>
      </w:r>
      <w:r>
        <w:t>)</w:t>
      </w:r>
    </w:p>
    <w:p w14:paraId="225DBEF7" w14:textId="2BBF11F6" w:rsidR="004E2413" w:rsidRDefault="004E2413" w:rsidP="004E2413">
      <w:pPr>
        <w:ind w:left="2124" w:firstLine="6"/>
      </w:pPr>
      <w:r>
        <w:t xml:space="preserve">ezek az oldalak teljesen függetlenül működtek a játékot fejlesztő és kiadó </w:t>
      </w:r>
      <w:proofErr w:type="spellStart"/>
      <w:r>
        <w:t>Valve-től</w:t>
      </w:r>
      <w:proofErr w:type="spellEnd"/>
      <w:r>
        <w:t>, sőt többször meg is sértették a játékplatformok saját szabályzatát.</w:t>
      </w:r>
    </w:p>
    <w:p w14:paraId="5ADB38D9" w14:textId="4E65AE8B" w:rsidR="004E2413" w:rsidRPr="004E2413" w:rsidRDefault="004E2413" w:rsidP="004E2413">
      <w:pPr>
        <w:ind w:left="1410"/>
        <w:rPr>
          <w:color w:val="4472C4" w:themeColor="accent1"/>
        </w:rPr>
      </w:pPr>
      <w:proofErr w:type="spellStart"/>
      <w:r w:rsidRPr="004E2413">
        <w:rPr>
          <w:color w:val="4472C4" w:themeColor="accent1"/>
        </w:rPr>
        <w:t>lootbox</w:t>
      </w:r>
      <w:proofErr w:type="spellEnd"/>
      <w:r w:rsidRPr="004E2413">
        <w:rPr>
          <w:color w:val="4472C4" w:themeColor="accent1"/>
        </w:rPr>
        <w:t xml:space="preserve">: </w:t>
      </w:r>
      <w:r w:rsidRPr="004E2413">
        <w:rPr>
          <w:color w:val="4472C4" w:themeColor="accent1"/>
        </w:rPr>
        <w:t>Tulajdonképpen tehát nem másról van szó, mint a zsákbamacska 21. századi, digitalizált változat</w:t>
      </w:r>
      <w:r w:rsidRPr="004E2413">
        <w:rPr>
          <w:color w:val="4472C4" w:themeColor="accent1"/>
        </w:rPr>
        <w:t>áról.</w:t>
      </w:r>
    </w:p>
    <w:p w14:paraId="2DE5F425" w14:textId="5C20DE83" w:rsidR="004E2413" w:rsidRDefault="004E2413" w:rsidP="004E2413">
      <w:pPr>
        <w:ind w:left="1410"/>
        <w:rPr>
          <w:color w:val="4472C4" w:themeColor="accent1"/>
        </w:rPr>
      </w:pPr>
      <w:r w:rsidRPr="004E2413">
        <w:rPr>
          <w:color w:val="4472C4" w:themeColor="accent1"/>
        </w:rPr>
        <w:t xml:space="preserve">A csavart az jelenti, hogy ami a </w:t>
      </w:r>
      <w:proofErr w:type="spellStart"/>
      <w:r w:rsidRPr="004E2413">
        <w:rPr>
          <w:color w:val="4472C4" w:themeColor="accent1"/>
        </w:rPr>
        <w:t>lootboxban</w:t>
      </w:r>
      <w:proofErr w:type="spellEnd"/>
      <w:r w:rsidRPr="004E2413">
        <w:rPr>
          <w:color w:val="4472C4" w:themeColor="accent1"/>
        </w:rPr>
        <w:t xml:space="preserve"> van, az lehet, hogy hasznos egy adott játékos számára, de az is lehet, hogy nem, mert pl. már rendelkezik az adott tárggyal, vagy az általa játszott karakter az adott típusba tartozó tárgyat nem használhatja.</w:t>
      </w:r>
    </w:p>
    <w:p w14:paraId="740520C0" w14:textId="4A884694" w:rsidR="004E2413" w:rsidRDefault="004E2413" w:rsidP="004E2413">
      <w:pPr>
        <w:ind w:left="1410"/>
        <w:rPr>
          <w:color w:val="4472C4" w:themeColor="accent1"/>
        </w:rPr>
      </w:pPr>
      <w:r w:rsidRPr="004E2413">
        <w:rPr>
          <w:color w:val="4472C4" w:themeColor="accent1"/>
        </w:rPr>
        <w:t xml:space="preserve">A belga hatóság pl. úgy döntött, hogy a szerencsejáték jelleg miatt teljes egészében megtiltja a </w:t>
      </w:r>
      <w:proofErr w:type="spellStart"/>
      <w:r w:rsidRPr="004E2413">
        <w:rPr>
          <w:color w:val="4472C4" w:themeColor="accent1"/>
        </w:rPr>
        <w:t>lootboxok</w:t>
      </w:r>
      <w:proofErr w:type="spellEnd"/>
      <w:r w:rsidRPr="004E2413">
        <w:rPr>
          <w:color w:val="4472C4" w:themeColor="accent1"/>
        </w:rPr>
        <w:t xml:space="preserve"> árusítását.</w:t>
      </w:r>
    </w:p>
    <w:p w14:paraId="7C3DF464" w14:textId="77777777" w:rsidR="004E2413" w:rsidRDefault="004E2413" w:rsidP="004E2413">
      <w:pPr>
        <w:ind w:left="1410"/>
        <w:rPr>
          <w:color w:val="4472C4" w:themeColor="accent1"/>
        </w:rPr>
      </w:pPr>
      <w:r>
        <w:rPr>
          <w:color w:val="4472C4" w:themeColor="accent1"/>
        </w:rPr>
        <w:t xml:space="preserve">Más országok védekezése: </w:t>
      </w:r>
    </w:p>
    <w:p w14:paraId="713D15FF" w14:textId="56162D93" w:rsidR="004E2413" w:rsidRDefault="004E2413" w:rsidP="004E2413">
      <w:pPr>
        <w:ind w:left="2118" w:firstLine="6"/>
        <w:rPr>
          <w:color w:val="4472C4" w:themeColor="accent1"/>
        </w:rPr>
      </w:pPr>
      <w:r>
        <w:rPr>
          <w:color w:val="4472C4" w:themeColor="accent1"/>
        </w:rPr>
        <w:t>nem valódi pénzről van szó</w:t>
      </w:r>
    </w:p>
    <w:p w14:paraId="2BDF446F" w14:textId="4B3F9FEC" w:rsidR="004E2413" w:rsidRDefault="004E2413" w:rsidP="004E2413">
      <w:pPr>
        <w:ind w:left="2118" w:firstLine="6"/>
        <w:rPr>
          <w:color w:val="4472C4" w:themeColor="accent1"/>
        </w:rPr>
      </w:pPr>
      <w:r>
        <w:rPr>
          <w:color w:val="4472C4" w:themeColor="accent1"/>
        </w:rPr>
        <w:tab/>
      </w:r>
      <w:r w:rsidR="00D30E0A">
        <w:t xml:space="preserve">néhány egyedi </w:t>
      </w:r>
      <w:proofErr w:type="spellStart"/>
      <w:r w:rsidR="00D30E0A">
        <w:t>fegyverskin</w:t>
      </w:r>
      <w:proofErr w:type="spellEnd"/>
      <w:r w:rsidR="00D30E0A">
        <w:t xml:space="preserve"> igen jelentős összegért értékesíthető</w:t>
      </w:r>
    </w:p>
    <w:p w14:paraId="6908741B" w14:textId="62E7043D" w:rsidR="004E2413" w:rsidRDefault="004E2413" w:rsidP="004E2413">
      <w:pPr>
        <w:ind w:left="2118" w:firstLine="6"/>
        <w:rPr>
          <w:color w:val="4472C4" w:themeColor="accent1"/>
        </w:rPr>
      </w:pPr>
      <w:r>
        <w:rPr>
          <w:color w:val="4472C4" w:themeColor="accent1"/>
        </w:rPr>
        <w:t>mindenképpen kapunk valamit.</w:t>
      </w:r>
    </w:p>
    <w:p w14:paraId="539A7A64" w14:textId="4DBAE204" w:rsidR="00D30E0A" w:rsidRDefault="00D30E0A" w:rsidP="004E2413">
      <w:pPr>
        <w:ind w:left="2118" w:firstLine="6"/>
        <w:rPr>
          <w:color w:val="4472C4" w:themeColor="accent1"/>
        </w:rPr>
      </w:pPr>
      <w:r>
        <w:rPr>
          <w:color w:val="4472C4" w:themeColor="accent1"/>
        </w:rPr>
        <w:tab/>
        <w:t>Már említett ok</w:t>
      </w:r>
    </w:p>
    <w:p w14:paraId="157D8F18" w14:textId="2443DAAC" w:rsidR="00D30E0A" w:rsidRDefault="00D30E0A" w:rsidP="00D30E0A">
      <w:r>
        <w:rPr>
          <w:color w:val="4472C4" w:themeColor="accent1"/>
        </w:rPr>
        <w:tab/>
      </w:r>
      <w:r>
        <w:t xml:space="preserve">A játékosok </w:t>
      </w:r>
      <w:proofErr w:type="spellStart"/>
      <w:r>
        <w:t>pszihologiája</w:t>
      </w:r>
      <w:proofErr w:type="spellEnd"/>
      <w:r>
        <w:t xml:space="preserve"> és ebből adódó problémák:</w:t>
      </w:r>
    </w:p>
    <w:p w14:paraId="5A28BA32" w14:textId="02DD6A31" w:rsidR="00D30E0A" w:rsidRDefault="00D30E0A" w:rsidP="00D30E0A">
      <w:pPr>
        <w:ind w:left="1410"/>
      </w:pPr>
      <w:r>
        <w:t>hajlam az alacsony önértékelésre, szorongásra vagy az érzelemszabályozás gyengesége</w:t>
      </w:r>
    </w:p>
    <w:p w14:paraId="033F8231" w14:textId="1C5C6C17" w:rsidR="00D30E0A" w:rsidRDefault="00D30E0A" w:rsidP="00D30E0A">
      <w:pPr>
        <w:ind w:left="1410"/>
        <w:rPr>
          <w:color w:val="4472C4" w:themeColor="accent1"/>
        </w:rPr>
      </w:pPr>
      <w:proofErr w:type="spellStart"/>
      <w:r w:rsidRPr="00D30E0A">
        <w:rPr>
          <w:color w:val="4472C4" w:themeColor="accent1"/>
        </w:rPr>
        <w:lastRenderedPageBreak/>
        <w:t>lootbox</w:t>
      </w:r>
      <w:proofErr w:type="spellEnd"/>
      <w:r w:rsidRPr="00D30E0A">
        <w:rPr>
          <w:color w:val="4472C4" w:themeColor="accent1"/>
        </w:rPr>
        <w:t xml:space="preserve"> kinyitásakor ugyanaz a reakció játszódik le az emberi agyban, mint ami pl. egy Facebook like esetében, ugyanis az agy az ilyen helyzeteket egyfajta jutalomként értékeli és egy idő után pozitív, sikerélményre hasonlító reflexet társít hozzájuk.</w:t>
      </w:r>
    </w:p>
    <w:p w14:paraId="20AB6F05" w14:textId="71511A12" w:rsidR="00D30E0A" w:rsidRDefault="00D30E0A" w:rsidP="00D30E0A">
      <w:pPr>
        <w:ind w:left="1410"/>
        <w:rPr>
          <w:color w:val="4472C4" w:themeColor="accent1"/>
        </w:rPr>
      </w:pPr>
      <w:proofErr w:type="spellStart"/>
      <w:r w:rsidRPr="00D30E0A">
        <w:rPr>
          <w:color w:val="4472C4" w:themeColor="accent1"/>
        </w:rPr>
        <w:t>lootboxok</w:t>
      </w:r>
      <w:proofErr w:type="spellEnd"/>
      <w:r w:rsidRPr="00D30E0A">
        <w:rPr>
          <w:color w:val="4472C4" w:themeColor="accent1"/>
        </w:rPr>
        <w:t xml:space="preserve"> a legtöbb szakember szerint alkalmasak arra, hogy függőséget okozzanak</w:t>
      </w:r>
    </w:p>
    <w:p w14:paraId="51C3A0B1" w14:textId="3388BEA6" w:rsidR="000E7B56" w:rsidRPr="00D30E0A" w:rsidRDefault="000E7B56" w:rsidP="000E7B56">
      <w:pPr>
        <w:rPr>
          <w:color w:val="4472C4" w:themeColor="accent1"/>
        </w:rPr>
      </w:pPr>
    </w:p>
    <w:sectPr w:rsidR="000E7B56" w:rsidRPr="00D30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56"/>
    <w:rsid w:val="000E7B56"/>
    <w:rsid w:val="002E3D91"/>
    <w:rsid w:val="004E2413"/>
    <w:rsid w:val="00BE4137"/>
    <w:rsid w:val="00D30E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B71E"/>
  <w15:chartTrackingRefBased/>
  <w15:docId w15:val="{81F66962-B732-4098-AD84-F7E275A1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268</Words>
  <Characters>1854</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1</cp:revision>
  <dcterms:created xsi:type="dcterms:W3CDTF">2021-02-24T17:53:00Z</dcterms:created>
  <dcterms:modified xsi:type="dcterms:W3CDTF">2021-02-24T20:04:00Z</dcterms:modified>
</cp:coreProperties>
</file>