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406ADE33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közösségi gazdálkodás (</w:t>
      </w:r>
      <w:proofErr w:type="spellStart"/>
      <w:r w:rsidRPr="008512DF">
        <w:rPr>
          <w:rFonts w:cstheme="minorHAnsi"/>
          <w:sz w:val="24"/>
          <w:szCs w:val="24"/>
        </w:rPr>
        <w:t>commons</w:t>
      </w:r>
      <w:proofErr w:type="spellEnd"/>
      <w:r w:rsidRPr="008512DF">
        <w:rPr>
          <w:rFonts w:cstheme="minorHAnsi"/>
          <w:sz w:val="24"/>
          <w:szCs w:val="24"/>
        </w:rPr>
        <w:t>)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</w:t>
      </w:r>
      <w:sdt>
        <w:sdtPr>
          <w:rPr>
            <w:rFonts w:cstheme="minorHAnsi"/>
            <w:sz w:val="24"/>
            <w:szCs w:val="24"/>
          </w:rPr>
          <w:id w:val="824785799"/>
          <w:placeholder>
            <w:docPart w:val="DefaultPlaceholder_-1854013440"/>
          </w:placeholder>
          <w15:appearance w15:val="hidden"/>
        </w:sdtPr>
        <w:sdtContent>
          <w:r w:rsidRPr="00495480">
            <w:rPr>
              <w:rFonts w:cstheme="minorHAnsi"/>
              <w:sz w:val="24"/>
              <w:szCs w:val="24"/>
            </w:rPr>
            <w:t>különböző pontjain</w:t>
          </w:r>
        </w:sdtContent>
      </w:sdt>
      <w:r w:rsidRPr="008512DF">
        <w:rPr>
          <w:rFonts w:cstheme="minorHAnsi"/>
          <w:sz w:val="24"/>
          <w:szCs w:val="24"/>
        </w:rPr>
        <w:t xml:space="preserve"> alakulnak és eltérő társadalmi, kulturális és gazdasági környezetből erednek. Ugyanakkor felismerhetők közös elemek; ezen mozgalmak rendszerint radikálisan új (a jelenlegitől eltérő) világképpel, jövőképpel bírnak, melyhez képviselőik </w:t>
      </w:r>
      <w:sdt>
        <w:sdtPr>
          <w:rPr>
            <w:rFonts w:cstheme="minorHAnsi"/>
            <w:sz w:val="24"/>
            <w:szCs w:val="24"/>
          </w:rPr>
          <w:id w:val="-614053089"/>
          <w:placeholder>
            <w:docPart w:val="DefaultPlaceholder_-1854013440"/>
          </w:placeholder>
          <w15:appearance w15:val="hidden"/>
        </w:sdtPr>
        <w:sdtContent>
          <w:r w:rsidRPr="00495480">
            <w:rPr>
              <w:rFonts w:cstheme="minorHAnsi"/>
              <w:sz w:val="24"/>
              <w:szCs w:val="24"/>
            </w:rPr>
            <w:t>alapvető kulturális és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rendszerszintű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sdt>
        <w:sdtPr>
          <w:rPr>
            <w:rFonts w:cstheme="minorHAnsi"/>
            <w:sz w:val="24"/>
            <w:szCs w:val="24"/>
          </w:rPr>
          <w:id w:val="1891461358"/>
          <w:placeholder>
            <w:docPart w:val="DefaultPlaceholder_-1854013440"/>
          </w:placeholder>
          <w15:appearance w15:val="hidden"/>
        </w:sdtPr>
        <w:sdtContent>
          <w:proofErr w:type="spellStart"/>
          <w:r w:rsidR="001D3FB2" w:rsidRPr="00495480">
            <w:rPr>
              <w:rFonts w:cstheme="minorHAnsi"/>
              <w:sz w:val="24"/>
              <w:szCs w:val="24"/>
            </w:rPr>
            <w:t>szerepeet</w:t>
          </w:r>
          <w:proofErr w:type="spellEnd"/>
          <w:r w:rsidR="001D3FB2" w:rsidRPr="00495480">
            <w:rPr>
              <w:rFonts w:cstheme="minorHAnsi"/>
              <w:sz w:val="24"/>
              <w:szCs w:val="24"/>
            </w:rPr>
            <w:t>.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6DA509D2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</w:t>
      </w:r>
      <w:sdt>
        <w:sdtPr>
          <w:rPr>
            <w:rFonts w:cstheme="minorHAnsi"/>
            <w:sz w:val="24"/>
            <w:szCs w:val="24"/>
          </w:rPr>
          <w:id w:val="-554930838"/>
          <w:placeholder>
            <w:docPart w:val="DefaultPlaceholder_-1854013440"/>
          </w:placeholder>
          <w15:appearance w15:val="hidden"/>
        </w:sdtPr>
        <w:sdtContent>
          <w:r w:rsidRPr="00495480">
            <w:rPr>
              <w:rFonts w:cstheme="minorHAnsi"/>
              <w:sz w:val="24"/>
              <w:szCs w:val="24"/>
            </w:rPr>
            <w:t>paradigmaváltás</w:t>
          </w:r>
          <w:r w:rsidR="001D3FB2" w:rsidRPr="00495480">
            <w:rPr>
              <w:rFonts w:cstheme="minorHAnsi"/>
              <w:sz w:val="24"/>
              <w:szCs w:val="24"/>
            </w:rPr>
            <w:t>t</w:t>
          </w:r>
          <w:r w:rsidRPr="00495480">
            <w:rPr>
              <w:rFonts w:cstheme="minorHAnsi"/>
              <w:sz w:val="24"/>
              <w:szCs w:val="24"/>
            </w:rPr>
            <w:t xml:space="preserve"> párhuzamosan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6005E6FF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</w:t>
      </w:r>
      <w:sdt>
        <w:sdtPr>
          <w:rPr>
            <w:rFonts w:cstheme="minorHAnsi"/>
            <w:sz w:val="24"/>
            <w:szCs w:val="24"/>
          </w:rPr>
          <w:id w:val="707063991"/>
          <w:placeholder>
            <w:docPart w:val="DefaultPlaceholder_-1854013440"/>
          </w:placeholder>
          <w15:appearance w15:val="hidden"/>
        </w:sdtPr>
        <w:sdtContent>
          <w:proofErr w:type="spellStart"/>
          <w:r w:rsidRPr="00495480">
            <w:rPr>
              <w:rFonts w:cstheme="minorHAnsi"/>
              <w:sz w:val="24"/>
              <w:szCs w:val="24"/>
            </w:rPr>
            <w:t>tevékenyseink</w:t>
          </w:r>
          <w:proofErr w:type="spellEnd"/>
          <w:r w:rsidRPr="00495480">
            <w:rPr>
              <w:rFonts w:cstheme="minorHAnsi"/>
              <w:sz w:val="24"/>
              <w:szCs w:val="24"/>
            </w:rPr>
            <w:t xml:space="preserve"> során</w:t>
          </w:r>
        </w:sdtContent>
      </w:sdt>
      <w:r w:rsidRPr="008512DF">
        <w:rPr>
          <w:rFonts w:cstheme="minorHAnsi"/>
          <w:sz w:val="24"/>
          <w:szCs w:val="24"/>
        </w:rPr>
        <w:t xml:space="preserve">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</w:t>
      </w:r>
      <w:sdt>
        <w:sdtPr>
          <w:rPr>
            <w:rFonts w:cstheme="minorHAnsi"/>
            <w:sz w:val="24"/>
            <w:szCs w:val="24"/>
          </w:rPr>
          <w:id w:val="859938727"/>
          <w:placeholder>
            <w:docPart w:val="DefaultPlaceholder_-1854013440"/>
          </w:placeholder>
          <w15:appearance w15:val="hidden"/>
        </w:sdtPr>
        <w:sdtContent>
          <w:r w:rsidRPr="00495480">
            <w:rPr>
              <w:rFonts w:cstheme="minorHAnsi"/>
              <w:sz w:val="24"/>
              <w:szCs w:val="24"/>
            </w:rPr>
            <w:t>üvegházhatású-gázok</w:t>
          </w:r>
        </w:sdtContent>
      </w:sdt>
      <w:r w:rsidRPr="008512DF">
        <w:rPr>
          <w:rFonts w:cstheme="minorHAnsi"/>
          <w:sz w:val="24"/>
          <w:szCs w:val="24"/>
        </w:rPr>
        <w:t xml:space="preserve"> éghajlatváltozást okoznak, megemelve a tengerek vízszintjét, csökkentve a jégtakarók vastagságát, intenzívebb csapadékhullást eredményezve, ugyanakkor meghosszabbítva az aszályos időszakokat. A levegőszennyezés világszerte évi 2 millió ember idő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folytatódik, 2025-re 1,8 milliárd ember él majd abszolút vízhiánnyal küzdő régióban. A vízi ökoszisztémákat továbbra is kizsákmányoljuk, </w:t>
      </w:r>
      <w:sdt>
        <w:sdtPr>
          <w:rPr>
            <w:rFonts w:cstheme="minorHAnsi"/>
            <w:sz w:val="24"/>
            <w:szCs w:val="24"/>
          </w:rPr>
          <w:id w:val="1105003602"/>
          <w:placeholder>
            <w:docPart w:val="DefaultPlaceholder_-1854013440"/>
          </w:placeholder>
          <w15:appearance w15:val="hidden"/>
        </w:sdtPr>
        <w:sdtContent>
          <w:r w:rsidRPr="00495480">
            <w:rPr>
              <w:rFonts w:cstheme="minorHAnsi"/>
              <w:sz w:val="24"/>
              <w:szCs w:val="24"/>
            </w:rPr>
            <w:t xml:space="preserve">ami </w:t>
          </w:r>
          <w:proofErr w:type="spellStart"/>
          <w:proofErr w:type="gramStart"/>
          <w:r w:rsidRPr="00495480">
            <w:rPr>
              <w:rFonts w:cstheme="minorHAnsi"/>
              <w:sz w:val="24"/>
              <w:szCs w:val="24"/>
            </w:rPr>
            <w:t>súl</w:t>
          </w:r>
          <w:proofErr w:type="spellEnd"/>
          <w:r w:rsidR="00B32E9D" w:rsidRPr="00495480">
            <w:rPr>
              <w:rFonts w:cstheme="minorHAnsi"/>
              <w:sz w:val="24"/>
              <w:szCs w:val="24"/>
            </w:rPr>
            <w:t xml:space="preserve">  </w:t>
          </w:r>
          <w:proofErr w:type="spellStart"/>
          <w:r w:rsidRPr="00495480">
            <w:rPr>
              <w:rFonts w:cstheme="minorHAnsi"/>
              <w:sz w:val="24"/>
              <w:szCs w:val="24"/>
            </w:rPr>
            <w:t>yosan</w:t>
          </w:r>
          <w:proofErr w:type="spellEnd"/>
          <w:proofErr w:type="gramEnd"/>
        </w:sdtContent>
      </w:sdt>
      <w:r w:rsidRPr="008512DF">
        <w:rPr>
          <w:rFonts w:cstheme="minorHAnsi"/>
          <w:sz w:val="24"/>
          <w:szCs w:val="24"/>
        </w:rPr>
        <w:t xml:space="preserve">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</w:t>
      </w:r>
      <w:sdt>
        <w:sdtPr>
          <w:rPr>
            <w:rFonts w:cstheme="minorHAnsi"/>
            <w:sz w:val="24"/>
            <w:szCs w:val="24"/>
          </w:rPr>
          <w:id w:val="-1530948970"/>
          <w:placeholder>
            <w:docPart w:val="DefaultPlaceholder_-1854013440"/>
          </w:placeholder>
          <w15:appearance w15:val="hidden"/>
        </w:sdtPr>
        <w:sdtContent>
          <w:r w:rsidRPr="00495480">
            <w:rPr>
              <w:rFonts w:cstheme="minorHAnsi"/>
              <w:sz w:val="24"/>
              <w:szCs w:val="24"/>
            </w:rPr>
            <w:t>trópusi erdőirtás évi 130</w:t>
          </w:r>
        </w:sdtContent>
      </w:sdt>
      <w:r w:rsidRPr="008512DF">
        <w:rPr>
          <w:rFonts w:cstheme="minorHAnsi"/>
          <w:sz w:val="24"/>
          <w:szCs w:val="24"/>
        </w:rPr>
        <w:t>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70FD4C73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15 ezer tudós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</w:t>
      </w:r>
      <w:sdt>
        <w:sdtPr>
          <w:rPr>
            <w:rFonts w:cstheme="minorHAnsi"/>
            <w:sz w:val="24"/>
            <w:szCs w:val="24"/>
          </w:rPr>
          <w:id w:val="1738973910"/>
          <w:placeholder>
            <w:docPart w:val="DefaultPlaceholder_-1854013440"/>
          </w:placeholder>
          <w15:appearance w15:val="hidden"/>
        </w:sdtPr>
        <w:sdtContent>
          <w:r w:rsidRPr="00495480">
            <w:rPr>
              <w:rFonts w:cstheme="minorHAnsi"/>
              <w:sz w:val="24"/>
              <w:szCs w:val="24"/>
            </w:rPr>
            <w:t xml:space="preserve">tevékenységeink során </w:t>
          </w:r>
          <w:proofErr w:type="gramStart"/>
          <w:r w:rsidRPr="00495480">
            <w:rPr>
              <w:rFonts w:cstheme="minorHAnsi"/>
              <w:sz w:val="24"/>
              <w:szCs w:val="24"/>
            </w:rPr>
            <w:t>( hatodik</w:t>
          </w:r>
          <w:proofErr w:type="gramEnd"/>
        </w:sdtContent>
      </w:sdt>
      <w:r w:rsidRPr="008512DF">
        <w:rPr>
          <w:rFonts w:cstheme="minorHAnsi"/>
          <w:sz w:val="24"/>
          <w:szCs w:val="24"/>
        </w:rPr>
        <w:t>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sdt>
      <w:sdtPr>
        <w:rPr>
          <w:rFonts w:cstheme="minorHAnsi"/>
          <w:sz w:val="24"/>
          <w:szCs w:val="24"/>
        </w:rPr>
        <w:id w:val="1301654081"/>
        <w:placeholder>
          <w:docPart w:val="DefaultPlaceholder_-1854013440"/>
        </w:placeholder>
        <w15:appearance w15:val="hidden"/>
      </w:sdtPr>
      <w:sdtContent>
        <w:p w14:paraId="3275FC4C" w14:textId="0D0C2A9A" w:rsidR="00AA5DA4" w:rsidRPr="008512DF" w:rsidRDefault="00AA5DA4" w:rsidP="00281795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spellStart"/>
          <w:r w:rsidRPr="00495480">
            <w:rPr>
              <w:rFonts w:cstheme="minorHAnsi"/>
              <w:sz w:val="24"/>
              <w:szCs w:val="24"/>
            </w:rPr>
            <w:t>Ócsai</w:t>
          </w:r>
          <w:proofErr w:type="spellEnd"/>
          <w:r w:rsidRPr="00495480">
            <w:rPr>
              <w:rFonts w:cstheme="minorHAnsi"/>
              <w:sz w:val="24"/>
              <w:szCs w:val="24"/>
            </w:rPr>
            <w:t xml:space="preserve"> A</w:t>
          </w:r>
          <w:r w:rsidR="00B634B6" w:rsidRPr="00495480">
            <w:rPr>
              <w:rFonts w:cstheme="minorHAnsi"/>
              <w:sz w:val="24"/>
              <w:szCs w:val="24"/>
            </w:rPr>
            <w:t>.</w:t>
          </w:r>
          <w:r w:rsidRPr="00495480">
            <w:rPr>
              <w:rFonts w:cstheme="minorHAnsi"/>
              <w:sz w:val="24"/>
              <w:szCs w:val="24"/>
            </w:rPr>
            <w:t xml:space="preserve"> (2012): Az ökológiai transzformáció szükségessége (PhD kutatási esszé). </w:t>
          </w:r>
        </w:p>
      </w:sdtContent>
    </w:sdt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A1A5" w14:textId="77777777" w:rsidR="007919FF" w:rsidRDefault="007919FF" w:rsidP="00AA5DA4">
      <w:pPr>
        <w:spacing w:after="0" w:line="240" w:lineRule="auto"/>
      </w:pPr>
      <w:r>
        <w:separator/>
      </w:r>
    </w:p>
  </w:endnote>
  <w:endnote w:type="continuationSeparator" w:id="0">
    <w:p w14:paraId="28B6AEF7" w14:textId="77777777" w:rsidR="007919FF" w:rsidRDefault="007919FF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A021D" w14:textId="77777777" w:rsidR="007919FF" w:rsidRDefault="007919FF" w:rsidP="00AA5DA4">
      <w:pPr>
        <w:spacing w:after="0" w:line="240" w:lineRule="auto"/>
      </w:pPr>
      <w:r>
        <w:separator/>
      </w:r>
    </w:p>
  </w:footnote>
  <w:footnote w:type="continuationSeparator" w:id="0">
    <w:p w14:paraId="62282CB9" w14:textId="77777777" w:rsidR="007919FF" w:rsidRDefault="007919FF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50DB3"/>
    <w:rsid w:val="00481457"/>
    <w:rsid w:val="00485A87"/>
    <w:rsid w:val="00495480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919FF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2E9D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450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397529-178E-46B4-9CFA-3FDE53DC1C86}"/>
      </w:docPartPr>
      <w:docPartBody>
        <w:p w:rsidR="00000000" w:rsidRDefault="003D4899">
          <w:r w:rsidRPr="003C7541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99"/>
    <w:rsid w:val="003D4899"/>
    <w:rsid w:val="0063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D48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027963-D8F0-42D8-9D4C-0CC6D1F85058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2022-02-09T09:12:00Z</dcterms:created>
  <dcterms:modified xsi:type="dcterms:W3CDTF">2022-02-09T09:12:00Z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