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</w:pPr>
      <w:r>
        <w:rPr>
          <w:sz w:val="40"/>
          <w:szCs w:val="40"/>
        </w:rPr>
        <w:t>今日完成工作: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72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学习cvat的data压缩方式，可以让每个job获取只属于自己的数据；</w:t>
      </w:r>
    </w:p>
    <w:p>
      <w:pPr>
        <w:keepNext w:val="0"/>
        <w:keepLines w:val="0"/>
        <w:widowControl/>
        <w:suppressLineNumbers w:val="0"/>
        <w:ind w:left="72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更改task的segment size的意义为每个job内的图片数量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</w:pPr>
      <w:r>
        <w:rPr>
          <w:sz w:val="40"/>
          <w:szCs w:val="40"/>
        </w:rPr>
        <w:t>未完成工作:</w:t>
      </w:r>
    </w:p>
    <w:p>
      <w:pPr>
        <w:keepNext w:val="0"/>
        <w:keepLines w:val="0"/>
        <w:widowControl/>
        <w:suppressLineNumbers w:val="0"/>
        <w:ind w:left="72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文件路径内部分图片的压缩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AB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2020-11-02T08:00:20Z</dcterms:created>
  <dc:creator>Alex 007</dc:creator>
  <cp:lastModifiedBy>ko king</cp:lastModifiedBy>
  <dcterms:modified xsi:type="dcterms:W3CDTF">2020-11-02T08:00:33Z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