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今日完成工作:</w:t>
      </w:r>
    </w:p>
    <w:p>
      <w:pPr>
        <w:keepNext w:val="0"/>
        <w:keepLines w:val="0"/>
        <w:widowControl/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前后端联调直接使用服务器上的共享数据集创建Task；</w:t>
      </w:r>
    </w:p>
    <w:p>
      <w:pPr>
        <w:keepNext w:val="0"/>
        <w:keepLines w:val="0"/>
        <w:widowControl/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搜索了一些标注数据格式，编写提供支持的标注格式列表的方法，后续会逐渐完善对应标注格式的数据格式化工作，接口地址: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"https://docs.apipost.cn/view/bda03590af1731d1" \l "3263187"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https://docs.apipost.cn/view/bda03590af1731d1#3263187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学习django-filter，编写TaskFilter过滤器，用来对Task进行查询；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未完成工作: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</w:pPr>
      <w:r>
        <w:t>1. 前后端联调直接使用服务器上的共享数据集创建Task，还未成功，卡在了后端将共享数据集从Linux文件夹拷贝到Docker虚拟环境，明天必搞定！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68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2020-11-30T14:36:27Z</dcterms:created>
  <dc:creator>Alex 007</dc:creator>
  <cp:lastModifiedBy>ko king</cp:lastModifiedBy>
  <dcterms:modified xsi:type="dcterms:W3CDTF">2020-11-30T14:36:35Z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