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
<Relationships xmlns="http://schemas.openxmlformats.org/package/2006/relationships">
    <Relationship Id="rId1"
        Type="http://schemas.openxmlformats.org/officeDocument/2006/relationships/officeDocument"
        Target="word/document.xml" />
    <Relationship Id="rId2"
        Type="http://schemas.openxmlformats.org/package/2006/relationships/metadata/core-properties"
        Target="docProps/core.xml" />
    <Relationship Id="rId3"
        Type="http://schemas.openxmlformats.org/officeDocument/2006/relationships/extended-properties"
        Target="docProps/app.xml" />
    <Relationship Id="rId4"
        Type="http://schemas.openxmlformats.org/officeDocument/2006/relationships/custom-properties"
        Target="docProps/custom.xml" 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v="urn:schemas-microsoft-com:vml" xmlns:o="urn:schemas-microsoft-com:office:office" xmlns:w14="http://schemas.microsoft.com/office/word/2010/wordml" xmlns:wp14="http://schemas.microsoft.com/office/word/2010/wordml">
  <w:background w:color="FFFFFF"/>
  <w:body>
    <w:p>
      <w:pPr>
        <w:spacing w:line="255" w:lineRule="auto" w:after="0" w:before="0"/>
        <w:jc w:val="center"/>
        <w:ind w:left="0" w:right="0"/>
      </w:pPr>
      <w:rPr>
        <w:sz w:val="0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28.049999999999997"/>
          <w:szCs w:val="28.049999999999997"/>
          <w:position w:val="0"/>
          <w:shd w:val="clear" w:color="auto" w:fill="auto"/>
        </w:rPr>
        <w:t xml:space="preserve">MARTIN SIDOROV</w:t>
      </w:r>
    </w:p>
    <w:p>
      <w:pPr>
        <w:spacing w:line="255" w:lineRule="auto" w:after="0" w:before="0"/>
        <w:jc w:val="center"/>
        <w:ind w:left="0" w:right="0"/>
      </w:pPr>
      <w:rPr>
        <w:sz w:val="0"/>
      </w:rPr>
      <w:r>
        <w:drawing>
          <wp:inline distT="0" distB="0" distL="0" distR="0">
            <wp:extent cx="86360" cy="86360"/>
            <wp:effectExtent b="0" l="0" r="0" t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addressIcon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60" cy="8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rriweather Light" w:cs="Merriweather Light" w:eastAsia="Merriweather Light" w:hAnsi="Merriweather Light"/>
          <w:b w:val="0"/>
          <w:bCs w:val="0"/>
          <w:i w:val="0"/>
          <w:iCs w:val="0"/>
          <w:strike w:val="0"/>
          <w:color w:val="#2e3d50"/>
          <w:u w:val="none"/>
          <w:sz w:val="12.75"/>
          <w:szCs w:val="12.75"/>
          <w:position w:val="0"/>
          <w:shd w:val="clear" w:color="auto" w:fill="auto"/>
        </w:rPr>
        <w:t xml:space="preserve">Tallinn, Estonia  </w:t>
      </w:r>
      <w:r>
        <w:drawing>
          <wp:inline distT="0" distB="0" distL="0" distR="0">
            <wp:extent cx="86360" cy="86360"/>
            <wp:effectExtent b="0" l="0" r="0" t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emailRelId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60" cy="8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rriweather Light" w:cs="Merriweather Light" w:eastAsia="Merriweather Light" w:hAnsi="Merriweather Light"/>
          <w:b w:val="0"/>
          <w:bCs w:val="0"/>
          <w:i w:val="0"/>
          <w:iCs w:val="0"/>
          <w:strike w:val="0"/>
          <w:color w:val="#2e3d50"/>
          <w:u w:val="none"/>
          <w:sz w:val="12.75"/>
          <w:szCs w:val="12.75"/>
          <w:position w:val="0"/>
          <w:shd w:val="clear" w:color="auto" w:fill="auto"/>
        </w:rPr>
        <w:t xml:space="preserve">martin.sidorov27@gmail.com  </w:t>
      </w:r>
      <w:r>
        <w:drawing>
          <wp:inline distT="0" distB="0" distL="0" distR="0">
            <wp:extent cx="86360" cy="86360"/>
            <wp:effectExtent b="0" l="0" r="0" t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phoneRelId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60" cy="8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rriweather Light" w:cs="Merriweather Light" w:eastAsia="Merriweather Light" w:hAnsi="Merriweather Light"/>
          <w:b w:val="0"/>
          <w:bCs w:val="0"/>
          <w:i w:val="0"/>
          <w:iCs w:val="0"/>
          <w:strike w:val="0"/>
          <w:color w:val="#2e3d50"/>
          <w:u w:val="none"/>
          <w:sz w:val="12.75"/>
          <w:szCs w:val="12.75"/>
          <w:position w:val="0"/>
          <w:shd w:val="clear" w:color="auto" w:fill="auto"/>
        </w:rPr>
        <w:t xml:space="preserve">+37256455348  </w:t>
      </w:r>
      <w:r>
        <w:drawing>
          <wp:inline distT="0" distB="0" distL="0" distR="0">
            <wp:extent cx="86360" cy="86360"/>
            <wp:effectExtent b="0" l="0" r="0" t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linkedInRelId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60" cy="8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rriweather Light" w:cs="Merriweather Light" w:eastAsia="Merriweather Light" w:hAnsi="Merriweather Light"/>
          <w:b w:val="0"/>
          <w:bCs w:val="0"/>
          <w:i w:val="0"/>
          <w:iCs w:val="0"/>
          <w:strike w:val="0"/>
          <w:color w:val="#2e3d50"/>
          <w:u w:val="none"/>
          <w:sz w:val="12.75"/>
          <w:szCs w:val="12.75"/>
          <w:position w:val="0"/>
          <w:shd w:val="clear" w:color="auto" w:fill="auto"/>
        </w:rPr>
        <w:t xml:space="preserve">martin-sidorov  </w:t>
      </w:r>
      <w:r>
        <w:drawing>
          <wp:inline distT="0" distB="0" distL="0" distR="0">
            <wp:extent cx="86360" cy="86360"/>
            <wp:effectExtent b="0" l="0" r="0" t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websiteRelId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60" cy="8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rriweather Light" w:cs="Merriweather Light" w:eastAsia="Merriweather Light" w:hAnsi="Merriweather Light"/>
          <w:b w:val="0"/>
          <w:bCs w:val="0"/>
          <w:i w:val="0"/>
          <w:iCs w:val="0"/>
          <w:strike w:val="0"/>
          <w:color w:val="#2e3d50"/>
          <w:u w:val="none"/>
          <w:sz w:val="12.75"/>
          <w:szCs w:val="12.75"/>
          <w:position w:val="0"/>
          <w:shd w:val="clear" w:color="auto" w:fill="auto"/>
        </w:rPr>
        <w:t xml:space="preserve">https://martinsidorov.com</w:t>
      </w:r>
    </w:p>
    <w:p>
      <w:pPr>
        <w:pStyle w:val="ReziHeading"/>
        <w:spacing w:line="255" w:lineRule="auto" w:after="60" w:before="170"/>
        <w:jc w:val="left"/>
        <w:ind w:left="0" w:right="0"/>
      </w:pPr>
      <w:rPr>
        <w:sz w:val="19.549999999999997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9.549999999999997"/>
          <w:szCs w:val="19.549999999999997"/>
          <w:position w:val="0"/>
          <w:shd w:val="clear" w:color="auto" w:fill="auto"/>
        </w:rPr>
        <w:t xml:space="preserve">SUMMARY</w:t>
      </w:r>
    </w:p>
    <w:p>
      <w:pPr>
        <w:spacing w:line="255" w:lineRule="auto" w:after="0" w:before="0"/>
        <w:jc w:val="left"/>
        <w:ind w:left="0" w:right="0"/>
      </w:pPr>
      <w:rPr>
        <w:sz w:val="0"/>
      </w:rPr>
      <w:r>
        <w:rPr>
          <w:b w:val="0"/>
          <w:bCs w:val="0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Dynamic </w:t>
      </w: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Software Engineer</w:t>
      </w:r>
      <w:r>
        <w:rPr>
          <w:b w:val="0"/>
          <w:bCs w:val="0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 with 6 years of experience in </w:t>
      </w: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financial technology</w:t>
      </w:r>
      <w:r>
        <w:rPr>
          <w:b w:val="0"/>
          <w:bCs w:val="0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, specializing in Golang and microservices. Proven track record of delivering secure authentication systems (</w:t>
      </w: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login 2FA with mobile</w:t>
      </w:r>
      <w:r>
        <w:rPr>
          <w:b w:val="0"/>
          <w:bCs w:val="0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), developing a </w:t>
      </w: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SEPA OUT transfer microservice</w:t>
      </w:r>
      <w:r>
        <w:rPr>
          <w:b w:val="0"/>
          <w:bCs w:val="0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, and building scalable features such as a </w:t>
      </w: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pricing plan</w:t>
      </w:r>
      <w:r>
        <w:rPr>
          <w:b w:val="0"/>
          <w:bCs w:val="0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 system. Seeking to leverage expertise in back-end development, distributed systems, and cloud technologies to drive innovation and strengthen modern software ecosystems.</w:t>
      </w:r>
    </w:p>
    <w:p>
      <w:pPr>
        <w:pStyle w:val="ReziHeading"/>
        <w:spacing w:line="255" w:lineRule="auto" w:after="60" w:before="170"/>
        <w:jc w:val="left"/>
        <w:ind w:left="0" w:right="0"/>
      </w:pPr>
      <w:rPr>
        <w:sz w:val="19.549999999999997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9.549999999999997"/>
          <w:szCs w:val="19.549999999999997"/>
          <w:position w:val="0"/>
          <w:shd w:val="clear" w:color="auto" w:fill="auto"/>
        </w:rPr>
        <w:t xml:space="preserve">SKILLS</w:t>
      </w:r>
    </w:p>
    <w:p>
      <w:pPr>
        <w:spacing w:line="255" w:lineRule="auto" w:after="0" w:before="0"/>
        <w:jc w:val="left"/>
        <w:ind w:left="0" w:right="0"/>
      </w:pPr>
      <w:rPr>
        <w:sz w:val="0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Back-end Development:</w:t>
      </w:r>
      <w:r>
        <w:rPr>
          <w:b w:val="0"/>
          <w:bCs w:val="0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 Go, gRPC, REST API, AWS, Redis, Microservices</w:t>
      </w:r>
    </w:p>
    <w:p>
      <w:pPr>
        <w:spacing w:line="255" w:lineRule="auto" w:after="0" w:before="0"/>
        <w:jc w:val="left"/>
        <w:ind w:left="0" w:right="0"/>
      </w:pPr>
      <w:rPr>
        <w:sz w:val="0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Front-end Development:</w:t>
      </w:r>
      <w:r>
        <w:rPr>
          <w:b w:val="0"/>
          <w:bCs w:val="0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 HTML/CSS/JS, Bootstrap</w:t>
      </w:r>
    </w:p>
    <w:p>
      <w:pPr>
        <w:spacing w:line="255" w:lineRule="auto" w:after="0" w:before="0"/>
        <w:jc w:val="left"/>
        <w:ind w:left="0" w:right="0"/>
      </w:pPr>
      <w:rPr>
        <w:sz w:val="0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Database Management:</w:t>
      </w:r>
      <w:r>
        <w:rPr>
          <w:b w:val="0"/>
          <w:bCs w:val="0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 PostgreSQL, MySQL</w:t>
      </w:r>
    </w:p>
    <w:p>
      <w:pPr>
        <w:spacing w:line="255" w:lineRule="auto" w:after="0" w:before="0"/>
        <w:jc w:val="left"/>
        <w:ind w:left="0" w:right="0"/>
      </w:pPr>
      <w:rPr>
        <w:sz w:val="0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Languages:</w:t>
      </w:r>
      <w:r>
        <w:rPr>
          <w:b w:val="0"/>
          <w:bCs w:val="0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 Russian, English, Estonian</w:t>
      </w:r>
    </w:p>
    <w:p>
      <w:pPr>
        <w:pStyle w:val="ReziHeading"/>
        <w:spacing w:line="255" w:lineRule="auto" w:after="60" w:before="170"/>
        <w:jc w:val="left"/>
        <w:ind w:left="0" w:right="0"/>
      </w:pPr>
      <w:rPr>
        <w:sz w:val="19.549999999999997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9.549999999999997"/>
          <w:szCs w:val="19.549999999999997"/>
          <w:position w:val="0"/>
          <w:shd w:val="clear" w:color="auto" w:fill="auto"/>
        </w:rPr>
        <w:t xml:space="preserve">EXPERIENCE</w:t>
      </w:r>
    </w:p>
    <w:p>
      <w:pPr>
        <w:spacing w:line="255" w:lineRule="auto" w:after="0" w:before="0"/>
        <w:jc w:val="left"/>
        <w:ind w:left="0" w:right="0"/>
      </w:pPr>
      <w:rPr>
        <w:sz w:val="17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7"/>
          <w:szCs w:val="17"/>
          <w:position w:val="0"/>
          <w:shd w:val="clear" w:color="auto" w:fill="auto"/>
        </w:rPr>
        <w:t xml:space="preserve">Software Engineer | Wallester AS | Tallinn, Harju County | April 2022 - Present</w:t>
      </w:r>
    </w:p>
    <w:p>
      <w:pPr>
        <w:numPr>
          <w:ilvl w:val="0"/>
          <w:numId w:val="1"/>
        </w:numPr>
        <w:spacing w:line="255" w:lineRule="auto" w:after="0" w:before="0"/>
        <w:jc w:val="left"/>
        <w:ind w:left="111" w:right="0"/>
      </w:pPr>
      <w:rPr>
        <w:sz w:val="14.45"/>
      </w:rPr>
      <w:r>
        <w:rPr>
          <w:b w:val="0"/>
          <w:bCs w:val="0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Delivered </w:t>
      </w: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stablecoin top-up functionality</w:t>
      </w:r>
      <w:r>
        <w:rPr>
          <w:b w:val="0"/>
          <w:bCs w:val="0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, fixing invoice issues and ensuring reliable transaction flow.</w:t>
      </w:r>
    </w:p>
    <w:p>
      <w:pPr>
        <w:numPr>
          <w:ilvl w:val="0"/>
          <w:numId w:val="1"/>
        </w:numPr>
        <w:spacing w:line="255" w:lineRule="auto" w:after="0" w:before="0"/>
        <w:jc w:val="left"/>
        <w:ind w:left="111" w:right="0"/>
      </w:pPr>
      <w:rPr>
        <w:sz w:val="14.45"/>
      </w:rPr>
      <w:r>
        <w:rPr>
          <w:b w:val="0"/>
          <w:bCs w:val="0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Engineered a new </w:t>
      </w: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microservice</w:t>
      </w:r>
      <w:r>
        <w:rPr>
          <w:b w:val="0"/>
          <w:bCs w:val="0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 to handle </w:t>
      </w: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SEPA OUT transfers</w:t>
      </w:r>
      <w:r>
        <w:rPr>
          <w:b w:val="0"/>
          <w:bCs w:val="0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, leveraging Golang and REST API integration with </w:t>
      </w: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Banking Circle</w:t>
      </w:r>
      <w:r>
        <w:rPr>
          <w:b w:val="0"/>
          <w:bCs w:val="0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 to enable payout confirmation.</w:t>
      </w:r>
    </w:p>
    <w:p>
      <w:pPr>
        <w:numPr>
          <w:ilvl w:val="0"/>
          <w:numId w:val="1"/>
        </w:numPr>
        <w:spacing w:line="255" w:lineRule="auto" w:after="0" w:before="0"/>
        <w:jc w:val="left"/>
        <w:ind w:left="111" w:right="0"/>
      </w:pPr>
      <w:rPr>
        <w:sz w:val="14.45"/>
      </w:rPr>
      <w:r>
        <w:rPr>
          <w:b w:val="0"/>
          <w:bCs w:val="0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Improved </w:t>
      </w: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fraud monitoring</w:t>
      </w:r>
      <w:r>
        <w:rPr>
          <w:b w:val="0"/>
          <w:bCs w:val="0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 by fixing queue issues, and refining Excel reporting. Refactored object state transition workflows by utilizing </w:t>
      </w: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AWS SNS </w:t>
      </w:r>
      <w:r>
        <w:rPr>
          <w:b w:val="0"/>
          <w:bCs w:val="0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and</w:t>
      </w: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 SQS</w:t>
      </w:r>
      <w:r>
        <w:rPr>
          <w:b w:val="0"/>
          <w:bCs w:val="0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 messaging, enabling sequential </w:t>
      </w: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freezing and unfreezing logic</w:t>
      </w:r>
      <w:r>
        <w:rPr>
          <w:b w:val="0"/>
          <w:bCs w:val="0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 across services.</w:t>
      </w:r>
    </w:p>
    <w:p>
      <w:pPr>
        <w:numPr>
          <w:ilvl w:val="0"/>
          <w:numId w:val="1"/>
        </w:numPr>
        <w:spacing w:line="255" w:lineRule="auto" w:after="0" w:before="0"/>
        <w:jc w:val="left"/>
        <w:ind w:left="111" w:right="0"/>
      </w:pPr>
      <w:rPr>
        <w:sz w:val="14.45"/>
      </w:rPr>
      <w:r>
        <w:rPr>
          <w:b w:val="0"/>
          <w:bCs w:val="0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Built and improved features across platforms: </w:t>
      </w: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pricing plans, login system 2FA with mobile (SSE, Redis), ReCAPTCHA, push notifications, and CRM endpoints</w:t>
      </w:r>
      <w:r>
        <w:rPr>
          <w:b w:val="0"/>
          <w:bCs w:val="0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.</w:t>
      </w:r>
    </w:p>
    <w:p>
      <w:pPr>
        <w:numPr>
          <w:ilvl w:val="0"/>
          <w:numId w:val="1"/>
        </w:numPr>
        <w:spacing w:line="255" w:lineRule="auto" w:after="0" w:before="0"/>
        <w:jc w:val="left"/>
        <w:ind w:left="111" w:right="0"/>
      </w:pPr>
      <w:rPr>
        <w:sz w:val="14.45"/>
      </w:rPr>
      <w:r>
        <w:rPr>
          <w:b w:val="0"/>
          <w:bCs w:val="0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Enhanced </w:t>
      </w: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system reliability</w:t>
      </w:r>
      <w:r>
        <w:rPr>
          <w:b w:val="0"/>
          <w:bCs w:val="0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 with Prometheus/Grafana metrics, and proper service shutdown handling.</w:t>
      </w:r>
    </w:p>
    <w:p>
      <w:pPr>
        <w:numPr>
          <w:ilvl w:val="0"/>
          <w:numId w:val="1"/>
        </w:numPr>
        <w:spacing w:line="255" w:lineRule="auto" w:after="0" w:before="0"/>
        <w:jc w:val="left"/>
        <w:ind w:left="111" w:right="0"/>
      </w:pPr>
      <w:rPr>
        <w:sz w:val="14.45"/>
      </w:rPr>
      <w:r>
        <w:rPr>
          <w:b w:val="0"/>
          <w:bCs w:val="0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Supported </w:t>
      </w: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team collaboration</w:t>
      </w:r>
      <w:r>
        <w:rPr>
          <w:b w:val="0"/>
          <w:bCs w:val="0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 through code reviews, writing technical specs, grooming tasks, and mentoring teammates during onboarding.</w:t>
      </w:r>
    </w:p>
    <w:p>
      <w:pPr>
        <w:numPr>
          <w:ilvl w:val="0"/>
          <w:numId w:val="1"/>
        </w:numPr>
        <w:spacing w:line="255" w:lineRule="auto" w:after="0" w:before="0"/>
        <w:jc w:val="left"/>
        <w:ind w:left="111" w:right="0"/>
      </w:pPr>
      <w:rPr>
        <w:sz w:val="14.45"/>
      </w:rPr>
      <w:r>
        <w:rPr>
          <w:b w:val="0"/>
          <w:bCs w:val="0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Assisted QA and cross-team colleagues in </w:t>
      </w: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debugging, feature testing</w:t>
      </w:r>
      <w:r>
        <w:rPr>
          <w:b w:val="0"/>
          <w:bCs w:val="0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, and </w:t>
      </w: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clarifying product flows</w:t>
      </w:r>
      <w:r>
        <w:rPr>
          <w:b w:val="0"/>
          <w:bCs w:val="0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.</w:t>
      </w:r>
    </w:p>
    <w:p>
      <w:pPr>
        <w:spacing w:after="0" w:before="0" w:line="160" w:lineRule="auto"/>
      </w:pPr>
      <w:r>
        <w:rPr>
          <w:sz w:val="16"/>
          <w:szCs w:val="16"/>
        </w:rPr>
        <w:t> </w:t>
      </w:r>
    </w:p>
    <w:p>
      <w:pPr>
        <w:spacing w:line="255" w:lineRule="auto" w:after="0" w:before="0"/>
        <w:jc w:val="left"/>
        <w:ind w:left="0" w:right="0"/>
      </w:pPr>
      <w:rPr>
        <w:sz w:val="17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7"/>
          <w:szCs w:val="17"/>
          <w:position w:val="0"/>
          <w:shd w:val="clear" w:color="auto" w:fill="auto"/>
        </w:rPr>
        <w:t xml:space="preserve">Co-Founder, Backend Developer | LookinLabs | Tallinn, Harju County | June 2023 - December 2024</w:t>
      </w:r>
    </w:p>
    <w:p>
      <w:pPr>
        <w:numPr>
          <w:ilvl w:val="0"/>
          <w:numId w:val="1"/>
        </w:numPr>
        <w:spacing w:line="255" w:lineRule="auto" w:after="0" w:before="0"/>
        <w:jc w:val="left"/>
        <w:ind w:left="111" w:right="0"/>
      </w:pPr>
      <w:rPr>
        <w:sz w:val="14.45"/>
      </w:rPr>
      <w:r>
        <w:rPr>
          <w:b w:val="0"/>
          <w:bCs w:val="0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Established </w:t>
      </w: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project-based learning</w:t>
      </w:r>
      <w:r>
        <w:rPr>
          <w:b w:val="0"/>
          <w:bCs w:val="0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 programs tailored for junior and mid-level developers, enabling hands-on experience and skill acquisition aligned with industry standards.</w:t>
      </w:r>
    </w:p>
    <w:p>
      <w:pPr>
        <w:numPr>
          <w:ilvl w:val="0"/>
          <w:numId w:val="1"/>
        </w:numPr>
        <w:spacing w:line="255" w:lineRule="auto" w:after="0" w:before="0"/>
        <w:jc w:val="left"/>
        <w:ind w:left="111" w:right="0"/>
      </w:pPr>
      <w:rPr>
        <w:sz w:val="14.45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Mentoring new interns and junior developers</w:t>
      </w:r>
      <w:r>
        <w:rPr>
          <w:b w:val="0"/>
          <w:bCs w:val="0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 in using GitHub, conducting pull request reviews, and following code conventions, while demonstrating workflow processes with direct onboarding support.</w:t>
      </w:r>
    </w:p>
    <w:p>
      <w:pPr>
        <w:numPr>
          <w:ilvl w:val="0"/>
          <w:numId w:val="1"/>
        </w:numPr>
        <w:spacing w:line="255" w:lineRule="auto" w:after="0" w:before="0"/>
        <w:jc w:val="left"/>
        <w:ind w:left="111" w:right="0"/>
      </w:pPr>
      <w:rPr>
        <w:sz w:val="14.45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Designed and developed backend architecture</w:t>
      </w:r>
      <w:r>
        <w:rPr>
          <w:b w:val="0"/>
          <w:bCs w:val="0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 with Golang, Redis and REST APIs, ensuring effective integration with existing front-end applications and supporting seamless development projects.</w:t>
      </w:r>
    </w:p>
    <w:p>
      <w:pPr>
        <w:numPr>
          <w:ilvl w:val="0"/>
          <w:numId w:val="1"/>
        </w:numPr>
        <w:spacing w:line="255" w:lineRule="auto" w:after="0" w:before="0"/>
        <w:jc w:val="left"/>
        <w:ind w:left="111" w:right="0"/>
      </w:pPr>
      <w:rPr>
        <w:sz w:val="14.45"/>
      </w:rPr>
      <w:r>
        <w:rPr>
          <w:b w:val="0"/>
          <w:bCs w:val="0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Coordinated resource allocation and </w:t>
      </w: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sprint scheduling</w:t>
      </w:r>
      <w:r>
        <w:rPr>
          <w:b w:val="0"/>
          <w:bCs w:val="0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 by defining project scope, aligning deliverables with learning objectives, and </w:t>
      </w: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adjusting milestones</w:t>
      </w:r>
      <w:r>
        <w:rPr>
          <w:b w:val="0"/>
          <w:bCs w:val="0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 to ensure timely completion of software development initiatives.</w:t>
      </w:r>
    </w:p>
    <w:p>
      <w:pPr>
        <w:spacing w:after="0" w:before="0" w:line="160" w:lineRule="auto"/>
      </w:pPr>
      <w:r>
        <w:rPr>
          <w:sz w:val="16"/>
          <w:szCs w:val="16"/>
        </w:rPr>
        <w:t> </w:t>
      </w:r>
    </w:p>
    <w:p>
      <w:pPr>
        <w:spacing w:line="255" w:lineRule="auto" w:after="0" w:before="0"/>
        <w:jc w:val="left"/>
        <w:ind w:left="0" w:right="0"/>
      </w:pPr>
      <w:rPr>
        <w:sz w:val="17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7"/>
          <w:szCs w:val="17"/>
          <w:position w:val="0"/>
          <w:shd w:val="clear" w:color="auto" w:fill="auto"/>
        </w:rPr>
        <w:t xml:space="preserve">Junior Software Engineer | Wallester AS | Tallinn, Harju County | July 2020 - April 2022</w:t>
      </w:r>
    </w:p>
    <w:p>
      <w:pPr>
        <w:numPr>
          <w:ilvl w:val="0"/>
          <w:numId w:val="1"/>
        </w:numPr>
        <w:spacing w:line="255" w:lineRule="auto" w:after="0" w:before="0"/>
        <w:jc w:val="left"/>
        <w:ind w:left="111" w:right="0"/>
      </w:pPr>
      <w:rPr>
        <w:sz w:val="14.45"/>
      </w:rPr>
      <w:r>
        <w:rPr>
          <w:b w:val="0"/>
          <w:bCs w:val="0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Improved </w:t>
      </w: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microservices</w:t>
      </w:r>
      <w:r>
        <w:rPr>
          <w:b w:val="0"/>
          <w:bCs w:val="0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 by running linter analysis, fixing security issues, and presenting best practices to the team.</w:t>
      </w:r>
    </w:p>
    <w:p>
      <w:pPr>
        <w:numPr>
          <w:ilvl w:val="0"/>
          <w:numId w:val="1"/>
        </w:numPr>
        <w:spacing w:line="255" w:lineRule="auto" w:after="0" w:before="0"/>
        <w:jc w:val="left"/>
        <w:ind w:left="111" w:right="0"/>
      </w:pPr>
      <w:rPr>
        <w:sz w:val="14.45"/>
      </w:rPr>
      <w:r>
        <w:rPr>
          <w:b w:val="0"/>
          <w:bCs w:val="0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Wrote </w:t>
      </w: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automated tests</w:t>
      </w:r>
      <w:r>
        <w:rPr>
          <w:b w:val="0"/>
          <w:bCs w:val="0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 and contributed to bug fixes and new features across </w:t>
      </w: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card, CRM, and client portal platforms</w:t>
      </w:r>
      <w:r>
        <w:rPr>
          <w:b w:val="0"/>
          <w:bCs w:val="0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 (APIs, UI, translations).</w:t>
      </w:r>
    </w:p>
    <w:p>
      <w:pPr>
        <w:numPr>
          <w:ilvl w:val="0"/>
          <w:numId w:val="1"/>
        </w:numPr>
        <w:spacing w:line="255" w:lineRule="auto" w:after="0" w:before="0"/>
        <w:jc w:val="left"/>
        <w:ind w:left="111" w:right="0"/>
      </w:pPr>
      <w:rPr>
        <w:sz w:val="14.45"/>
      </w:rPr>
      <w:r>
        <w:rPr>
          <w:b w:val="0"/>
          <w:bCs w:val="0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Managed </w:t>
      </w: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SMS and email delivery</w:t>
      </w:r>
      <w:r>
        <w:rPr>
          <w:b w:val="0"/>
          <w:bCs w:val="0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 with </w:t>
      </w: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AWS SQS</w:t>
      </w:r>
      <w:r>
        <w:rPr>
          <w:b w:val="0"/>
          <w:bCs w:val="0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, increasing reliability and efficiency.</w:t>
      </w:r>
    </w:p>
    <w:p>
      <w:pPr>
        <w:numPr>
          <w:ilvl w:val="0"/>
          <w:numId w:val="1"/>
        </w:numPr>
        <w:spacing w:line="255" w:lineRule="auto" w:after="0" w:before="0"/>
        <w:jc w:val="left"/>
        <w:ind w:left="111" w:right="0"/>
      </w:pPr>
      <w:rPr>
        <w:sz w:val="14.45"/>
      </w:rPr>
      <w:r>
        <w:rPr>
          <w:b w:val="0"/>
          <w:bCs w:val="0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Assisted with </w:t>
      </w: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Visa token integration</w:t>
      </w:r>
      <w:r>
        <w:rPr>
          <w:b w:val="0"/>
          <w:bCs w:val="0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 and </w:t>
      </w: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code reviews</w:t>
      </w:r>
      <w:r>
        <w:rPr>
          <w:b w:val="0"/>
          <w:bCs w:val="0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 to support team collaboration and code quality.</w:t>
      </w:r>
    </w:p>
    <w:p>
      <w:pPr>
        <w:spacing w:after="0" w:before="0" w:line="160" w:lineRule="auto"/>
      </w:pPr>
      <w:r>
        <w:rPr>
          <w:sz w:val="16"/>
          <w:szCs w:val="16"/>
        </w:rPr>
        <w:t> </w:t>
      </w:r>
    </w:p>
    <w:p>
      <w:pPr>
        <w:spacing w:line="255" w:lineRule="auto" w:after="0" w:before="0"/>
        <w:jc w:val="left"/>
        <w:ind w:left="0" w:right="0"/>
      </w:pPr>
      <w:rPr>
        <w:sz w:val="17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7"/>
          <w:szCs w:val="17"/>
          <w:position w:val="0"/>
          <w:shd w:val="clear" w:color="auto" w:fill="auto"/>
        </w:rPr>
        <w:t xml:space="preserve">Intern Junior Developer | Tallink Grupp AS | Tallinn, Harju County | January 2020 - June 2020</w:t>
      </w:r>
    </w:p>
    <w:p>
      <w:pPr>
        <w:numPr>
          <w:ilvl w:val="0"/>
          <w:numId w:val="1"/>
        </w:numPr>
        <w:spacing w:line="255" w:lineRule="auto" w:after="0" w:before="0"/>
        <w:jc w:val="left"/>
        <w:ind w:left="111" w:right="0"/>
      </w:pPr>
      <w:rPr>
        <w:sz w:val="14.45"/>
      </w:rPr>
      <w:r>
        <w:rPr>
          <w:b w:val="0"/>
          <w:bCs w:val="0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Developed and maintained user-facing features for </w:t>
      </w: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mobile.tallink.com</w:t>
      </w:r>
      <w:r>
        <w:rPr>
          <w:b w:val="0"/>
          <w:bCs w:val="0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 using </w:t>
      </w: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Elm</w:t>
      </w:r>
      <w:r>
        <w:rPr>
          <w:b w:val="0"/>
          <w:bCs w:val="0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, ensuring compliance with project specifications and interface requirements.</w:t>
      </w:r>
    </w:p>
    <w:p>
      <w:pPr>
        <w:numPr>
          <w:ilvl w:val="0"/>
          <w:numId w:val="1"/>
        </w:numPr>
        <w:spacing w:line="255" w:lineRule="auto" w:after="0" w:before="0"/>
        <w:jc w:val="left"/>
        <w:ind w:left="111" w:right="0"/>
      </w:pPr>
      <w:rPr>
        <w:sz w:val="14.45"/>
      </w:rPr>
      <w:r>
        <w:rPr>
          <w:b w:val="0"/>
          <w:bCs w:val="0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Developed unit test suites using </w:t>
      </w: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Elm</w:t>
      </w:r>
      <w:r>
        <w:rPr>
          <w:b w:val="0"/>
          <w:bCs w:val="0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 to verify application stability and reliability.</w:t>
      </w:r>
    </w:p>
    <w:p>
      <w:pPr>
        <w:numPr>
          <w:ilvl w:val="0"/>
          <w:numId w:val="1"/>
        </w:numPr>
        <w:spacing w:line="255" w:lineRule="auto" w:after="0" w:before="0"/>
        <w:jc w:val="left"/>
        <w:ind w:left="111" w:right="0"/>
      </w:pPr>
      <w:rPr>
        <w:sz w:val="14.45"/>
      </w:rPr>
      <w:r>
        <w:rPr>
          <w:b w:val="0"/>
          <w:bCs w:val="0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Utilized </w:t>
      </w: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JIRA</w:t>
      </w:r>
      <w:r>
        <w:rPr>
          <w:b w:val="0"/>
          <w:bCs w:val="0"/>
          <w:i w:val="0"/>
          <w:iCs w:val="0"/>
          <w:strike w:val="0"/>
          <w:color w:val="#2e3d50"/>
          <w:u w:val="none"/>
          <w:sz w:val="14.45"/>
          <w:szCs w:val="14.45"/>
          <w:position w:val="0"/>
          <w:shd w:val="clear" w:color="auto" w:fill="auto"/>
        </w:rPr>
        <w:t xml:space="preserve"> to monitor project tasks and coordinated with team members in Agile development cycles, ensuring efficient workflow progression.</w:t>
      </w:r>
    </w:p>
    <w:p>
      <w:pPr>
        <w:pStyle w:val="ReziHeading"/>
        <w:spacing w:line="255" w:lineRule="auto" w:after="60" w:before="170"/>
        <w:jc w:val="left"/>
        <w:ind w:left="0" w:right="0"/>
      </w:pPr>
      <w:rPr>
        <w:sz w:val="19.549999999999997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9.549999999999997"/>
          <w:szCs w:val="19.549999999999997"/>
          <w:position w:val="0"/>
          <w:shd w:val="clear" w:color="auto" w:fill="auto"/>
        </w:rPr>
        <w:t xml:space="preserve">CERTIFICATIONS</w:t>
      </w:r>
    </w:p>
    <w:p>
      <w:pPr>
        <w:spacing w:line="255" w:lineRule="auto" w:after="0" w:before="0"/>
        <w:jc w:val="left"/>
        <w:ind w:left="0" w:right="0"/>
      </w:pPr>
      <w:rPr>
        <w:sz w:val="17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7"/>
          <w:szCs w:val="17"/>
          <w:position w:val="0"/>
          <w:shd w:val="clear" w:color="auto" w:fill="auto"/>
        </w:rPr>
        <w:t xml:space="preserve">AWS Certified Cloud Practitioner | Amazon Web Services (AWS) | 2024</w:t>
      </w:r>
    </w:p>
    <w:p>
      <w:pPr>
        <w:spacing w:after="0" w:before="0" w:line="160" w:lineRule="auto"/>
      </w:pPr>
      <w:r>
        <w:rPr>
          <w:sz w:val="16"/>
          <w:szCs w:val="16"/>
        </w:rPr>
        <w:t> </w:t>
      </w:r>
    </w:p>
    <w:p>
      <w:pPr>
        <w:spacing w:line="255" w:lineRule="auto" w:after="0" w:before="0"/>
        <w:jc w:val="left"/>
        <w:ind w:left="0" w:right="0"/>
      </w:pPr>
      <w:rPr>
        <w:sz w:val="17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7"/>
          <w:szCs w:val="17"/>
          <w:position w:val="0"/>
          <w:shd w:val="clear" w:color="auto" w:fill="auto"/>
        </w:rPr>
        <w:t xml:space="preserve">GitHub Foundations | GitHub | 2024</w:t>
      </w:r>
    </w:p>
    <w:p>
      <w:pPr>
        <w:spacing w:after="0" w:before="0" w:line="160" w:lineRule="auto"/>
      </w:pPr>
      <w:r>
        <w:rPr>
          <w:sz w:val="16"/>
          <w:szCs w:val="16"/>
        </w:rPr>
        <w:t> </w:t>
      </w:r>
    </w:p>
    <w:p>
      <w:pPr>
        <w:spacing w:line="255" w:lineRule="auto" w:after="0" w:before="0"/>
        <w:jc w:val="left"/>
        <w:ind w:left="0" w:right="0"/>
      </w:pPr>
      <w:rPr>
        <w:sz w:val="17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7"/>
          <w:szCs w:val="17"/>
          <w:position w:val="0"/>
          <w:shd w:val="clear" w:color="auto" w:fill="auto"/>
        </w:rPr>
        <w:t xml:space="preserve">Cambridge English: First (FCE) — Level B1 | Cambridge English | 2022</w:t>
      </w:r>
    </w:p>
    <w:p>
      <w:pPr>
        <w:pStyle w:val="ReziHeading"/>
        <w:spacing w:line="255" w:lineRule="auto" w:after="60" w:before="170"/>
        <w:jc w:val="left"/>
        <w:ind w:left="0" w:right="0"/>
      </w:pPr>
      <w:rPr>
        <w:sz w:val="19.549999999999997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9.549999999999997"/>
          <w:szCs w:val="19.549999999999997"/>
          <w:position w:val="0"/>
          <w:shd w:val="clear" w:color="auto" w:fill="auto"/>
        </w:rPr>
        <w:t xml:space="preserve">EDUCATION</w:t>
      </w:r>
    </w:p>
    <w:p>
      <w:pPr>
        <w:spacing w:line="255" w:lineRule="auto" w:after="0" w:before="0"/>
        <w:jc w:val="left"/>
        <w:ind w:left="0" w:right="0"/>
      </w:pPr>
      <w:rPr>
        <w:sz w:val="17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7"/>
          <w:szCs w:val="17"/>
          <w:position w:val="0"/>
          <w:shd w:val="clear" w:color="auto" w:fill="auto"/>
        </w:rPr>
        <w:t xml:space="preserve">Junior Logistics IT Systems Specialist (Vocational Upper Secondary Education) | Tallinn Industrial Education Center | Tallinn | 06/2021</w:t>
      </w:r>
    </w:p>
    <w:p>
      <w:pPr>
        <w:spacing w:after="0" w:before="0" w:line="160" w:lineRule="auto"/>
      </w:pPr>
      <w:r>
        <w:rPr>
          <w:sz w:val="16"/>
          <w:szCs w:val="16"/>
        </w:rPr>
        <w:t> </w:t>
      </w:r>
    </w:p>
    <w:p>
      <w:pPr>
        <w:spacing w:line="255" w:lineRule="auto" w:after="0" w:before="0"/>
        <w:jc w:val="left"/>
        <w:ind w:left="0" w:right="0"/>
      </w:pPr>
      <w:rPr>
        <w:sz w:val="17"/>
      </w:rPr>
      <w:r>
        <w:rPr>
          <w:rFonts w:ascii="Merriweather" w:cs="Merriweather" w:eastAsia="Merriweather" w:hAnsi="Merriweather"/>
          <w:b w:val="1"/>
          <w:bCs w:val="1"/>
          <w:i w:val="0"/>
          <w:iCs w:val="0"/>
          <w:strike w:val="0"/>
          <w:color w:val="#2e3d50"/>
          <w:u w:val="none"/>
          <w:sz w:val="17"/>
          <w:szCs w:val="17"/>
          <w:position w:val="0"/>
          <w:shd w:val="clear" w:color="auto" w:fill="auto"/>
        </w:rPr>
        <w:t xml:space="preserve">Junior Software Developer (Vocational Upper Secondary Education) | Tallinn Polytechnic School | Tallinn | 06/2019</w:t>
      </w:r>
    </w:p>
    <w:sectPr>
      <w:pgSz w:h="16840" w:w="11906" w:orient="portrait"/>
      <w:pgMar w:bottom="720" w:top="720" w:left="720" w:right="720" w:header="708" w:footer="708"/>
      <w:pgNumType w:start="1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erriweather Light"/>
  <w:font w:name="Merriweather"/>
  <w:font w:name="Source Sasns 3 Light"/>
  <w:font w:name="Source Sans 3"/>
  <w:font w:name="Comic Sans MS"/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>
    <w:lvl w:ilvl="0">
      <w:start w:val="1"/>
      <w:numFmt w:val="bullet"/>
      <w:lvlText w:val="•"/>
      <w:lvlJc w:val="left"/>
      <w:pPr>
        <w:ind w:left="0" w:hanging="90"/>
      </w:pPr>
      <w:rPr>
        <w:rFonts w:ascii="Times New Roman" w:hAnsi="Times New Roman" w:cs="Times New Roman" w:eastAsia="Times New Roman"/>
        <!-- Added this line -->
        <w:b w:val="0"/>
        <w:i w:val="0"/>
        <w:smallCaps w:val="0"/>
        <w:strike w:val="0"/>
        <w:color w:val="000000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Merriweather Light" w:eastAsia="SimSun" w:hAnsi="Merriweather Light" w:cs="Georgia"/>
      </w:rPr>
    </w:rPrDefault>
  </w:docDefaults>
  <w:style w:styleId="EastAsian" w:type="paragraph">
    <w:name w:val="East Asian Style"/>
    <w:rPr>
      <!-- Chinese fallback -->
      <w:rFonts w:eastAsia="SimSun" w:hAnsi="Georgia" w:cs="Georgia"/>
      <!-- Korean fallback -->
      <w:rFonts w:eastAsia="Batang" w:hAnsi="Georgia" w:cs="Georgia"/>
      <!-- Japanese fallback -->
      <w:rFonts w:eastAsia="Yu Gothic" w:hAnsi="Georgia" w:cs="Georgia"/>
    </w:rPr>
  </w:style>
  <w:style w:type="paragraph" w:customStyle="1" w:styleId="ReziHeading">
    <w:name w:val="Rezi_Heading"/>
    <w:pPr>
      <w:pBdr>
        <w:top w:val="single" w:sz="1" w:color="e5e7eb" w:space="9"/>
        <w:bottom w:val="single" w:sz="1" w:color="000000" w:space="1"/>
      </w:pBdr>
    </w:pPr>
  </w:style>
</w:styles>
</file>

<file path=word/_rels/document.xml.rels><?xml version="1.0" encoding="UTF-8"?>
<Relationships xmlns="http://schemas.openxmlformats.org/package/2006/relationships">
    <Relationship Id="rId1"
        Type="http://schemas.openxmlformats.org/officeDocument/2006/relationships/styles"
        Target="styles.xml" />
    <Relationship Id="rId2"
        Type="http://schemas.openxmlformats.org/officeDocument/2006/relationships/numbering"
        Target="numbering.xml" />
    <Relationship Id="rId3"
        Type="http://schemas.openxmlformats.org/officeDocument/2006/relationships/footnotes"
        Target="footnotes.xml" />
    <Relationship Id="rId4"
        Type="http://schemas.openxmlformats.org/officeDocument/2006/relationships/settings"
        Target="settings.xml" />
    <Relationship Id="rId5"
        Type="http://schemas.openxmlformats.org/officeDocument/2006/relationships/comments"
        Target="comments.xml" />
    <Relationship Id="addressIcon"
    Type="http://schemas.openxmlformats.org/officeDocument/2006/relationships/image"
    Target="media/address.png" /><Relationship Id="emailRelId"
    Type="http://schemas.openxmlformats.org/officeDocument/2006/relationships/image"
    Target="media/email.png" /><Relationship Id="phoneRelId"
    Type="http://schemas.openxmlformats.org/officeDocument/2006/relationships/image"
    Target="media/phone.png" /><Relationship Id="linkedInRelId"
    Type="http://schemas.openxmlformats.org/officeDocument/2006/relationships/image"
    Target="media/linkedin.png" /><Relationship Id="websiteRelId"
    Type="http://schemas.openxmlformats.org/officeDocument/2006/relationships/image"
    Target="media/cloud.png" />
</Relationships>
</file>

<file path=word/_rels/footnotes.xml.rels><?xml version="1.0" encoding="UTF-8"?>
<Relationships xmlns="http://schemas.openxmlformats.org/package/2006/relationships" 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2024-03-28T00:35:24.345Z</dcterms:created>
  <dcterms:modified xsi:type="dcterms:W3CDTF">2024-03-28T00:35:24.345Z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