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
<Relationships xmlns="http://schemas.openxmlformats.org/package/2006/relationships">
    <Relationship Id="rId1"
        Type="http://schemas.openxmlformats.org/officeDocument/2006/relationships/officeDocument"
        Target="word/document.xml" />
    <Relationship Id="rId2"
        Type="http://schemas.openxmlformats.org/package/2006/relationships/metadata/core-properties"
        Target="docProps/core.xml" />
    <Relationship Id="rId3"
        Type="http://schemas.openxmlformats.org/officeDocument/2006/relationships/extended-properties"
        Target="docProps/app.xml" />
    <Relationship Id="rId4"
        Type="http://schemas.openxmlformats.org/officeDocument/2006/relationships/custom-properties"
        Target="docProps/custom.xml" 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v="urn:schemas-microsoft-com:vml" xmlns:o="urn:schemas-microsoft-com:office:office" xmlns:w14="http://schemas.microsoft.com/office/word/2010/wordml" xmlns:wp14="http://schemas.microsoft.com/office/word/2010/wordml">
  <w:background w:color="FFFFFF"/>
  <w:body>
    <w:p>
      <w:pPr>
        <w:spacing w:line="255" w:lineRule="auto" w:after="0" w:before="0"/>
        <w:jc w:val="center"/>
        <w:ind w:left="0" w:right="0"/>
      </w:pPr>
      <w:rPr>
        <w:sz w:val="0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28.049999999999997"/>
          <w:szCs w:val="28.049999999999997"/>
          <w:position w:val="0"/>
          <w:shd w:val="clear" w:color="auto" w:fill="auto"/>
        </w:rPr>
        <w:t xml:space="preserve">MARTIN SIDOROV</w:t>
      </w:r>
    </w:p>
    <w:p>
      <w:pPr>
        <w:spacing w:line="255" w:lineRule="auto" w:after="0" w:before="0"/>
        <w:jc w:val="center"/>
        <w:ind w:left="0" w:right="0"/>
      </w:pPr>
      <w:rPr>
        <w:sz w:val="0"/>
      </w:rPr>
      <w:r>
        <w:drawing>
          <wp:inline distT="0" distB="0" distL="0" distR="0">
            <wp:extent cx="86360" cy="8636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addressIcon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8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erriweather Light" w:cs="Merriweather Light" w:eastAsia="Merriweather Light" w:hAnsi="Merriweather Light"/>
          <w:b w:val="0"/>
          <w:bCs w:val="0"/>
          <w:i w:val="0"/>
          <w:iCs w:val="0"/>
          <w:strike w:val="0"/>
          <w:color w:val="#2e3d50"/>
          <w:u w:val="none"/>
          <w:sz w:val="12.75"/>
          <w:szCs w:val="12.75"/>
          <w:position w:val="0"/>
          <w:shd w:val="clear" w:color="auto" w:fill="auto"/>
        </w:rPr>
        <w:t xml:space="preserve">Tallinn, Estonia  </w:t>
      </w:r>
      <w:r>
        <w:drawing>
          <wp:inline distT="0" distB="0" distL="0" distR="0">
            <wp:extent cx="86360" cy="8636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emailRelId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8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erriweather Light" w:cs="Merriweather Light" w:eastAsia="Merriweather Light" w:hAnsi="Merriweather Light"/>
          <w:b w:val="0"/>
          <w:bCs w:val="0"/>
          <w:i w:val="0"/>
          <w:iCs w:val="0"/>
          <w:strike w:val="0"/>
          <w:color w:val="#2e3d50"/>
          <w:u w:val="none"/>
          <w:sz w:val="12.75"/>
          <w:szCs w:val="12.75"/>
          <w:position w:val="0"/>
          <w:shd w:val="clear" w:color="auto" w:fill="auto"/>
        </w:rPr>
        <w:t xml:space="preserve">martin.sidorov27@gmail.com  </w:t>
      </w:r>
      <w:r>
        <w:drawing>
          <wp:inline distT="0" distB="0" distL="0" distR="0">
            <wp:extent cx="86360" cy="8636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phoneRelId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8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erriweather Light" w:cs="Merriweather Light" w:eastAsia="Merriweather Light" w:hAnsi="Merriweather Light"/>
          <w:b w:val="0"/>
          <w:bCs w:val="0"/>
          <w:i w:val="0"/>
          <w:iCs w:val="0"/>
          <w:strike w:val="0"/>
          <w:color w:val="#2e3d50"/>
          <w:u w:val="none"/>
          <w:sz w:val="12.75"/>
          <w:szCs w:val="12.75"/>
          <w:position w:val="0"/>
          <w:shd w:val="clear" w:color="auto" w:fill="auto"/>
        </w:rPr>
        <w:t xml:space="preserve">+37256455348  </w:t>
      </w:r>
      <w:r>
        <w:drawing>
          <wp:inline distT="0" distB="0" distL="0" distR="0">
            <wp:extent cx="86360" cy="8636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linkedInRelId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8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erriweather Light" w:cs="Merriweather Light" w:eastAsia="Merriweather Light" w:hAnsi="Merriweather Light"/>
          <w:b w:val="0"/>
          <w:bCs w:val="0"/>
          <w:i w:val="0"/>
          <w:iCs w:val="0"/>
          <w:strike w:val="0"/>
          <w:color w:val="#2e3d50"/>
          <w:u w:val="none"/>
          <w:sz w:val="12.75"/>
          <w:szCs w:val="12.75"/>
          <w:position w:val="0"/>
          <w:shd w:val="clear" w:color="auto" w:fill="auto"/>
        </w:rPr>
        <w:t xml:space="preserve">martin-sidorov  </w:t>
      </w:r>
      <w:r>
        <w:drawing>
          <wp:inline distT="0" distB="0" distL="0" distR="0">
            <wp:extent cx="86360" cy="8636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websiteRelId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8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erriweather Light" w:cs="Merriweather Light" w:eastAsia="Merriweather Light" w:hAnsi="Merriweather Light"/>
          <w:b w:val="0"/>
          <w:bCs w:val="0"/>
          <w:i w:val="0"/>
          <w:iCs w:val="0"/>
          <w:strike w:val="0"/>
          <w:color w:val="#2e3d50"/>
          <w:u w:val="none"/>
          <w:sz w:val="12.75"/>
          <w:szCs w:val="12.75"/>
          <w:position w:val="0"/>
          <w:shd w:val="clear" w:color="auto" w:fill="auto"/>
        </w:rPr>
        <w:t xml:space="preserve">https://martinsidorov.com</w:t>
      </w:r>
    </w:p>
    <w:p>
      <w:pPr>
        <w:pStyle w:val="ReziHeading"/>
        <w:spacing w:line="255" w:lineRule="auto" w:after="60" w:before="170"/>
        <w:jc w:val="left"/>
        <w:ind w:left="0" w:right="0"/>
      </w:pPr>
      <w:rPr>
        <w:sz w:val="19.54999999999999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9.549999999999997"/>
          <w:szCs w:val="19.549999999999997"/>
          <w:position w:val="0"/>
          <w:shd w:val="clear" w:color="auto" w:fill="auto"/>
        </w:rPr>
        <w:t xml:space="preserve">SUMMARY</w:t>
      </w:r>
    </w:p>
    <w:p>
      <w:pPr>
        <w:spacing w:line="255" w:lineRule="auto" w:after="0" w:before="0"/>
        <w:jc w:val="left"/>
        <w:ind w:left="0" w:right="0"/>
      </w:pPr>
      <w:rPr>
        <w:sz w:val="0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Dynamic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Software Engineer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with 6 years of experience in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financial technology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, specializing in Golang and microservices. Proven track record of delivering secure authentication systems (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login 2FA with mobile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), developing a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SEPA OUT transfer microservice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, and building scalable features such as a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pricing plan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system. Seeking to leverage expertise in back-end development, distributed systems, and cloud technologies to drive innovation and strengthen modern software ecosystems.</w:t>
      </w:r>
    </w:p>
    <w:p>
      <w:pPr>
        <w:pStyle w:val="ReziHeading"/>
        <w:spacing w:line="255" w:lineRule="auto" w:after="60" w:before="170"/>
        <w:jc w:val="left"/>
        <w:ind w:left="0" w:right="0"/>
      </w:pPr>
      <w:rPr>
        <w:sz w:val="19.54999999999999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9.549999999999997"/>
          <w:szCs w:val="19.549999999999997"/>
          <w:position w:val="0"/>
          <w:shd w:val="clear" w:color="auto" w:fill="auto"/>
        </w:rPr>
        <w:t xml:space="preserve">SKILLS</w:t>
      </w:r>
    </w:p>
    <w:p>
      <w:pPr>
        <w:spacing w:line="255" w:lineRule="auto" w:after="0" w:before="0"/>
        <w:jc w:val="left"/>
        <w:ind w:left="0" w:right="0"/>
      </w:pPr>
      <w:rPr>
        <w:sz w:val="0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Back-end Development: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Go, gRPC, REST API, AWS, Redis, Microservices</w:t>
      </w:r>
    </w:p>
    <w:p>
      <w:pPr>
        <w:spacing w:line="255" w:lineRule="auto" w:after="0" w:before="0"/>
        <w:jc w:val="left"/>
        <w:ind w:left="0" w:right="0"/>
      </w:pPr>
      <w:rPr>
        <w:sz w:val="0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Front-end Development: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HTML/CSS/JS, Bootstrap</w:t>
      </w:r>
    </w:p>
    <w:p>
      <w:pPr>
        <w:spacing w:line="255" w:lineRule="auto" w:after="0" w:before="0"/>
        <w:jc w:val="left"/>
        <w:ind w:left="0" w:right="0"/>
      </w:pPr>
      <w:rPr>
        <w:sz w:val="0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Database Management: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PostgreSQL, MySQL</w:t>
      </w:r>
    </w:p>
    <w:p>
      <w:pPr>
        <w:spacing w:line="255" w:lineRule="auto" w:after="0" w:before="0"/>
        <w:jc w:val="left"/>
        <w:ind w:left="0" w:right="0"/>
      </w:pPr>
      <w:rPr>
        <w:sz w:val="0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Languages: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Russian, English, Estonian</w:t>
      </w:r>
    </w:p>
    <w:p>
      <w:pPr>
        <w:pStyle w:val="ReziHeading"/>
        <w:spacing w:line="255" w:lineRule="auto" w:after="60" w:before="170"/>
        <w:jc w:val="left"/>
        <w:ind w:left="0" w:right="0"/>
      </w:pPr>
      <w:rPr>
        <w:sz w:val="19.54999999999999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9.549999999999997"/>
          <w:szCs w:val="19.549999999999997"/>
          <w:position w:val="0"/>
          <w:shd w:val="clear" w:color="auto" w:fill="auto"/>
        </w:rPr>
        <w:t xml:space="preserve">EXPERIENCE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Software Engineer | Wallester AS | Tallinn, Harju County | April 2022 - Present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Delivered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stablecoin top-up functionality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, fixing invoice issues and ensuring reliable transaction flow.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Engineered a new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microservice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to handle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SEPA OUT transfers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, leveraging Golang and REST API integration with a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third-party provider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to enable payout confirmation.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Improved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fraud monitoring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by fixing queue issues, and refining Excel reporting. Refactored object state transition workflows by utilizing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AWS SNS 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and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SQS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messaging, enabling sequential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freezing and unfreezing logic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across services.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Built and improved features across platforms: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pricing plans, login system 2FA with mobile (SSE, Redis), ReCAPTCHA, push notifications, and CRM endpoints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Enhanced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system reliability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with Prometheus/Grafana metrics, and proper service shutdown handling.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Supported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team collaboration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through code reviews, writing technical specs, grooming tasks, and mentoring teammates during onboarding.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Assisted QA and cross-team colleagues in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debugging, feature testing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, and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clarifying product flows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.</w:t>
      </w:r>
    </w:p>
    <w:p>
      <w:pPr>
        <w:spacing w:after="0" w:before="0" w:line="160" w:lineRule="auto"/>
      </w:pPr>
      <w:r>
        <w:rPr>
          <w:sz w:val="16"/>
          <w:szCs w:val="16"/>
        </w:rPr>
        <w:t> 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Co-Founder, Backend Developer | LookinLabs | Tallinn, Harju County | June 2023 - December 2024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Established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project-based learning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programs tailored for junior and mid-level developers, enabling hands-on experience and skill acquisition aligned with industry standards.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Mentoring new interns and junior developers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in using GitHub, conducting pull request reviews, and following code conventions, while demonstrating workflow processes with direct onboarding support.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Designed and developed backend architecture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with Golang, Redis and REST APIs, ensuring effective integration with existing front-end applications and supporting seamless development projects.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Coordinated resource allocation and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sprint scheduling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by defining project scope, aligning deliverables with learning objectives, and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adjusting milestones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to ensure timely completion of software development initiatives.</w:t>
      </w:r>
    </w:p>
    <w:p>
      <w:pPr>
        <w:spacing w:after="0" w:before="0" w:line="160" w:lineRule="auto"/>
      </w:pPr>
      <w:r>
        <w:rPr>
          <w:sz w:val="16"/>
          <w:szCs w:val="16"/>
        </w:rPr>
        <w:t> 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Junior Software Engineer | Wallester AS | Tallinn, Harju County | July 2020 - April 2022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Improved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microservices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by running linter analysis, fixing security issues, and presenting best practices to the team.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Wrote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automated tests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and contributed to bug fixes and new features across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card, CRM, and client portal platforms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(APIs, UI, translations).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Managed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SMS and email delivery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with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AWS SQS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, increasing reliability and efficiency.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Assisted with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Visa token integration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and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code reviews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to support team collaboration and code quality.</w:t>
      </w:r>
    </w:p>
    <w:p>
      <w:pPr>
        <w:spacing w:after="0" w:before="0" w:line="160" w:lineRule="auto"/>
      </w:pPr>
      <w:r>
        <w:rPr>
          <w:sz w:val="16"/>
          <w:szCs w:val="16"/>
        </w:rPr>
        <w:t> 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Intern Junior Developer | Tallink Grupp AS | Tallinn, Harju County | January 2020 - June 2020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Developed and maintained user-facing features for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mobile.tallink.com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using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Elm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, ensuring compliance with project specifications and interface requirements.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Developed unit test suites using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Elm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to verify application stability and reliability.</w:t>
      </w:r>
    </w:p>
    <w:p>
      <w:pPr>
        <w:numPr>
          <w:ilvl w:val="0"/>
          <w:numId w:val="1"/>
        </w:numPr>
        <w:spacing w:line="255" w:lineRule="auto" w:after="0" w:before="0"/>
        <w:jc w:val="left"/>
        <w:ind w:left="111" w:right="0"/>
      </w:pPr>
      <w:rPr>
        <w:sz w:val="14.45"/>
      </w:rP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Utilized </w:t>
      </w: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JIRA</w:t>
      </w:r>
      <w:r>
        <w:rPr>
          <w:b w:val="0"/>
          <w:bCs w:val="0"/>
          <w:i w:val="0"/>
          <w:iCs w:val="0"/>
          <w:strike w:val="0"/>
          <w:color w:val="#2e3d50"/>
          <w:u w:val="none"/>
          <w:sz w:val="14.45"/>
          <w:szCs w:val="14.45"/>
          <w:position w:val="0"/>
          <w:shd w:val="clear" w:color="auto" w:fill="auto"/>
        </w:rPr>
        <w:t xml:space="preserve"> to monitor project tasks and coordinated with team members in Agile development cycles, ensuring efficient workflow progression.</w:t>
      </w:r>
    </w:p>
    <w:p>
      <w:pPr>
        <w:pStyle w:val="ReziHeading"/>
        <w:spacing w:line="255" w:lineRule="auto" w:after="60" w:before="170"/>
        <w:jc w:val="left"/>
        <w:ind w:left="0" w:right="0"/>
      </w:pPr>
      <w:rPr>
        <w:sz w:val="19.54999999999999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9.549999999999997"/>
          <w:szCs w:val="19.549999999999997"/>
          <w:position w:val="0"/>
          <w:shd w:val="clear" w:color="auto" w:fill="auto"/>
        </w:rPr>
        <w:t xml:space="preserve">CERTIFICATIONS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AWS Certified Cloud Practitioner | Amazon Web Services (AWS) | 2024</w:t>
      </w:r>
    </w:p>
    <w:p>
      <w:pPr>
        <w:spacing w:after="0" w:before="0" w:line="160" w:lineRule="auto"/>
      </w:pPr>
      <w:r>
        <w:rPr>
          <w:sz w:val="16"/>
          <w:szCs w:val="16"/>
        </w:rPr>
        <w:t> 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GitHub Foundations | GitHub | 2024</w:t>
      </w:r>
    </w:p>
    <w:p>
      <w:pPr>
        <w:spacing w:after="0" w:before="0" w:line="160" w:lineRule="auto"/>
      </w:pPr>
      <w:r>
        <w:rPr>
          <w:sz w:val="16"/>
          <w:szCs w:val="16"/>
        </w:rPr>
        <w:t> 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Cambridge English: First (FCE) — Level B1 | Cambridge English | 2022</w:t>
      </w:r>
    </w:p>
    <w:p>
      <w:pPr>
        <w:pStyle w:val="ReziHeading"/>
        <w:spacing w:line="255" w:lineRule="auto" w:after="60" w:before="170"/>
        <w:jc w:val="left"/>
        <w:ind w:left="0" w:right="0"/>
      </w:pPr>
      <w:rPr>
        <w:sz w:val="19.54999999999999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9.549999999999997"/>
          <w:szCs w:val="19.549999999999997"/>
          <w:position w:val="0"/>
          <w:shd w:val="clear" w:color="auto" w:fill="auto"/>
        </w:rPr>
        <w:t xml:space="preserve">EDUCATION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Junior Logistics IT Systems Specialist (Vocational Upper Secondary Education) | Tallinn Industrial Education Center | Tallinn | 06/2021</w:t>
      </w:r>
    </w:p>
    <w:p>
      <w:pPr>
        <w:spacing w:after="0" w:before="0" w:line="160" w:lineRule="auto"/>
      </w:pPr>
      <w:r>
        <w:rPr>
          <w:sz w:val="16"/>
          <w:szCs w:val="16"/>
        </w:rPr>
        <w:t> </w:t>
      </w:r>
    </w:p>
    <w:p>
      <w:pPr>
        <w:spacing w:line="255" w:lineRule="auto" w:after="0" w:before="0"/>
        <w:jc w:val="left"/>
        <w:ind w:left="0" w:right="0"/>
      </w:pPr>
      <w:rPr>
        <w:sz w:val="17"/>
      </w:rPr>
      <w:r>
        <w:rPr>
          <w:rFonts w:ascii="Merriweather" w:cs="Merriweather" w:eastAsia="Merriweather" w:hAnsi="Merriweather"/>
          <w:b w:val="1"/>
          <w:bCs w:val="1"/>
          <w:i w:val="0"/>
          <w:iCs w:val="0"/>
          <w:strike w:val="0"/>
          <w:color w:val="#2e3d50"/>
          <w:u w:val="none"/>
          <w:sz w:val="17"/>
          <w:szCs w:val="17"/>
          <w:position w:val="0"/>
          <w:shd w:val="clear" w:color="auto" w:fill="auto"/>
        </w:rPr>
        <w:t xml:space="preserve">Junior Software Developer (Vocational Upper Secondary Education) | Tallinn Polytechnic School | Tallinn | 06/2019</w:t>
      </w:r>
    </w:p>
    <w:sectPr>
      <w:pgSz w:h="16840" w:w="11906" w:orient="portrait"/>
      <w:pgMar w:bottom="720" w:top="720" w:left="720" w:right="720" w:header="708" w:footer="708"/>
      <w:pgNumType w:start="1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erriweather Light"/>
  <w:font w:name="Merriweather"/>
  <w:font w:name="Source Sasns 3 Light"/>
  <w:font w:name="Source Sans 3"/>
  <w:font w:name="Comic Sans MS"/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lvl w:ilvl="0">
      <w:start w:val="1"/>
      <w:numFmt w:val="bullet"/>
      <w:lvlText w:val="•"/>
      <w:lvlJc w:val="left"/>
      <w:pPr>
        <w:ind w:left="0" w:hanging="90"/>
      </w:pPr>
      <w:rPr>
        <w:rFonts w:ascii="Times New Roman" w:hAnsi="Times New Roman" w:cs="Times New Roman" w:eastAsia="Times New Roman"/>
        <!-- Added this line -->
        <w:b w:val="0"/>
        <w:i w:val="0"/>
        <w:smallCaps w:val="0"/>
        <w:strike w:val="0"/>
        <w:color w:val="000000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Merriweather Light" w:eastAsia="SimSun" w:hAnsi="Merriweather Light" w:cs="Georgia"/>
      </w:rPr>
    </w:rPrDefault>
  </w:docDefaults>
  <w:style w:styleId="EastAsian" w:type="paragraph">
    <w:name w:val="East Asian Style"/>
    <w:rPr>
      <!-- Chinese fallback -->
      <w:rFonts w:eastAsia="SimSun" w:hAnsi="Georgia" w:cs="Georgia"/>
      <!-- Korean fallback -->
      <w:rFonts w:eastAsia="Batang" w:hAnsi="Georgia" w:cs="Georgia"/>
      <!-- Japanese fallback -->
      <w:rFonts w:eastAsia="Yu Gothic" w:hAnsi="Georgia" w:cs="Georgia"/>
    </w:rPr>
  </w:style>
  <w:style w:type="paragraph" w:customStyle="1" w:styleId="ReziHeading">
    <w:name w:val="Rezi_Heading"/>
    <w:pPr>
      <w:pBdr>
        <w:top w:val="single" w:sz="1" w:color="e5e7eb" w:space="9"/>
        <w:bottom w:val="single" w:sz="1" w:color="000000" w:space="1"/>
      </w:pBdr>
    </w:pPr>
  </w:style>
</w:styles>
</file>

<file path=word/_rels/document.xml.rels><?xml version="1.0" encoding="UTF-8"?>
<Relationships xmlns="http://schemas.openxmlformats.org/package/2006/relationships">
    <Relationship Id="rId1"
        Type="http://schemas.openxmlformats.org/officeDocument/2006/relationships/styles"
        Target="styles.xml" />
    <Relationship Id="rId2"
        Type="http://schemas.openxmlformats.org/officeDocument/2006/relationships/numbering"
        Target="numbering.xml" />
    <Relationship Id="rId3"
        Type="http://schemas.openxmlformats.org/officeDocument/2006/relationships/footnotes"
        Target="footnotes.xml" />
    <Relationship Id="rId4"
        Type="http://schemas.openxmlformats.org/officeDocument/2006/relationships/settings"
        Target="settings.xml" />
    <Relationship Id="rId5"
        Type="http://schemas.openxmlformats.org/officeDocument/2006/relationships/comments"
        Target="comments.xml" />
    <Relationship Id="addressIcon"
    Type="http://schemas.openxmlformats.org/officeDocument/2006/relationships/image"
    Target="media/address.png" /><Relationship Id="emailRelId"
    Type="http://schemas.openxmlformats.org/officeDocument/2006/relationships/image"
    Target="media/email.png" /><Relationship Id="phoneRelId"
    Type="http://schemas.openxmlformats.org/officeDocument/2006/relationships/image"
    Target="media/phone.png" /><Relationship Id="linkedInRelId"
    Type="http://schemas.openxmlformats.org/officeDocument/2006/relationships/image"
    Target="media/linkedin.png" /><Relationship Id="websiteRelId"
    Type="http://schemas.openxmlformats.org/officeDocument/2006/relationships/image"
    Target="media/cloud.png" />
</Relationships>
</file>

<file path=word/_rels/footnotes.xml.rels><?xml version="1.0" encoding="UTF-8"?>
<Relationships xmlns="http://schemas.openxmlformats.org/package/2006/relationships" 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2024-03-28T00:35:24.345Z</dcterms:created>
  <dcterms:modified xsi:type="dcterms:W3CDTF">2024-03-28T00:35:24.345Z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