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2D7" w:rsidRDefault="002272D7">
      <w:pPr>
        <w:rPr>
          <w:noProof/>
          <w:lang w:eastAsia="pt-BR"/>
        </w:rPr>
      </w:pPr>
    </w:p>
    <w:p w:rsidR="002272D7" w:rsidRDefault="002272D7">
      <w:pPr>
        <w:rPr>
          <w:noProof/>
          <w:lang w:eastAsia="pt-BR"/>
        </w:rPr>
      </w:pPr>
    </w:p>
    <w:p w:rsidR="00432A9B" w:rsidRDefault="00432A9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42BD4E" wp14:editId="2C652863">
                <wp:simplePos x="0" y="0"/>
                <wp:positionH relativeFrom="page">
                  <wp:align>right</wp:align>
                </wp:positionH>
                <wp:positionV relativeFrom="paragraph">
                  <wp:posOffset>375921</wp:posOffset>
                </wp:positionV>
                <wp:extent cx="1304925" cy="523875"/>
                <wp:effectExtent l="0" t="0" r="9525" b="47625"/>
                <wp:wrapNone/>
                <wp:docPr id="2" name="Seta: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38063">
                          <a:off x="0" y="0"/>
                          <a:ext cx="1304925" cy="523875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A3A7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2" o:spid="_x0000_s1026" type="#_x0000_t13" style="position:absolute;margin-left:51.55pt;margin-top:29.6pt;width:102.75pt;height:41.25pt;rotation:11510375fd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" adj="17264" fillcolor="#ffc000 [3207]" stroked="f">
                <v:fill opacity="32896f"/>
                <w10:wrap anchorx="page"/>
              </v:shape>
            </w:pict>
          </mc:Fallback>
        </mc:AlternateContent>
      </w:r>
      <w:r w:rsidR="002272D7">
        <w:rPr>
          <w:noProof/>
          <w:lang w:eastAsia="pt-BR"/>
        </w:rPr>
        <w:drawing>
          <wp:inline distT="0" distB="0" distL="0" distR="0" wp14:anchorId="2177FC52" wp14:editId="64C20BCF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9B" w:rsidRDefault="00432A9B">
      <w:r>
        <w:t>Botões em dimensões diferentes.</w:t>
      </w:r>
    </w:p>
    <w:p w:rsidR="00432A9B" w:rsidRDefault="00432A9B"/>
    <w:p w:rsidR="00432A9B" w:rsidRDefault="00432A9B">
      <w:r>
        <w:t>Ao redefinir a tela, os botões somem:</w:t>
      </w:r>
    </w:p>
    <w:p w:rsidR="00432A9B" w:rsidRDefault="00432A9B">
      <w:r>
        <w:rPr>
          <w:noProof/>
          <w:lang w:eastAsia="pt-BR"/>
        </w:rPr>
        <w:drawing>
          <wp:inline distT="0" distB="0" distL="0" distR="0" wp14:anchorId="6A024D1B" wp14:editId="438C401A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9B" w:rsidRDefault="00432A9B"/>
    <w:p w:rsidR="00432A9B" w:rsidRDefault="00432A9B">
      <w:r>
        <w:t>Sobre o Layout a cor do fundo não está dando contraste para leitura dos textos.</w:t>
      </w:r>
    </w:p>
    <w:p w:rsidR="00432A9B" w:rsidRDefault="00432A9B"/>
    <w:p w:rsidR="00432A9B" w:rsidRDefault="00432A9B"/>
    <w:p w:rsidR="00432A9B" w:rsidRDefault="00432A9B">
      <w:r>
        <w:lastRenderedPageBreak/>
        <w:t>Tela de busca:</w:t>
      </w:r>
    </w:p>
    <w:p w:rsidR="00432A9B" w:rsidRDefault="00432A9B" w:rsidP="00432A9B">
      <w:pPr>
        <w:pStyle w:val="PargrafodaLista"/>
        <w:numPr>
          <w:ilvl w:val="0"/>
          <w:numId w:val="1"/>
        </w:numPr>
      </w:pPr>
      <w:r>
        <w:t>Busca com nome existente</w:t>
      </w:r>
    </w:p>
    <w:p w:rsidR="00432A9B" w:rsidRDefault="00432A9B" w:rsidP="00432A9B">
      <w:pPr>
        <w:pStyle w:val="PargrafodaLista"/>
        <w:numPr>
          <w:ilvl w:val="0"/>
          <w:numId w:val="2"/>
        </w:numPr>
        <w:rPr>
          <w:color w:val="FF0000"/>
        </w:rPr>
      </w:pPr>
      <w:r w:rsidRPr="00432A9B">
        <w:rPr>
          <w:color w:val="FF0000"/>
        </w:rPr>
        <w:t>Quando filme buscado não existe, não tem retorno para o usuário.</w:t>
      </w:r>
    </w:p>
    <w:p w:rsidR="00432A9B" w:rsidRDefault="00432A9B" w:rsidP="00432A9B">
      <w:pPr>
        <w:pStyle w:val="PargrafodaLista"/>
        <w:ind w:left="1425"/>
        <w:rPr>
          <w:color w:val="FF0000"/>
        </w:rPr>
      </w:pPr>
    </w:p>
    <w:p w:rsidR="00432A9B" w:rsidRPr="00432A9B" w:rsidRDefault="00432A9B" w:rsidP="00432A9B">
      <w:pPr>
        <w:pStyle w:val="PargrafodaLista"/>
        <w:ind w:left="1425"/>
        <w:rPr>
          <w:color w:val="FF0000"/>
        </w:rPr>
      </w:pPr>
    </w:p>
    <w:p w:rsidR="00432A9B" w:rsidRDefault="00432A9B" w:rsidP="00432A9B">
      <w:pPr>
        <w:pStyle w:val="PargrafodaLista"/>
        <w:ind w:left="1425"/>
      </w:pPr>
    </w:p>
    <w:p w:rsidR="00432A9B" w:rsidRDefault="00432A9B" w:rsidP="00432A9B">
      <w:r>
        <w:t xml:space="preserve">Tela de </w:t>
      </w:r>
      <w:r>
        <w:t>Cadastro</w:t>
      </w:r>
      <w:r>
        <w:t>:</w:t>
      </w:r>
    </w:p>
    <w:p w:rsidR="00432A9B" w:rsidRDefault="00432A9B" w:rsidP="00432A9B">
      <w:pPr>
        <w:pStyle w:val="PargrafodaLista"/>
        <w:numPr>
          <w:ilvl w:val="0"/>
          <w:numId w:val="1"/>
        </w:numPr>
      </w:pPr>
      <w:r>
        <w:t>Cadastro funcionando</w:t>
      </w:r>
    </w:p>
    <w:p w:rsidR="00432A9B" w:rsidRDefault="00432A9B" w:rsidP="00432A9B">
      <w:pPr>
        <w:pStyle w:val="PargrafodaLista"/>
        <w:numPr>
          <w:ilvl w:val="0"/>
          <w:numId w:val="1"/>
        </w:numPr>
      </w:pPr>
      <w:r>
        <w:t xml:space="preserve">Caso usuário, já exista, retorna tela de cadastro com a informação de </w:t>
      </w:r>
      <w:proofErr w:type="spellStart"/>
      <w:r>
        <w:t>user</w:t>
      </w:r>
      <w:proofErr w:type="spellEnd"/>
      <w:r>
        <w:t xml:space="preserve"> já cadastrado.</w:t>
      </w:r>
    </w:p>
    <w:p w:rsidR="00432A9B" w:rsidRDefault="00432A9B" w:rsidP="00432A9B"/>
    <w:p w:rsidR="00432A9B" w:rsidRDefault="00432A9B" w:rsidP="00432A9B">
      <w:r>
        <w:t xml:space="preserve">Tela de </w:t>
      </w:r>
      <w:proofErr w:type="spellStart"/>
      <w:r>
        <w:t>Login</w:t>
      </w:r>
      <w:proofErr w:type="spellEnd"/>
      <w:r>
        <w:t>:</w:t>
      </w:r>
      <w:r>
        <w:tab/>
      </w:r>
    </w:p>
    <w:p w:rsidR="00432A9B" w:rsidRDefault="00B7683A" w:rsidP="00B7683A">
      <w:pPr>
        <w:pStyle w:val="PargrafodaLista"/>
        <w:numPr>
          <w:ilvl w:val="0"/>
          <w:numId w:val="4"/>
        </w:numPr>
      </w:pPr>
      <w:proofErr w:type="spellStart"/>
      <w:r>
        <w:t>Login</w:t>
      </w:r>
      <w:proofErr w:type="spellEnd"/>
      <w:r>
        <w:t xml:space="preserve"> funcionando corretamente</w:t>
      </w:r>
    </w:p>
    <w:p w:rsidR="00B7683A" w:rsidRPr="00B7683A" w:rsidRDefault="00B7683A" w:rsidP="00B7683A">
      <w:pPr>
        <w:pStyle w:val="PargrafodaLista"/>
        <w:numPr>
          <w:ilvl w:val="0"/>
          <w:numId w:val="2"/>
        </w:numPr>
        <w:rPr>
          <w:color w:val="FF0000"/>
        </w:rPr>
      </w:pPr>
      <w:r w:rsidRPr="00B7683A">
        <w:rPr>
          <w:color w:val="FF0000"/>
        </w:rPr>
        <w:t xml:space="preserve">Link de cadastrar usuário está destoando do padrão do </w:t>
      </w:r>
      <w:proofErr w:type="gramStart"/>
      <w:r w:rsidRPr="00B7683A">
        <w:rPr>
          <w:color w:val="FF0000"/>
        </w:rPr>
        <w:t>links,  usar</w:t>
      </w:r>
      <w:proofErr w:type="gramEnd"/>
      <w:r w:rsidRPr="00B7683A">
        <w:rPr>
          <w:color w:val="FF0000"/>
        </w:rPr>
        <w:t xml:space="preserve"> botão como resto do projeto.</w:t>
      </w:r>
    </w:p>
    <w:p w:rsidR="00432A9B" w:rsidRDefault="009A2CF2" w:rsidP="00432A9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-794385</wp:posOffset>
                </wp:positionH>
                <wp:positionV relativeFrom="paragraph">
                  <wp:posOffset>1572260</wp:posOffset>
                </wp:positionV>
                <wp:extent cx="1114425" cy="390525"/>
                <wp:effectExtent l="0" t="0" r="9525" b="9525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90525"/>
                        </a:xfrm>
                        <a:prstGeom prst="rightArrow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2B203" id="Seta: para a Direita 5" o:spid="_x0000_s1026" type="#_x0000_t13" style="position:absolute;margin-left:-62.55pt;margin-top:123.8pt;width:87.75pt;height:3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" adj="17815" fillcolor="#a5a5a5 [3206]" stroked="f"/>
            </w:pict>
          </mc:Fallback>
        </mc:AlternateContent>
      </w:r>
      <w:r w:rsidR="00B7683A">
        <w:rPr>
          <w:noProof/>
          <w:lang w:eastAsia="pt-BR"/>
        </w:rPr>
        <w:drawing>
          <wp:inline distT="0" distB="0" distL="0" distR="0" wp14:anchorId="09E6AE5E" wp14:editId="50884A65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2A9B" w:rsidRDefault="00432A9B"/>
    <w:sectPr w:rsidR="00432A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B513F1"/>
    <w:multiLevelType w:val="hybridMultilevel"/>
    <w:tmpl w:val="8BFEF11C"/>
    <w:lvl w:ilvl="0" w:tplc="0416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504D5F37"/>
    <w:multiLevelType w:val="hybridMultilevel"/>
    <w:tmpl w:val="F9860F8E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196386D"/>
    <w:multiLevelType w:val="hybridMultilevel"/>
    <w:tmpl w:val="B85C1FB0"/>
    <w:lvl w:ilvl="0" w:tplc="0416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5A635765"/>
    <w:multiLevelType w:val="hybridMultilevel"/>
    <w:tmpl w:val="CA9651F0"/>
    <w:lvl w:ilvl="0" w:tplc="F2D45D32">
      <w:start w:val="1"/>
      <w:numFmt w:val="bullet"/>
      <w:lvlText w:val=""/>
      <w:lvlJc w:val="left"/>
      <w:pPr>
        <w:ind w:left="14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2D7"/>
    <w:rsid w:val="00167DC1"/>
    <w:rsid w:val="002272D7"/>
    <w:rsid w:val="00432A9B"/>
    <w:rsid w:val="00836BC5"/>
    <w:rsid w:val="00903F40"/>
    <w:rsid w:val="009A2CF2"/>
    <w:rsid w:val="00B7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2B3B0"/>
  <w15:chartTrackingRefBased/>
  <w15:docId w15:val="{8D5673E6-C56E-4A1D-A8BE-7BEC187EF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32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A0CF0-3C9D-47A2-9DF3-1D954F9D3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85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Sandro Oliveira</dc:creator>
  <cp:keywords/>
  <dc:description/>
  <cp:lastModifiedBy>Sandro Oliveira</cp:lastModifiedBy>
  <cp:revision>2</cp:revision>
  <dcterms:created xsi:type="dcterms:W3CDTF">2016-09-01T01:58:00Z</dcterms:created>
  <dcterms:modified xsi:type="dcterms:W3CDTF">2016-09-01T02:35:00Z</dcterms:modified>
</cp:coreProperties>
</file>