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results.md</w:t>
      </w:r>
    </w:p>
    <w:p>
      <w:pPr>
        <w:pStyle w:val="Heading1"/>
      </w:pPr>
      <w:bookmarkStart w:id="20" w:name="header-n0"/>
      <w:r>
        <w:t xml:space="preserve">BSTinsert</w:t>
      </w:r>
      <w:r>
        <w:t xml:space="preserve"> 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10.71848</w:t>
            </w:r>
          </w:p>
        </w:tc>
        <w:tc>
          <w:p>
            <w:pPr>
              <w:pStyle w:val="Compact"/>
              <w:jc w:val="left"/>
            </w:pPr>
            <w:r>
              <w:t xml:space="preserve">17.62807</w:t>
            </w:r>
          </w:p>
        </w:tc>
        <w:tc>
          <w:p>
            <w:pPr>
              <w:pStyle w:val="Compact"/>
              <w:jc w:val="left"/>
            </w:pPr>
            <w:r>
              <w:t xml:space="preserve">4.341858</w:t>
            </w:r>
          </w:p>
        </w:tc>
        <w:tc>
          <w:p>
            <w:pPr>
              <w:pStyle w:val="Compact"/>
              <w:jc w:val="left"/>
            </w:pPr>
            <w:r>
              <w:t xml:space="preserve">24.55823</w:t>
            </w:r>
          </w:p>
        </w:tc>
        <w:tc>
          <w:p>
            <w:pPr>
              <w:pStyle w:val="Compact"/>
              <w:jc w:val="left"/>
            </w:pPr>
            <w:r>
              <w:t xml:space="preserve">3.871760</w:t>
            </w:r>
          </w:p>
        </w:tc>
        <w:tc>
          <w:p>
            <w:pPr>
              <w:pStyle w:val="Compact"/>
              <w:jc w:val="left"/>
            </w:pPr>
            <w:r>
              <w:t xml:space="preserve">2.613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29716</w:t>
            </w:r>
          </w:p>
        </w:tc>
        <w:tc>
          <w:p>
            <w:pPr>
              <w:pStyle w:val="Compact"/>
              <w:jc w:val="left"/>
            </w:pPr>
            <w:r>
              <w:t xml:space="preserve">116972</w:t>
            </w:r>
          </w:p>
        </w:tc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left"/>
            </w:pPr>
            <w:r>
              <w:t xml:space="preserve">54080</w:t>
            </w:r>
          </w:p>
        </w:tc>
        <w:tc>
          <w:p>
            <w:pPr>
              <w:pStyle w:val="Compact"/>
              <w:jc w:val="left"/>
            </w:pPr>
            <w:r>
              <w:t xml:space="preserve">86096</w:t>
            </w:r>
          </w:p>
        </w:tc>
        <w:tc>
          <w:p>
            <w:pPr>
              <w:pStyle w:val="Compact"/>
              <w:jc w:val="left"/>
            </w:pPr>
            <w:r>
              <w:t xml:space="preserve">14144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p>
            <w:pPr>
              <w:pStyle w:val="Compact"/>
              <w:jc w:val="left"/>
            </w:pPr>
            <w:r>
              <w:t xml:space="preserve">11092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7834</w:t>
            </w:r>
          </w:p>
        </w:tc>
        <w:tc>
          <w:p>
            <w:pPr>
              <w:pStyle w:val="Compact"/>
              <w:jc w:val="left"/>
            </w:pPr>
            <w:r>
              <w:t xml:space="preserve">15650</w:t>
            </w:r>
          </w:p>
        </w:tc>
        <w:tc>
          <w:p>
            <w:pPr>
              <w:pStyle w:val="Compact"/>
              <w:jc w:val="left"/>
            </w:pPr>
            <w:r>
              <w:t xml:space="preserve">2120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557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p>
            <w:pPr>
              <w:pStyle w:val="Compact"/>
              <w:jc w:val="left"/>
            </w:pPr>
            <w:r>
              <w:t xml:space="preserve">1817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1"/>
      </w:pPr>
      <w:bookmarkStart w:id="21" w:name="header-n52"/>
      <w:r>
        <w:t xml:space="preserve">BSTremove</w:t>
      </w:r>
      <w:r>
        <w:t xml:space="preserve"> 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10.42632</w:t>
            </w:r>
          </w:p>
        </w:tc>
        <w:tc>
          <w:p>
            <w:pPr>
              <w:pStyle w:val="Compact"/>
              <w:jc w:val="left"/>
            </w:pPr>
            <w:r>
              <w:t xml:space="preserve">40.65501</w:t>
            </w:r>
          </w:p>
        </w:tc>
        <w:tc>
          <w:p>
            <w:pPr>
              <w:pStyle w:val="Compact"/>
              <w:jc w:val="left"/>
            </w:pPr>
            <w:r>
              <w:t xml:space="preserve">1.812547</w:t>
            </w:r>
          </w:p>
        </w:tc>
        <w:tc>
          <w:p>
            <w:pPr>
              <w:pStyle w:val="Compact"/>
              <w:jc w:val="left"/>
            </w:pPr>
            <w:r>
              <w:t xml:space="preserve">4.007227</w:t>
            </w:r>
          </w:p>
        </w:tc>
        <w:tc>
          <w:p>
            <w:pPr>
              <w:pStyle w:val="Compact"/>
              <w:jc w:val="left"/>
            </w:pPr>
            <w:r>
              <w:t xml:space="preserve">3.999418</w:t>
            </w:r>
          </w:p>
        </w:tc>
        <w:tc>
          <w:p>
            <w:pPr>
              <w:pStyle w:val="Compact"/>
              <w:jc w:val="left"/>
            </w:pPr>
            <w:r>
              <w:t xml:space="preserve">2.174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29744</w:t>
            </w:r>
          </w:p>
        </w:tc>
        <w:tc>
          <w:p>
            <w:pPr>
              <w:pStyle w:val="Compact"/>
              <w:jc w:val="left"/>
            </w:pPr>
            <w:r>
              <w:t xml:space="preserve">117604</w:t>
            </w:r>
          </w:p>
        </w:tc>
        <w:tc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p>
            <w:pPr>
              <w:pStyle w:val="Compact"/>
              <w:jc w:val="left"/>
            </w:pPr>
            <w:r>
              <w:t xml:space="preserve">53992</w:t>
            </w:r>
          </w:p>
        </w:tc>
        <w:tc>
          <w:p>
            <w:pPr>
              <w:pStyle w:val="Compact"/>
              <w:jc w:val="left"/>
            </w:pPr>
            <w:r>
              <w:t xml:space="preserve">84476</w:t>
            </w:r>
          </w:p>
        </w:tc>
        <w:tc>
          <w:p>
            <w:pPr>
              <w:pStyle w:val="Compact"/>
              <w:jc w:val="left"/>
            </w:pPr>
            <w:r>
              <w:t xml:space="preserve">14028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7093</w:t>
            </w:r>
          </w:p>
        </w:tc>
        <w:tc>
          <w:p>
            <w:pPr>
              <w:pStyle w:val="Compact"/>
              <w:jc w:val="left"/>
            </w:pPr>
            <w:r>
              <w:t xml:space="preserve">11239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7843</w:t>
            </w:r>
          </w:p>
        </w:tc>
        <w:tc>
          <w:p>
            <w:pPr>
              <w:pStyle w:val="Compact"/>
              <w:jc w:val="left"/>
            </w:pPr>
            <w:r>
              <w:t xml:space="preserve">15652</w:t>
            </w:r>
          </w:p>
        </w:tc>
        <w:tc>
          <w:p>
            <w:pPr>
              <w:pStyle w:val="Compact"/>
              <w:jc w:val="left"/>
            </w:pPr>
            <w:r>
              <w:t xml:space="preserve">2115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555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564</w:t>
            </w:r>
          </w:p>
        </w:tc>
        <w:tc>
          <w:p>
            <w:pPr>
              <w:pStyle w:val="Compact"/>
              <w:jc w:val="left"/>
            </w:pPr>
            <w:r>
              <w:t xml:space="preserve">1598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p>
      <w:pPr>
        <w:pStyle w:val="Heading1"/>
      </w:pPr>
      <w:bookmarkStart w:id="22" w:name="header-n102"/>
      <w:r>
        <w:t xml:space="preserve">countingSort</w:t>
      </w:r>
      <w:r>
        <w:t xml:space="preserve"> 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9.467502</w:t>
            </w:r>
          </w:p>
        </w:tc>
        <w:tc>
          <w:p>
            <w:pPr>
              <w:pStyle w:val="Compact"/>
              <w:jc w:val="left"/>
            </w:pPr>
            <w:r>
              <w:t xml:space="preserve">5.427956</w:t>
            </w:r>
          </w:p>
        </w:tc>
        <w:tc>
          <w:p>
            <w:pPr>
              <w:pStyle w:val="Compact"/>
              <w:jc w:val="left"/>
            </w:pPr>
            <w:r>
              <w:t xml:space="preserve">3.968643</w:t>
            </w:r>
          </w:p>
        </w:tc>
        <w:tc>
          <w:p>
            <w:pPr>
              <w:pStyle w:val="Compact"/>
              <w:jc w:val="left"/>
            </w:pPr>
            <w:r>
              <w:t xml:space="preserve">4.224506</w:t>
            </w:r>
          </w:p>
        </w:tc>
        <w:tc>
          <w:p>
            <w:pPr>
              <w:pStyle w:val="Compact"/>
              <w:jc w:val="left"/>
            </w:pPr>
            <w:r>
              <w:t xml:space="preserve">7.862966</w:t>
            </w:r>
          </w:p>
        </w:tc>
        <w:tc>
          <w:p>
            <w:pPr>
              <w:pStyle w:val="Compact"/>
              <w:jc w:val="left"/>
            </w:pPr>
            <w:r>
              <w:t xml:space="preserve">1.787</w:t>
            </w:r>
          </w:p>
        </w:tc>
        <w:tc>
          <w:p>
            <w:pPr>
              <w:pStyle w:val="Compact"/>
              <w:jc w:val="left"/>
            </w:pPr>
            <w:r>
              <w:t xml:space="preserve">0.614714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31208</w:t>
            </w:r>
          </w:p>
        </w:tc>
        <w:tc>
          <w:p>
            <w:pPr>
              <w:pStyle w:val="Compact"/>
              <w:jc w:val="left"/>
            </w:pPr>
            <w:r>
              <w:t xml:space="preserve">114160</w:t>
            </w:r>
          </w:p>
        </w:tc>
        <w:tc>
          <w:p>
            <w:pPr>
              <w:pStyle w:val="Compact"/>
              <w:jc w:val="left"/>
            </w:pPr>
            <w:r>
              <w:t xml:space="preserve">5556</w:t>
            </w:r>
          </w:p>
        </w:tc>
        <w:tc>
          <w:p>
            <w:pPr>
              <w:pStyle w:val="Compact"/>
              <w:jc w:val="left"/>
            </w:pPr>
            <w:r>
              <w:t xml:space="preserve">51524</w:t>
            </w:r>
          </w:p>
        </w:tc>
        <w:tc>
          <w:p>
            <w:pPr>
              <w:pStyle w:val="Compact"/>
              <w:jc w:val="left"/>
            </w:pPr>
            <w:r>
              <w:t xml:space="preserve">84400</w:t>
            </w:r>
          </w:p>
        </w:tc>
        <w:tc>
          <w:p>
            <w:pPr>
              <w:pStyle w:val="Compact"/>
              <w:jc w:val="left"/>
            </w:pPr>
            <w:r>
              <w:t xml:space="preserve">14548</w:t>
            </w:r>
          </w:p>
        </w:tc>
        <w:tc>
          <w:p>
            <w:pPr>
              <w:pStyle w:val="Compact"/>
              <w:jc w:val="left"/>
            </w:pPr>
            <w:r>
              <w:t xml:space="preserve">3984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7415</w:t>
            </w:r>
          </w:p>
        </w:tc>
        <w:tc>
          <w:p>
            <w:pPr>
              <w:pStyle w:val="Compact"/>
              <w:jc w:val="left"/>
            </w:pPr>
            <w:r>
              <w:t xml:space="preserve">10397</w:t>
            </w:r>
          </w:p>
        </w:tc>
        <w:tc>
          <w:p>
            <w:pPr>
              <w:pStyle w:val="Compact"/>
              <w:jc w:val="left"/>
            </w:pPr>
            <w:r>
              <w:t xml:space="preserve">1046</w:t>
            </w:r>
          </w:p>
        </w:tc>
        <w:tc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p>
            <w:pPr>
              <w:pStyle w:val="Compact"/>
              <w:jc w:val="left"/>
            </w:pPr>
            <w:r>
              <w:t xml:space="preserve">15083</w:t>
            </w:r>
          </w:p>
        </w:tc>
        <w:tc>
          <w:p>
            <w:pPr>
              <w:pStyle w:val="Compact"/>
              <w:jc w:val="left"/>
            </w:pPr>
            <w:r>
              <w:t xml:space="preserve">2242</w:t>
            </w:r>
          </w:p>
        </w:tc>
        <w:tc>
          <w:p>
            <w:pPr>
              <w:pStyle w:val="Compact"/>
              <w:jc w:val="left"/>
            </w:pPr>
            <w:r>
              <w:t xml:space="preserve">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568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464</w:t>
            </w:r>
          </w:p>
        </w:tc>
        <w:tc>
          <w:p>
            <w:pPr>
              <w:pStyle w:val="Compact"/>
              <w:jc w:val="left"/>
            </w:pPr>
            <w:r>
              <w:t xml:space="preserve">1767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3" w:name="header-n158"/>
      <w:r>
        <w:t xml:space="preserve">gradientBitmapCalculator</w:t>
      </w:r>
      <w:r>
        <w:t xml:space="preserve"> 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17.30909</w:t>
            </w:r>
          </w:p>
        </w:tc>
        <w:tc>
          <w:p>
            <w:pPr>
              <w:pStyle w:val="Compact"/>
              <w:jc w:val="left"/>
            </w:pPr>
            <w:r>
              <w:t xml:space="preserve">47.00601</w:t>
            </w:r>
          </w:p>
        </w:tc>
        <w:tc>
          <w:p>
            <w:pPr>
              <w:pStyle w:val="Compact"/>
              <w:jc w:val="left"/>
            </w:pPr>
            <w:r>
              <w:t xml:space="preserve">2.430093</w:t>
            </w:r>
          </w:p>
        </w:tc>
        <w:tc>
          <w:p>
            <w:pPr>
              <w:pStyle w:val="Compact"/>
              <w:jc w:val="left"/>
            </w:pPr>
            <w:r>
              <w:t xml:space="preserve">75.40983</w:t>
            </w:r>
          </w:p>
        </w:tc>
        <w:tc>
          <w:p>
            <w:pPr>
              <w:pStyle w:val="Compact"/>
              <w:jc w:val="left"/>
            </w:pPr>
            <w:r>
              <w:t xml:space="preserve">22.53357</w:t>
            </w:r>
          </w:p>
        </w:tc>
        <w:tc>
          <w:p>
            <w:pPr>
              <w:pStyle w:val="Compact"/>
              <w:jc w:val="left"/>
            </w:pPr>
            <w:r>
              <w:t xml:space="preserve">43.138</w:t>
            </w:r>
          </w:p>
        </w:tc>
        <w:tc>
          <w:p>
            <w:pPr>
              <w:pStyle w:val="Compact"/>
              <w:jc w:val="left"/>
            </w:pPr>
            <w:r>
              <w:t xml:space="preserve">3.727684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36684</w:t>
            </w:r>
          </w:p>
        </w:tc>
        <w:tc>
          <w:p>
            <w:pPr>
              <w:pStyle w:val="Compact"/>
              <w:jc w:val="left"/>
            </w:pPr>
            <w:r>
              <w:t xml:space="preserve">111152</w:t>
            </w:r>
          </w:p>
        </w:tc>
        <w:tc>
          <w:p>
            <w:pPr>
              <w:pStyle w:val="Compact"/>
              <w:jc w:val="left"/>
            </w:pPr>
            <w:r>
              <w:t xml:space="preserve">2676</w:t>
            </w:r>
          </w:p>
        </w:tc>
        <w:tc>
          <w:p>
            <w:pPr>
              <w:pStyle w:val="Compact"/>
              <w:jc w:val="left"/>
            </w:pPr>
            <w:r>
              <w:t xml:space="preserve">39720</w:t>
            </w:r>
          </w:p>
        </w:tc>
        <w:tc>
          <w:p>
            <w:pPr>
              <w:pStyle w:val="Compact"/>
              <w:jc w:val="left"/>
            </w:pPr>
            <w:r>
              <w:t xml:space="preserve">86956</w:t>
            </w:r>
          </w:p>
        </w:tc>
        <w:tc>
          <w:p>
            <w:pPr>
              <w:pStyle w:val="Compact"/>
              <w:jc w:val="left"/>
            </w:pPr>
            <w:r>
              <w:t xml:space="preserve">31300</w:t>
            </w:r>
          </w:p>
        </w:tc>
        <w:tc>
          <w:p>
            <w:pPr>
              <w:pStyle w:val="Compact"/>
              <w:jc w:val="left"/>
            </w:pPr>
            <w:r>
              <w:t xml:space="preserve">2800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8823</w:t>
            </w:r>
          </w:p>
        </w:tc>
        <w:tc>
          <w:p>
            <w:pPr>
              <w:pStyle w:val="Compact"/>
              <w:jc w:val="left"/>
            </w:pPr>
            <w:r>
              <w:t xml:space="preserve">10562</w:t>
            </w:r>
          </w:p>
        </w:tc>
        <w:tc>
          <w:p>
            <w:pPr>
              <w:pStyle w:val="Compact"/>
              <w:jc w:val="left"/>
            </w:pPr>
            <w:r>
              <w:t xml:space="preserve">306</w:t>
            </w:r>
          </w:p>
        </w:tc>
        <w:tc>
          <w:p>
            <w:pPr>
              <w:pStyle w:val="Compact"/>
              <w:jc w:val="left"/>
            </w:pPr>
            <w:r>
              <w:t xml:space="preserve">4007</w:t>
            </w:r>
          </w:p>
        </w:tc>
        <w:tc>
          <w:p>
            <w:pPr>
              <w:pStyle w:val="Compact"/>
              <w:jc w:val="left"/>
            </w:pPr>
            <w:r>
              <w:t xml:space="preserve">15031</w:t>
            </w:r>
          </w:p>
        </w:tc>
        <w:tc>
          <w:p>
            <w:pPr>
              <w:pStyle w:val="Compact"/>
              <w:jc w:val="left"/>
            </w:pPr>
            <w:r>
              <w:t xml:space="preserve">6878</w:t>
            </w:r>
          </w:p>
        </w:tc>
        <w:tc>
          <w:p>
            <w:pPr>
              <w:pStyle w:val="Compact"/>
              <w:jc w:val="left"/>
            </w:pPr>
            <w:r>
              <w:t xml:space="preserve">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1689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</w:tbl>
    <w:p>
      <w:pPr>
        <w:pStyle w:val="Heading1"/>
      </w:pPr>
      <w:bookmarkStart w:id="24" w:name="header-n214"/>
      <w:r>
        <w:t xml:space="preserve">insertionSort</w:t>
      </w:r>
      <w:r>
        <w:t xml:space="preserve"> 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93.49915</w:t>
            </w:r>
          </w:p>
        </w:tc>
        <w:tc>
          <w:p>
            <w:pPr>
              <w:pStyle w:val="Compact"/>
              <w:jc w:val="left"/>
            </w:pPr>
            <w:r>
              <w:t xml:space="preserve">319.8100</w:t>
            </w:r>
          </w:p>
        </w:tc>
        <w:tc>
          <w:p>
            <w:pPr>
              <w:pStyle w:val="Compact"/>
              <w:jc w:val="left"/>
            </w:pPr>
            <w:r>
              <w:t xml:space="preserve">23.11305</w:t>
            </w:r>
          </w:p>
        </w:tc>
        <w:tc>
          <w:p>
            <w:pPr>
              <w:pStyle w:val="Compact"/>
              <w:jc w:val="left"/>
            </w:pPr>
            <w:r>
              <w:t xml:space="preserve">32.58287</w:t>
            </w:r>
          </w:p>
        </w:tc>
        <w:tc>
          <w:p>
            <w:pPr>
              <w:pStyle w:val="Compact"/>
              <w:jc w:val="left"/>
            </w:pPr>
            <w:r>
              <w:t xml:space="preserve">47.93063</w:t>
            </w:r>
          </w:p>
        </w:tc>
        <w:tc>
          <w:p>
            <w:pPr>
              <w:pStyle w:val="Compact"/>
              <w:jc w:val="left"/>
            </w:pPr>
            <w:r>
              <w:t xml:space="preserve">198.835</w:t>
            </w:r>
          </w:p>
        </w:tc>
        <w:tc>
          <w:p>
            <w:pPr>
              <w:pStyle w:val="Compact"/>
              <w:jc w:val="left"/>
            </w:pPr>
            <w:r>
              <w:t xml:space="preserve">15.0661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29208</w:t>
            </w:r>
          </w:p>
        </w:tc>
        <w:tc>
          <w:p>
            <w:pPr>
              <w:pStyle w:val="Compact"/>
              <w:jc w:val="left"/>
            </w:pPr>
            <w:r>
              <w:t xml:space="preserve">113564</w:t>
            </w:r>
          </w:p>
        </w:tc>
        <w:tc>
          <w:p>
            <w:pPr>
              <w:pStyle w:val="Compact"/>
              <w:jc w:val="left"/>
            </w:pPr>
            <w:r>
              <w:t xml:space="preserve">1672</w:t>
            </w:r>
          </w:p>
        </w:tc>
        <w:tc>
          <w:p>
            <w:pPr>
              <w:pStyle w:val="Compact"/>
              <w:jc w:val="left"/>
            </w:pPr>
            <w:r>
              <w:t xml:space="preserve">51824</w:t>
            </w:r>
          </w:p>
        </w:tc>
        <w:tc>
          <w:p>
            <w:pPr>
              <w:pStyle w:val="Compact"/>
              <w:jc w:val="left"/>
            </w:pPr>
            <w:r>
              <w:t xml:space="preserve">84972</w:t>
            </w:r>
          </w:p>
        </w:tc>
        <w:tc>
          <w:p>
            <w:pPr>
              <w:pStyle w:val="Compact"/>
              <w:jc w:val="left"/>
            </w:pPr>
            <w:r>
              <w:t xml:space="preserve">13896</w:t>
            </w:r>
          </w:p>
        </w:tc>
        <w:tc>
          <w:p>
            <w:pPr>
              <w:pStyle w:val="Compact"/>
              <w:jc w:val="left"/>
            </w:pPr>
            <w:r>
              <w:t xml:space="preserve">3388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6881</w:t>
            </w:r>
          </w:p>
        </w:tc>
        <w:tc>
          <w:p>
            <w:pPr>
              <w:pStyle w:val="Compact"/>
              <w:jc w:val="left"/>
            </w:pPr>
            <w:r>
              <w:t xml:space="preserve">10325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  <w:tc>
          <w:p>
            <w:pPr>
              <w:pStyle w:val="Compact"/>
              <w:jc w:val="left"/>
            </w:pPr>
            <w:r>
              <w:t xml:space="preserve">14988</w:t>
            </w:r>
          </w:p>
        </w:tc>
        <w:tc>
          <w:p>
            <w:pPr>
              <w:pStyle w:val="Compact"/>
              <w:jc w:val="left"/>
            </w:pPr>
            <w:r>
              <w:t xml:space="preserve">2052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5" w:name="header-n270"/>
      <w:r>
        <w:t xml:space="preserve">mergeSort</w:t>
      </w:r>
      <w:r>
        <w:t xml:space="preserve"> 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25.59029</w:t>
            </w:r>
          </w:p>
        </w:tc>
        <w:tc>
          <w:p>
            <w:pPr>
              <w:pStyle w:val="Compact"/>
              <w:jc w:val="left"/>
            </w:pPr>
            <w:r>
              <w:t xml:space="preserve">14.16599</w:t>
            </w:r>
          </w:p>
        </w:tc>
        <w:tc>
          <w:p>
            <w:pPr>
              <w:pStyle w:val="Compact"/>
              <w:jc w:val="left"/>
            </w:pPr>
            <w:r>
              <w:t xml:space="preserve">1.276887</w:t>
            </w:r>
          </w:p>
        </w:tc>
        <w:tc>
          <w:p>
            <w:pPr>
              <w:pStyle w:val="Compact"/>
              <w:jc w:val="left"/>
            </w:pPr>
            <w:r>
              <w:t xml:space="preserve">25.01620</w:t>
            </w:r>
          </w:p>
        </w:tc>
        <w:tc>
          <w:p>
            <w:pPr>
              <w:pStyle w:val="Compact"/>
              <w:jc w:val="left"/>
            </w:pPr>
            <w:r>
              <w:t xml:space="preserve">3.798803</w:t>
            </w:r>
          </w:p>
        </w:tc>
        <w:tc>
          <w:p>
            <w:pPr>
              <w:pStyle w:val="Compact"/>
              <w:jc w:val="left"/>
            </w:pPr>
            <w:r>
              <w:t xml:space="preserve">8.389</w:t>
            </w:r>
          </w:p>
        </w:tc>
        <w:tc>
          <w:p>
            <w:pPr>
              <w:pStyle w:val="Compact"/>
              <w:jc w:val="left"/>
            </w:pPr>
            <w:r>
              <w:t xml:space="preserve">1.7238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32196</w:t>
            </w:r>
          </w:p>
        </w:tc>
        <w:tc>
          <w:p>
            <w:pPr>
              <w:pStyle w:val="Compact"/>
              <w:jc w:val="left"/>
            </w:pPr>
            <w:r>
              <w:t xml:space="preserve">115040</w:t>
            </w:r>
          </w:p>
        </w:tc>
        <w:tc>
          <w:p>
            <w:pPr>
              <w:pStyle w:val="Compact"/>
              <w:jc w:val="left"/>
            </w:pPr>
            <w:r>
              <w:t xml:space="preserve">1800</w:t>
            </w:r>
          </w:p>
        </w:tc>
        <w:tc>
          <w:p>
            <w:pPr>
              <w:pStyle w:val="Compact"/>
              <w:jc w:val="left"/>
            </w:pPr>
            <w:r>
              <w:t xml:space="preserve">54984</w:t>
            </w:r>
          </w:p>
        </w:tc>
        <w:tc>
          <w:p>
            <w:pPr>
              <w:pStyle w:val="Compact"/>
              <w:jc w:val="left"/>
            </w:pPr>
            <w:r>
              <w:t xml:space="preserve">85200</w:t>
            </w:r>
          </w:p>
        </w:tc>
        <w:tc>
          <w:p>
            <w:pPr>
              <w:pStyle w:val="Compact"/>
              <w:jc w:val="left"/>
            </w:pPr>
            <w:r>
              <w:t xml:space="preserve">16596</w:t>
            </w:r>
          </w:p>
        </w:tc>
        <w:tc>
          <w:p>
            <w:pPr>
              <w:pStyle w:val="Compact"/>
              <w:jc w:val="left"/>
            </w:pPr>
            <w:r>
              <w:t xml:space="preserve">3592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7473</w:t>
            </w:r>
          </w:p>
        </w:tc>
        <w:tc>
          <w:p>
            <w:pPr>
              <w:pStyle w:val="Compact"/>
              <w:jc w:val="left"/>
            </w:pPr>
            <w:r>
              <w:t xml:space="preserve">10656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8045</w:t>
            </w:r>
          </w:p>
        </w:tc>
        <w:tc>
          <w:p>
            <w:pPr>
              <w:pStyle w:val="Compact"/>
              <w:jc w:val="left"/>
            </w:pPr>
            <w:r>
              <w:t xml:space="preserve">14509</w:t>
            </w:r>
          </w:p>
        </w:tc>
        <w:tc>
          <w:p>
            <w:pPr>
              <w:pStyle w:val="Compact"/>
              <w:jc w:val="left"/>
            </w:pPr>
            <w:r>
              <w:t xml:space="preserve">2671</w:t>
            </w:r>
          </w:p>
        </w:tc>
        <w:tc>
          <w:p>
            <w:pPr>
              <w:pStyle w:val="Compact"/>
              <w:jc w:val="lef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568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516</w:t>
            </w:r>
          </w:p>
        </w:tc>
        <w:tc>
          <w:p>
            <w:pPr>
              <w:pStyle w:val="Compact"/>
              <w:jc w:val="left"/>
            </w:pPr>
            <w:r>
              <w:t xml:space="preserve">1811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6" w:name="header-n326"/>
      <w:r>
        <w:t xml:space="preserve">breadthFirstSearch</w:t>
      </w:r>
      <w:r>
        <w:t xml:space="preserve"> 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43.78145</w:t>
            </w:r>
          </w:p>
        </w:tc>
        <w:tc>
          <w:p>
            <w:pPr>
              <w:pStyle w:val="Compact"/>
              <w:jc w:val="left"/>
            </w:pPr>
            <w:r>
              <w:t xml:space="preserve">33.71516</w:t>
            </w:r>
          </w:p>
        </w:tc>
        <w:tc>
          <w:p>
            <w:pPr>
              <w:pStyle w:val="Compact"/>
              <w:jc w:val="left"/>
            </w:pPr>
            <w:r>
              <w:t xml:space="preserve">17.88835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32916</w:t>
            </w:r>
          </w:p>
        </w:tc>
        <w:tc>
          <w:p>
            <w:pPr>
              <w:pStyle w:val="Compact"/>
              <w:jc w:val="left"/>
            </w:pPr>
            <w:r>
              <w:t xml:space="preserve">85368</w:t>
            </w:r>
          </w:p>
        </w:tc>
        <w:tc>
          <w:p>
            <w:pPr>
              <w:pStyle w:val="Compact"/>
              <w:jc w:val="left"/>
            </w:pPr>
            <w:r>
              <w:t xml:space="preserve">85676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7885</w:t>
            </w:r>
          </w:p>
        </w:tc>
        <w:tc>
          <w:p>
            <w:pPr>
              <w:pStyle w:val="Compact"/>
              <w:jc w:val="left"/>
            </w:pPr>
            <w:r>
              <w:t xml:space="preserve">15645</w:t>
            </w:r>
          </w:p>
        </w:tc>
        <w:tc>
          <w:p>
            <w:pPr>
              <w:pStyle w:val="Compact"/>
              <w:jc w:val="left"/>
            </w:pPr>
            <w:r>
              <w:t xml:space="preserve">14614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599</w:t>
            </w:r>
          </w:p>
        </w:tc>
        <w:tc>
          <w:p>
            <w:pPr>
              <w:pStyle w:val="Compact"/>
              <w:jc w:val="left"/>
            </w:pPr>
            <w:r>
              <w:t xml:space="preserve">1481</w:t>
            </w:r>
          </w:p>
        </w:tc>
      </w:tr>
    </w:tbl>
    <w:p>
      <w:pPr>
        <w:pStyle w:val="Heading1"/>
      </w:pPr>
      <w:bookmarkStart w:id="27" w:name="header-n358"/>
      <w:r>
        <w:t xml:space="preserve">depthFirstSearch</w:t>
      </w:r>
      <w:r>
        <w:t xml:space="preserve"> 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2.389306</w:t>
            </w:r>
          </w:p>
        </w:tc>
        <w:tc>
          <w:p>
            <w:pPr>
              <w:pStyle w:val="Compact"/>
              <w:jc w:val="left"/>
            </w:pPr>
            <w:r>
              <w:t xml:space="preserve">48694.17</w:t>
            </w:r>
          </w:p>
        </w:tc>
        <w:tc>
          <w:p>
            <w:pPr>
              <w:pStyle w:val="Compact"/>
              <w:jc w:val="left"/>
            </w:pPr>
            <w:r>
              <w:t xml:space="preserve">71.96575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17200</w:t>
            </w:r>
          </w:p>
        </w:tc>
        <w:tc>
          <w:p>
            <w:pPr>
              <w:pStyle w:val="Compact"/>
              <w:jc w:val="left"/>
            </w:pPr>
            <w:r>
              <w:t xml:space="preserve">247496</w:t>
            </w:r>
          </w:p>
        </w:tc>
        <w:tc>
          <w:p>
            <w:pPr>
              <w:pStyle w:val="Compact"/>
              <w:jc w:val="left"/>
            </w:pPr>
            <w:r>
              <w:t xml:space="preserve">86084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3973</w:t>
            </w:r>
          </w:p>
        </w:tc>
        <w:tc>
          <w:p>
            <w:pPr>
              <w:pStyle w:val="Compact"/>
              <w:jc w:val="left"/>
            </w:pPr>
            <w:r>
              <w:t xml:space="preserve">60340</w:t>
            </w:r>
          </w:p>
        </w:tc>
        <w:tc>
          <w:p>
            <w:pPr>
              <w:pStyle w:val="Compact"/>
              <w:jc w:val="left"/>
            </w:pPr>
            <w:r>
              <w:t xml:space="preserve">14721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2640</w:t>
            </w:r>
          </w:p>
        </w:tc>
        <w:tc>
          <w:p>
            <w:pPr>
              <w:pStyle w:val="Compact"/>
              <w:jc w:val="left"/>
            </w:pPr>
            <w:r>
              <w:t xml:space="preserve">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6352</w:t>
            </w:r>
          </w:p>
        </w:tc>
        <w:tc>
          <w:p>
            <w:pPr>
              <w:pStyle w:val="Compact"/>
              <w:jc w:val="left"/>
            </w:pPr>
            <w:r>
              <w:t xml:space="preserve">1422</w:t>
            </w:r>
          </w:p>
        </w:tc>
      </w:tr>
    </w:tbl>
    <w:p>
      <w:pPr>
        <w:pStyle w:val="Heading1"/>
      </w:pPr>
      <w:bookmarkStart w:id="28" w:name="header-n390"/>
      <w:r>
        <w:t xml:space="preserve">Execution modes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Node.js (execution runtime and V8 JIT compiler)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p>
            <w:pPr>
              <w:pStyle w:val="Compact"/>
              <w:jc w:val="left"/>
            </w:pPr>
            <w:r>
              <w:t xml:space="preserve">Swift compiler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GCC compiler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left"/>
            </w:pPr>
            <w:r>
              <w:t xml:space="preserve">G++ compiler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p>
            <w:pPr>
              <w:pStyle w:val="Compact"/>
              <w:jc w:val="left"/>
            </w:pPr>
            <w:r>
              <w:t xml:space="preserve">kotlinc compiler and Java Runtime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p>
            <w:pPr>
              <w:pStyle w:val="Compact"/>
              <w:jc w:val="left"/>
            </w:pPr>
            <w:r>
              <w:t xml:space="preserve">Java Runtime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p>
            <w:pPr>
              <w:pStyle w:val="Compact"/>
              <w:jc w:val="left"/>
            </w:pPr>
            <w:r>
              <w:t xml:space="preserve">dart2native compiler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p>
            <w:pPr>
              <w:pStyle w:val="Compact"/>
              <w:jc w:val="left"/>
            </w:pPr>
            <w:r>
              <w:t xml:space="preserve">Go compiler</w:t>
            </w:r>
          </w:p>
        </w:tc>
      </w:tr>
    </w:tbl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results.md</dc:title>
  <dc:creator/>
  <cp:keywords/>
  <dcterms:created xsi:type="dcterms:W3CDTF">2020-06-27T17:36:58Z</dcterms:created>
  <dcterms:modified xsi:type="dcterms:W3CDTF">2020-06-27T17:36:58Z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