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5D Modellering i praksis</w:t>
      </w:r>
    </w:p>
    <w:p>
      <w:pPr>
        <w:spacing w:after="280"/>
      </w:pPr>
      <w:r>
        <w:rPr>
          <w:i/>
          <w:color w:val="51606E"/>
        </w:rPr>
        <w:t>Matematikk 1P · Kapittel 5 Modellering · Oppgaver merket (U) løses uten hjelpemidler. De andre løser du med graftegner (GeoGebra).</w:t>
      </w:r>
    </w:p>
    <w:p>
      <w:pPr>
        <w:tabs>
          <w:tab w:pos="6236" w:val="left"/>
        </w:tabs>
        <w:spacing w:after="200"/>
      </w:pPr>
      <w:r>
        <w:rPr/>
        <w:t>Navn: ____________________</w:t>
        <w:tab/>
        <w:t>Dato: __________</w:t>
      </w:r>
    </w:p>
    <w:p>
      <w:pPr>
        <w:spacing w:after="200"/>
      </w:pPr>
      <w:r>
        <w:rPr>
          <w:i/>
          <w:color w:val="51606E"/>
        </w:rPr>
        <w:t>Alle tabeller på dette arket er laget for oppgavene. De er ikke ekte statistikk. I «Utforsk selv» kan du hente ekte tall.</w:t>
      </w:r>
    </w:p>
    <w:p>
      <w:pPr>
        <w:pStyle w:val="Heading1"/>
        <w:pBdr>
          <w:bottom w:val="single" w:sz="8" w:space="4" w:color="B8C4D0"/>
        </w:pBdr>
      </w:pPr>
      <w:r>
        <w:rPr/>
        <w:t>Læringsmål</w:t>
      </w:r>
    </w:p>
    <w:p>
      <w:pPr>
        <w:spacing w:after="40"/>
      </w:pPr>
      <w:r>
        <w:rPr/>
        <w:t>Når du er ferdig, skal du kunne</w:t>
      </w:r>
    </w:p>
    <w:p>
      <w:pPr>
        <w:pStyle w:val="ListBullet"/>
        <w:spacing w:after="40"/>
      </w:pPr>
      <w:r>
        <w:rPr/>
        <w:t>beskrive trinnene i modelleringsprosessen</w:t>
      </w:r>
    </w:p>
    <w:p>
      <w:pPr>
        <w:pStyle w:val="ListBullet"/>
        <w:spacing w:after="40"/>
      </w:pPr>
      <w:r>
        <w:rPr/>
        <w:t>oppdage avvikende punkter og vurdere om de skal tas bort</w:t>
      </w:r>
    </w:p>
    <w:p>
      <w:pPr>
        <w:pStyle w:val="ListBullet"/>
        <w:spacing w:after="40"/>
      </w:pPr>
      <w:r>
        <w:rPr/>
        <w:t>velge mellom modeller og forkaste en modell som gir urimelige svar</w:t>
      </w:r>
    </w:p>
    <w:p>
      <w:pPr>
        <w:pStyle w:val="ListBullet"/>
        <w:spacing w:after="40"/>
      </w:pPr>
      <w:r>
        <w:rPr/>
        <w:t>justere en modell når du får nye data</w:t>
      </w:r>
    </w:p>
    <w:p>
      <w:pPr>
        <w:pStyle w:val="ListBullet"/>
        <w:spacing w:after="40"/>
      </w:pPr>
      <w:r>
        <w:rPr/>
        <w:t>bruke modeller til prognoser og vurdere dem</w:t>
      </w:r>
    </w:p>
    <w:tbl>
      <w:tblPr>
        <w:tblW w:type="dxa" w:w="9411"/>
        <w:jc w:val="center"/>
        <w:tblBorders>
          <w:top w:val="single" w:sz="16" w:space="0" w:color="E0A800"/>
          <w:left w:val="single" w:sz="16" w:space="0" w:color="E0A800"/>
          <w:bottom w:val="single" w:sz="16" w:space="0" w:color="E0A800"/>
          <w:right w:val="single" w:sz="16" w:space="0" w:color="E0A800"/>
          <w:insideH w:val="nil"/>
          <w:insideV w:val="nil"/>
        </w:tblBorders>
        <w:tblLayout w:type="fixed"/>
        <w:tblCellMar>
          <w:top w:w="160" w:type="dxa"/>
          <w:left w:w="260" w:type="dxa"/>
          <w:bottom w:w="160" w:type="dxa"/>
          <w:right w:w="260" w:type="dxa"/>
        </w:tblCellMar>
        <w:tblLook w:firstColumn="1" w:firstRow="1" w:lastColumn="0" w:lastRow="0" w:noHBand="0" w:noVBand="1" w:val="04A0"/>
      </w:tblPr>
      <w:tblGrid>
        <w:gridCol w:w="9411"/>
      </w:tblGrid>
      <w:tr>
        <w:trPr>
          <w:cantSplit/>
        </w:trPr>
        <w:tc>
          <w:tcPr>
            <w:tcW w:type="dxa" w:w="9411"/>
            <w:shd w:val="clear" w:color="auto" w:fill="FFF6DA"/>
          </w:tcPr>
          <w:p>
            <w:pPr>
              <w:pStyle w:val="Heading1"/>
              <w:spacing w:before="0"/>
            </w:pPr>
            <w:r>
              <w:rPr/>
              <w:t>Husk</w:t>
            </w:r>
          </w:p>
          <w:p>
            <w:pPr>
              <w:pStyle w:val="ListBullet"/>
              <w:spacing w:after="60"/>
            </w:pPr>
            <w:r>
              <w:rPr>
                <w:b/>
              </w:rPr>
              <w:t>Modelleringsprosessen:</w:t>
            </w:r>
            <w:r>
              <w:rPr/>
              <w:t xml:space="preserve"> 1) Gjør antagelser. 2) Hent inn data. 3) Analyser og lag modell. 4) Vurder modellen. 5) Juster modellen ved behov.</w:t>
            </w:r>
          </w:p>
          <w:p>
            <w:pPr>
              <w:pStyle w:val="ListBullet"/>
              <w:spacing w:after="60"/>
            </w:pPr>
            <w:r>
              <w:rPr/>
              <w:t xml:space="preserve">Et </w:t>
            </w:r>
            <w:r>
              <w:rPr>
                <w:b/>
              </w:rPr>
              <w:t>avvikende punkt</w:t>
            </w:r>
            <w:r>
              <w:rPr/>
              <w:t xml:space="preserve"> ligger langt unna de andre. Ta det bare bort hvis du er rimelig sikker på at det er en feil (for eksempel en skrivefeil).</w:t>
            </w:r>
          </w:p>
          <w:p>
            <w:pPr>
              <w:pStyle w:val="ListBullet"/>
              <w:spacing w:after="60"/>
            </w:pPr>
            <w:r>
              <w:rPr/>
              <w:t>Velg bort en modell som gir urimelige svar, selv om den passer godt med tabellen.</w:t>
            </w:r>
          </w:p>
          <w:p>
            <w:pPr>
              <w:pStyle w:val="ListBullet"/>
              <w:spacing w:after="60"/>
            </w:pPr>
            <w:r>
              <w:rPr/>
              <w:t>Når du får nye data, lager du modellen på nytt med alle dataene.</w:t>
            </w:r>
          </w:p>
          <w:p>
            <w:pPr>
              <w:pStyle w:val="ListBullet"/>
              <w:spacing w:after="60"/>
            </w:pPr>
            <w:r>
              <w:rPr/>
              <w:t>Data kan du hente fra for eksempel SSB Statistikkbanken, Gapminder og Verdensbanken.</w:t>
            </w:r>
          </w:p>
          <w:p>
            <w:pPr>
              <w:spacing w:before="160" w:after="60"/>
            </w:pPr>
            <w:r>
              <w:rPr>
                <w:b/>
                <w:color w:val="8A5A00"/>
              </w:rPr>
              <w:t>Eksempel:</w:t>
            </w:r>
            <w:r>
              <w:rPr/>
              <w:t xml:space="preserve"> Tabellen viser antall solgte kaffekopper i en kiosk.</w:t>
            </w:r>
          </w:p>
          <w:tbl>
            <w:tblPr>
              <w:tblW w:type="dxa" w:w="8842"/>
              <w:jc w:val="center"/>
              <w:tblBorders>
                <w:top w:val="single" w:sz="8" w:space="0" w:color="B8C4D0"/>
                <w:left w:val="single" w:sz="8" w:space="0" w:color="B8C4D0"/>
                <w:bottom w:val="single" w:sz="8" w:space="0" w:color="B8C4D0"/>
                <w:right w:val="single" w:sz="8" w:space="0" w:color="B8C4D0"/>
                <w:insideH w:val="single" w:sz="8" w:space="0" w:color="B8C4D0"/>
                <w:insideV w:val="single" w:sz="8" w:space="0" w:color="B8C4D0"/>
              </w:tblBorders>
              <w:tblLayout w:type="fixed"/>
              <w:tblCellMar>
                <w:top w:w="60" w:type="dxa"/>
                <w:left w:w="100" w:type="dxa"/>
                <w:bottom w:w="60" w:type="dxa"/>
                <w:right w:w="100" w:type="dxa"/>
              </w:tblCellMar>
              <w:tblLook w:firstColumn="1" w:firstRow="1" w:lastColumn="0" w:lastRow="0" w:noHBand="0" w:noVBand="1" w:val="04A0"/>
            </w:tblPr>
            <w:tblGrid>
              <w:gridCol w:w="1247"/>
              <w:gridCol w:w="1085"/>
              <w:gridCol w:w="1085"/>
              <w:gridCol w:w="1085"/>
              <w:gridCol w:w="1085"/>
              <w:gridCol w:w="1085"/>
              <w:gridCol w:w="1085"/>
              <w:gridCol w:w="1085"/>
            </w:tblGrid>
            <w:tr>
              <w:trPr>
                <w:cantSplit/>
              </w:trPr>
              <w:tc>
                <w:tcPr>
                  <w:tcW w:type="dxa" w:w="1247"/>
                  <w:shd w:val="clear" w:color="auto" w:fill="E8EEF4"/>
                  <w:vAlign w:val="center"/>
                </w:tcPr>
                <w:p>
                  <w:pPr>
                    <w:keepNext/>
                    <w:spacing w:after="0"/>
                    <w:jc w:val="center"/>
                  </w:pPr>
                  <w:r>
                    <w:rPr>
                      <w:b/>
                    </w:rPr>
                    <w:t xml:space="preserve">Dag, </w:t>
                  </w:r>
                  <w:r>
                    <w:rPr>
                      <w:b/>
                      <w:i/>
                    </w:rPr>
                    <w:t>x</w:t>
                  </w:r>
                </w:p>
              </w:tc>
              <w:tc>
                <w:tcPr>
                  <w:tcW w:type="dxa" w:w="1085"/>
                  <w:vAlign w:val="center"/>
                </w:tcPr>
                <w:p>
                  <w:pPr>
                    <w:keepNext/>
                    <w:spacing w:after="0"/>
                    <w:jc w:val="center"/>
                  </w:pPr>
                  <w:r>
                    <w:rPr/>
                    <w:t>0</w:t>
                  </w:r>
                </w:p>
              </w:tc>
              <w:tc>
                <w:tcPr>
                  <w:tcW w:type="dxa" w:w="1085"/>
                  <w:vAlign w:val="center"/>
                </w:tcPr>
                <w:p>
                  <w:pPr>
                    <w:keepNext/>
                    <w:spacing w:after="0"/>
                    <w:jc w:val="center"/>
                  </w:pPr>
                  <w:r>
                    <w:rPr/>
                    <w:t>1</w:t>
                  </w:r>
                </w:p>
              </w:tc>
              <w:tc>
                <w:tcPr>
                  <w:tcW w:type="dxa" w:w="1085"/>
                  <w:vAlign w:val="center"/>
                </w:tcPr>
                <w:p>
                  <w:pPr>
                    <w:keepNext/>
                    <w:spacing w:after="0"/>
                    <w:jc w:val="center"/>
                  </w:pPr>
                  <w:r>
                    <w:rPr/>
                    <w:t>2</w:t>
                  </w:r>
                </w:p>
              </w:tc>
              <w:tc>
                <w:tcPr>
                  <w:tcW w:type="dxa" w:w="1085"/>
                  <w:vAlign w:val="center"/>
                </w:tcPr>
                <w:p>
                  <w:pPr>
                    <w:keepNext/>
                    <w:spacing w:after="0"/>
                    <w:jc w:val="center"/>
                  </w:pPr>
                  <w:r>
                    <w:rPr/>
                    <w:t>3</w:t>
                  </w:r>
                </w:p>
              </w:tc>
              <w:tc>
                <w:tcPr>
                  <w:tcW w:type="dxa" w:w="1085"/>
                  <w:vAlign w:val="center"/>
                </w:tcPr>
                <w:p>
                  <w:pPr>
                    <w:keepNext/>
                    <w:spacing w:after="0"/>
                    <w:jc w:val="center"/>
                  </w:pPr>
                  <w:r>
                    <w:rPr/>
                    <w:t>4</w:t>
                  </w:r>
                </w:p>
              </w:tc>
              <w:tc>
                <w:tcPr>
                  <w:tcW w:type="dxa" w:w="1085"/>
                  <w:vAlign w:val="center"/>
                </w:tcPr>
                <w:p>
                  <w:pPr>
                    <w:keepNext/>
                    <w:spacing w:after="0"/>
                    <w:jc w:val="center"/>
                  </w:pPr>
                  <w:r>
                    <w:rPr/>
                    <w:t>5</w:t>
                  </w:r>
                </w:p>
              </w:tc>
              <w:tc>
                <w:tcPr>
                  <w:tcW w:type="dxa" w:w="1085"/>
                  <w:vAlign w:val="center"/>
                </w:tcPr>
                <w:p>
                  <w:pPr>
                    <w:keepNext/>
                    <w:spacing w:after="0"/>
                    <w:jc w:val="center"/>
                  </w:pPr>
                  <w:r>
                    <w:rPr/>
                    <w:t>6</w:t>
                  </w:r>
                </w:p>
              </w:tc>
            </w:tr>
            <w:tr>
              <w:trPr>
                <w:cantSplit/>
              </w:trPr>
              <w:tc>
                <w:tcPr>
                  <w:tcW w:type="dxa" w:w="1247"/>
                  <w:shd w:val="clear" w:color="auto" w:fill="E8EEF4"/>
                  <w:vAlign w:val="center"/>
                </w:tcPr>
                <w:p>
                  <w:pPr>
                    <w:keepNext/>
                    <w:spacing w:after="0"/>
                    <w:jc w:val="center"/>
                  </w:pPr>
                  <w:r>
                    <w:rPr>
                      <w:b/>
                    </w:rPr>
                    <w:t>Kopper</w:t>
                  </w:r>
                </w:p>
              </w:tc>
              <w:tc>
                <w:tcPr>
                  <w:tcW w:type="dxa" w:w="1085"/>
                  <w:vAlign w:val="center"/>
                </w:tcPr>
                <w:p>
                  <w:pPr>
                    <w:keepNext/>
                    <w:spacing w:after="0"/>
                    <w:jc w:val="center"/>
                  </w:pPr>
                  <w:r>
                    <w:rPr/>
                    <w:t>12</w:t>
                  </w:r>
                </w:p>
              </w:tc>
              <w:tc>
                <w:tcPr>
                  <w:tcW w:type="dxa" w:w="1085"/>
                  <w:vAlign w:val="center"/>
                </w:tcPr>
                <w:p>
                  <w:pPr>
                    <w:keepNext/>
                    <w:spacing w:after="0"/>
                    <w:jc w:val="center"/>
                  </w:pPr>
                  <w:r>
                    <w:rPr/>
                    <w:t>15</w:t>
                  </w:r>
                </w:p>
              </w:tc>
              <w:tc>
                <w:tcPr>
                  <w:tcW w:type="dxa" w:w="1085"/>
                  <w:vAlign w:val="center"/>
                </w:tcPr>
                <w:p>
                  <w:pPr>
                    <w:keepNext/>
                    <w:spacing w:after="0"/>
                    <w:jc w:val="center"/>
                  </w:pPr>
                  <w:r>
                    <w:rPr/>
                    <w:t>17</w:t>
                  </w:r>
                </w:p>
              </w:tc>
              <w:tc>
                <w:tcPr>
                  <w:tcW w:type="dxa" w:w="1085"/>
                  <w:vAlign w:val="center"/>
                </w:tcPr>
                <w:p>
                  <w:pPr>
                    <w:keepNext/>
                    <w:spacing w:after="0"/>
                    <w:jc w:val="center"/>
                  </w:pPr>
                  <w:r>
                    <w:rPr/>
                    <w:t>20</w:t>
                  </w:r>
                </w:p>
              </w:tc>
              <w:tc>
                <w:tcPr>
                  <w:tcW w:type="dxa" w:w="1085"/>
                  <w:vAlign w:val="center"/>
                </w:tcPr>
                <w:p>
                  <w:pPr>
                    <w:keepNext/>
                    <w:spacing w:after="0"/>
                    <w:jc w:val="center"/>
                  </w:pPr>
                  <w:r>
                    <w:rPr/>
                    <w:t>47</w:t>
                  </w:r>
                </w:p>
              </w:tc>
              <w:tc>
                <w:tcPr>
                  <w:tcW w:type="dxa" w:w="1085"/>
                  <w:vAlign w:val="center"/>
                </w:tcPr>
                <w:p>
                  <w:pPr>
                    <w:keepNext/>
                    <w:spacing w:after="0"/>
                    <w:jc w:val="center"/>
                  </w:pPr>
                  <w:r>
                    <w:rPr/>
                    <w:t>25</w:t>
                  </w:r>
                </w:p>
              </w:tc>
              <w:tc>
                <w:tcPr>
                  <w:tcW w:type="dxa" w:w="1085"/>
                  <w:vAlign w:val="center"/>
                </w:tcPr>
                <w:p>
                  <w:pPr>
                    <w:keepNext/>
                    <w:spacing w:after="0"/>
                    <w:jc w:val="center"/>
                  </w:pPr>
                  <w:r>
                    <w:rPr/>
                    <w:t>28</w:t>
                  </w:r>
                </w:p>
              </w:tc>
            </w:tr>
          </w:tbl>
          <w:p/>
          <w:p>
            <w:pPr>
              <w:spacing w:after="0" w:lineRule="exact" w:line="120"/>
            </w:pPr>
          </w:p>
          <w:p>
            <w:pPr>
              <w:spacing w:after="60"/>
            </w:pPr>
            <w:r>
              <w:rPr/>
              <w:t>Dag 4 var det skoleball, så punktet (4 , 47) er avvikende.</w:t>
            </w:r>
          </w:p>
          <w:p>
            <w:pPr>
              <w:spacing w:after="60"/>
            </w:pPr>
            <w:r>
              <w:rPr/>
              <w:t xml:space="preserve">Med alle punktene: </w:t>
            </w:r>
            <w:r>
              <w:rPr>
                <w:i/>
              </w:rPr>
              <w:t>f</w:t>
            </w:r>
            <w:r>
              <w:rPr/>
              <w:t>(</w:t>
            </w:r>
            <w:r>
              <w:rPr>
                <w:i/>
              </w:rPr>
              <w:t>x</w:t>
            </w:r>
            <w:r>
              <w:rPr/>
              <w:t>) = 3,5</w:t>
            </w:r>
            <w:r>
              <w:rPr>
                <w:i/>
              </w:rPr>
              <w:t>x</w:t>
            </w:r>
            <w:r>
              <w:rPr/>
              <w:t xml:space="preserve"> + 12,93. Uten dag 4: </w:t>
            </w:r>
            <w:r>
              <w:rPr>
                <w:i/>
              </w:rPr>
              <w:t>g</w:t>
            </w:r>
            <w:r>
              <w:rPr/>
              <w:t>(</w:t>
            </w:r>
            <w:r>
              <w:rPr>
                <w:i/>
              </w:rPr>
              <w:t>x</w:t>
            </w:r>
            <w:r>
              <w:rPr/>
              <w:t>) = 2,63</w:t>
            </w:r>
            <w:r>
              <w:rPr>
                <w:i/>
              </w:rPr>
              <w:t>x</w:t>
            </w:r>
            <w:r>
              <w:rPr/>
              <w:t xml:space="preserve"> + 12,06.</w:t>
            </w:r>
          </w:p>
          <w:p>
            <w:pPr>
              <w:spacing w:after="60"/>
            </w:pPr>
            <w:r>
              <w:rPr/>
              <w:t xml:space="preserve">Modellen </w:t>
            </w:r>
            <w:r>
              <w:rPr>
                <w:i/>
              </w:rPr>
              <w:t>g</w:t>
            </w:r>
            <w:r>
              <w:rPr/>
              <w:t xml:space="preserve"> beskriver en vanlig dag best.</w:t>
            </w:r>
          </w:p>
          <w:p>
            <w:pPr>
              <w:spacing w:after="60"/>
            </w:pPr>
            <w:r>
              <w:rPr>
                <w:i/>
              </w:rPr>
              <w:t>Avrunding på dette arket: Bruk modellen GeoGebra gir (uavrundet) når du regner videre. I fasit er parametrene avrundet til to desimaler.</w:t>
            </w:r>
          </w:p>
        </w:tc>
      </w:tr>
    </w:tbl>
    <w:p>
      <w:pPr>
        <w:pStyle w:val="Heading1"/>
        <w:pageBreakBefore/>
        <w:shd w:val="clear" w:color="auto" w:fill="2E7D32"/>
        <w:spacing w:before="0" w:after="200"/>
        <w:ind w:left="113"/>
      </w:pPr>
      <w:r>
        <w:rPr>
          <w:color w:val="FFFFFF"/>
        </w:rPr>
        <w:t>Nivå 1</w:t>
      </w:r>
    </w:p>
    <w:p>
      <w:pPr>
        <w:pStyle w:val="Heading2"/>
        <w:keepNext/>
        <w:keepLines/>
        <w:pBdr>
          <w:left w:val="single" w:sz="36" w:space="8" w:color="2E7D32"/>
        </w:pBdr>
        <w:ind w:left="142"/>
      </w:pPr>
      <w:r>
        <w:rPr>
          <w:color w:val="2E7D32"/>
        </w:rPr>
        <w:t>Oppgave 1</w:t>
      </w:r>
      <w:r>
        <w:rPr>
          <w:color w:val="8A1538"/>
          <w:sz w:val="24"/>
        </w:rPr>
        <w:t xml:space="preserve">  (U)</w:t>
      </w:r>
    </w:p>
    <w:p>
      <w:pPr>
        <w:keepNext/>
        <w:keepLines/>
      </w:pPr>
      <w:r>
        <w:rPr/>
        <w:t>En elevgruppe vil lage en modell for hvor mange elever som sykler til skolen i ulike måneder.</w:t>
      </w:r>
    </w:p>
    <w:p>
      <w:pPr>
        <w:keepNext/>
        <w:keepLines/>
        <w:spacing w:before="80"/>
        <w:ind w:left="425" w:hanging="425"/>
      </w:pPr>
      <w:r>
        <w:rPr>
          <w:b/>
          <w:color w:val="2E7D32"/>
        </w:rPr>
        <w:t>a)</w:t>
      </w:r>
      <w:r>
        <w:rPr/>
        <w:t xml:space="preserve"> Sett trinnene i riktig rekkefølge: Vurder modellen – Hent inn data – Gjør antagelser – Juster modellen – Analyser og lag modell.</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2E7D32"/>
        </w:rPr>
        <w:t>b)</w:t>
      </w:r>
      <w:r>
        <w:rPr/>
        <w:t xml:space="preserve"> Skriv ned to antagelser gruppa kan gjøre.</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2E7D32"/>
        </w:rPr>
        <w:t>c)</w:t>
      </w:r>
      <w:r>
        <w:rPr/>
        <w:t xml:space="preserve"> Hvordan kan gruppa hente inn data?</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Lines/>
        <w:spacing w:after="80" w:lineRule="exact" w:line="120"/>
      </w:pPr>
    </w:p>
    <w:p>
      <w:pPr>
        <w:pStyle w:val="Heading2"/>
        <w:keepNext/>
        <w:keepLines/>
        <w:pBdr>
          <w:left w:val="single" w:sz="36" w:space="8" w:color="2E7D32"/>
        </w:pBdr>
        <w:ind w:left="142"/>
      </w:pPr>
      <w:r>
        <w:rPr>
          <w:color w:val="2E7D32"/>
        </w:rPr>
        <w:t>Oppgave 2</w:t>
      </w:r>
    </w:p>
    <w:p>
      <w:pPr>
        <w:keepNext/>
        <w:keepLines/>
      </w:pPr>
      <w:r>
        <w:rPr/>
        <w:t xml:space="preserve">Tabellen viser antall besøkende på en nettside. </w:t>
      </w:r>
      <w:r>
        <w:rPr>
          <w:i/>
        </w:rPr>
        <w:t>x</w:t>
      </w:r>
      <w:r>
        <w:rPr/>
        <w:t xml:space="preserve"> er antall uker etter at siden ble lansert.</w:t>
      </w:r>
    </w:p>
    <w:tbl>
      <w:tblPr>
        <w:tblW w:type="dxa" w:w="9410"/>
        <w:jc w:val="center"/>
        <w:tblBorders>
          <w:top w:val="single" w:sz="8" w:space="0" w:color="B8C4D0"/>
          <w:left w:val="single" w:sz="8" w:space="0" w:color="B8C4D0"/>
          <w:bottom w:val="single" w:sz="8" w:space="0" w:color="B8C4D0"/>
          <w:right w:val="single" w:sz="8" w:space="0" w:color="B8C4D0"/>
          <w:insideH w:val="single" w:sz="8" w:space="0" w:color="B8C4D0"/>
          <w:insideV w:val="single" w:sz="8" w:space="0" w:color="B8C4D0"/>
        </w:tblBorders>
        <w:tblLayout w:type="fixed"/>
        <w:tblCellMar>
          <w:top w:w="60" w:type="dxa"/>
          <w:left w:w="100" w:type="dxa"/>
          <w:bottom w:w="60" w:type="dxa"/>
          <w:right w:w="100" w:type="dxa"/>
        </w:tblCellMar>
        <w:tblLook w:firstColumn="1" w:firstRow="1" w:lastColumn="0" w:lastRow="0" w:noHBand="0" w:noVBand="1" w:val="04A0"/>
      </w:tblPr>
      <w:tblGrid>
        <w:gridCol w:w="1514"/>
        <w:gridCol w:w="987"/>
        <w:gridCol w:w="987"/>
        <w:gridCol w:w="987"/>
        <w:gridCol w:w="987"/>
        <w:gridCol w:w="987"/>
        <w:gridCol w:w="987"/>
        <w:gridCol w:w="987"/>
        <w:gridCol w:w="987"/>
      </w:tblGrid>
      <w:tr>
        <w:trPr>
          <w:cantSplit/>
          <w:trHeight w:val="539" w:hRule="atLeast"/>
        </w:trPr>
        <w:tc>
          <w:tcPr>
            <w:tcW w:type="dxa" w:w="1514"/>
            <w:shd w:val="clear" w:color="auto" w:fill="E8EEF4"/>
            <w:vAlign w:val="center"/>
          </w:tcPr>
          <w:p>
            <w:pPr>
              <w:keepNext/>
              <w:spacing w:after="0"/>
              <w:jc w:val="center"/>
            </w:pPr>
            <w:r>
              <w:rPr>
                <w:b/>
                <w:i/>
              </w:rPr>
              <w:t>x</w:t>
            </w:r>
          </w:p>
        </w:tc>
        <w:tc>
          <w:tcPr>
            <w:tcW w:type="dxa" w:w="987"/>
            <w:vAlign w:val="center"/>
          </w:tcPr>
          <w:p>
            <w:pPr>
              <w:keepNext/>
              <w:spacing w:after="0"/>
              <w:jc w:val="center"/>
            </w:pPr>
            <w:r>
              <w:rPr/>
              <w:t>0</w:t>
            </w:r>
          </w:p>
        </w:tc>
        <w:tc>
          <w:tcPr>
            <w:tcW w:type="dxa" w:w="987"/>
            <w:vAlign w:val="center"/>
          </w:tcPr>
          <w:p>
            <w:pPr>
              <w:keepNext/>
              <w:spacing w:after="0"/>
              <w:jc w:val="center"/>
            </w:pPr>
            <w:r>
              <w:rPr/>
              <w:t>1</w:t>
            </w:r>
          </w:p>
        </w:tc>
        <w:tc>
          <w:tcPr>
            <w:tcW w:type="dxa" w:w="987"/>
            <w:vAlign w:val="center"/>
          </w:tcPr>
          <w:p>
            <w:pPr>
              <w:keepNext/>
              <w:spacing w:after="0"/>
              <w:jc w:val="center"/>
            </w:pPr>
            <w:r>
              <w:rPr/>
              <w:t>2</w:t>
            </w:r>
          </w:p>
        </w:tc>
        <w:tc>
          <w:tcPr>
            <w:tcW w:type="dxa" w:w="987"/>
            <w:vAlign w:val="center"/>
          </w:tcPr>
          <w:p>
            <w:pPr>
              <w:keepNext/>
              <w:spacing w:after="0"/>
              <w:jc w:val="center"/>
            </w:pPr>
            <w:r>
              <w:rPr/>
              <w:t>3</w:t>
            </w:r>
          </w:p>
        </w:tc>
        <w:tc>
          <w:tcPr>
            <w:tcW w:type="dxa" w:w="987"/>
            <w:vAlign w:val="center"/>
          </w:tcPr>
          <w:p>
            <w:pPr>
              <w:keepNext/>
              <w:spacing w:after="0"/>
              <w:jc w:val="center"/>
            </w:pPr>
            <w:r>
              <w:rPr/>
              <w:t>4</w:t>
            </w:r>
          </w:p>
        </w:tc>
        <w:tc>
          <w:tcPr>
            <w:tcW w:type="dxa" w:w="987"/>
            <w:vAlign w:val="center"/>
          </w:tcPr>
          <w:p>
            <w:pPr>
              <w:keepNext/>
              <w:spacing w:after="0"/>
              <w:jc w:val="center"/>
            </w:pPr>
            <w:r>
              <w:rPr/>
              <w:t>5</w:t>
            </w:r>
          </w:p>
        </w:tc>
        <w:tc>
          <w:tcPr>
            <w:tcW w:type="dxa" w:w="987"/>
            <w:vAlign w:val="center"/>
          </w:tcPr>
          <w:p>
            <w:pPr>
              <w:keepNext/>
              <w:spacing w:after="0"/>
              <w:jc w:val="center"/>
            </w:pPr>
            <w:r>
              <w:rPr/>
              <w:t>6</w:t>
            </w:r>
          </w:p>
        </w:tc>
        <w:tc>
          <w:tcPr>
            <w:tcW w:type="dxa" w:w="987"/>
            <w:vAlign w:val="center"/>
          </w:tcPr>
          <w:p>
            <w:pPr>
              <w:keepNext/>
              <w:spacing w:after="0"/>
              <w:jc w:val="center"/>
            </w:pPr>
            <w:r>
              <w:rPr/>
              <w:t>7</w:t>
            </w:r>
          </w:p>
        </w:tc>
      </w:tr>
      <w:tr>
        <w:trPr>
          <w:cantSplit/>
          <w:trHeight w:val="539" w:hRule="atLeast"/>
        </w:trPr>
        <w:tc>
          <w:tcPr>
            <w:tcW w:type="dxa" w:w="1514"/>
            <w:shd w:val="clear" w:color="auto" w:fill="E8EEF4"/>
            <w:vAlign w:val="center"/>
          </w:tcPr>
          <w:p>
            <w:pPr>
              <w:keepNext/>
              <w:spacing w:after="0"/>
              <w:jc w:val="center"/>
            </w:pPr>
            <w:r>
              <w:rPr>
                <w:b/>
              </w:rPr>
              <w:t>Besøkende</w:t>
            </w:r>
          </w:p>
        </w:tc>
        <w:tc>
          <w:tcPr>
            <w:tcW w:type="dxa" w:w="987"/>
            <w:vAlign w:val="center"/>
          </w:tcPr>
          <w:p>
            <w:pPr>
              <w:keepNext/>
              <w:spacing w:after="0"/>
              <w:jc w:val="center"/>
            </w:pPr>
            <w:r>
              <w:rPr/>
              <w:t>140</w:t>
            </w:r>
          </w:p>
        </w:tc>
        <w:tc>
          <w:tcPr>
            <w:tcW w:type="dxa" w:w="987"/>
            <w:vAlign w:val="center"/>
          </w:tcPr>
          <w:p>
            <w:pPr>
              <w:keepNext/>
              <w:spacing w:after="0"/>
              <w:jc w:val="center"/>
            </w:pPr>
            <w:r>
              <w:rPr/>
              <w:t>152</w:t>
            </w:r>
          </w:p>
        </w:tc>
        <w:tc>
          <w:tcPr>
            <w:tcW w:type="dxa" w:w="987"/>
            <w:vAlign w:val="center"/>
          </w:tcPr>
          <w:p>
            <w:pPr>
              <w:keepNext/>
              <w:spacing w:after="0"/>
              <w:jc w:val="center"/>
            </w:pPr>
            <w:r>
              <w:rPr/>
              <w:t>163</w:t>
            </w:r>
          </w:p>
        </w:tc>
        <w:tc>
          <w:tcPr>
            <w:tcW w:type="dxa" w:w="987"/>
            <w:vAlign w:val="center"/>
          </w:tcPr>
          <w:p>
            <w:pPr>
              <w:keepNext/>
              <w:spacing w:after="0"/>
              <w:jc w:val="center"/>
            </w:pPr>
            <w:r>
              <w:rPr/>
              <w:t>2450</w:t>
            </w:r>
          </w:p>
        </w:tc>
        <w:tc>
          <w:tcPr>
            <w:tcW w:type="dxa" w:w="987"/>
            <w:vAlign w:val="center"/>
          </w:tcPr>
          <w:p>
            <w:pPr>
              <w:keepNext/>
              <w:spacing w:after="0"/>
              <w:jc w:val="center"/>
            </w:pPr>
            <w:r>
              <w:rPr/>
              <w:t>186</w:t>
            </w:r>
          </w:p>
        </w:tc>
        <w:tc>
          <w:tcPr>
            <w:tcW w:type="dxa" w:w="987"/>
            <w:vAlign w:val="center"/>
          </w:tcPr>
          <w:p>
            <w:pPr>
              <w:keepNext/>
              <w:spacing w:after="0"/>
              <w:jc w:val="center"/>
            </w:pPr>
            <w:r>
              <w:rPr/>
              <w:t>197</w:t>
            </w:r>
          </w:p>
        </w:tc>
        <w:tc>
          <w:tcPr>
            <w:tcW w:type="dxa" w:w="987"/>
            <w:vAlign w:val="center"/>
          </w:tcPr>
          <w:p>
            <w:pPr>
              <w:keepNext/>
              <w:spacing w:after="0"/>
              <w:jc w:val="center"/>
            </w:pPr>
            <w:r>
              <w:rPr/>
              <w:t>210</w:t>
            </w:r>
          </w:p>
        </w:tc>
        <w:tc>
          <w:tcPr>
            <w:tcW w:type="dxa" w:w="987"/>
            <w:vAlign w:val="center"/>
          </w:tcPr>
          <w:p>
            <w:pPr>
              <w:keepNext/>
              <w:spacing w:after="0"/>
              <w:jc w:val="center"/>
            </w:pPr>
            <w:r>
              <w:rPr/>
              <w:t>221</w:t>
            </w:r>
          </w:p>
        </w:tc>
      </w:tr>
    </w:tbl>
    <w:p>
      <w:pPr>
        <w:keepNext/>
        <w:keepLines/>
        <w:spacing w:after="120"/>
      </w:pPr>
    </w:p>
    <w:p>
      <w:pPr>
        <w:keepNext/>
        <w:keepLines/>
        <w:spacing w:before="80"/>
        <w:ind w:left="425" w:hanging="425"/>
      </w:pPr>
      <w:r>
        <w:rPr>
          <w:b/>
          <w:color w:val="2E7D32"/>
        </w:rPr>
        <w:t>a)</w:t>
      </w:r>
      <w:r>
        <w:rPr/>
        <w:t xml:space="preserve"> Hvilket punkt er avvikende? Hva kan være forklaringen?</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2E7D32"/>
        </w:rPr>
        <w:t>b)</w:t>
      </w:r>
      <w:r>
        <w:rPr/>
        <w:t xml:space="preserve"> Finn en lineær modell med alle punktene. Hva skjer med stigningstallet?</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2E7D32"/>
        </w:rPr>
        <w:t>c)</w:t>
      </w:r>
      <w:r>
        <w:rPr/>
        <w:t xml:space="preserve"> Ta bort det avvikende punktet og finn en ny lineær modell.</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2E7D32"/>
        </w:rPr>
        <w:t>d)</w:t>
      </w:r>
      <w:r>
        <w:rPr/>
        <w:t xml:space="preserve"> Hvor mange besøkende var det trolig i uke 3 ifølge den nye modellen? Hvor mange blir det i uke 10 ifølge den nye modellen?</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Lines/>
        <w:spacing w:after="80" w:lineRule="exact" w:line="120"/>
      </w:pPr>
    </w:p>
    <w:p>
      <w:pPr>
        <w:pStyle w:val="Heading2"/>
        <w:keepNext/>
        <w:keepLines/>
        <w:pBdr>
          <w:left w:val="single" w:sz="36" w:space="8" w:color="2E7D32"/>
        </w:pBdr>
        <w:ind w:left="142"/>
      </w:pPr>
      <w:r>
        <w:rPr>
          <w:color w:val="2E7D32"/>
        </w:rPr>
        <w:t>Oppgave 3</w:t>
      </w:r>
      <w:r>
        <w:rPr>
          <w:color w:val="8A1538"/>
          <w:sz w:val="24"/>
        </w:rPr>
        <w:t xml:space="preserve">  (U)</w:t>
      </w:r>
    </w:p>
    <w:p>
      <w:pPr>
        <w:keepNext/>
        <w:keepLines/>
      </w:pPr>
      <w:r>
        <w:rPr/>
        <w:t>Forskere fikk i mange år målinger av lite ozon over Antarktis, men et dataprogram tok bort målingene fordi de var «for lave». Senere viste det seg at målingene var riktige. Hva kan vi lære av dette om avvikende punkter?</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Lines/>
        <w:spacing w:after="80" w:lineRule="exact" w:line="120"/>
      </w:pPr>
    </w:p>
    <w:p>
      <w:pPr>
        <w:pStyle w:val="Heading1"/>
        <w:pageBreakBefore/>
        <w:shd w:val="clear" w:color="auto" w:fill="1565C0"/>
        <w:spacing w:before="0" w:after="200"/>
        <w:ind w:left="113"/>
      </w:pPr>
      <w:r>
        <w:rPr>
          <w:color w:val="FFFFFF"/>
        </w:rPr>
        <w:t>Nivå 2</w:t>
      </w:r>
    </w:p>
    <w:p>
      <w:pPr>
        <w:pStyle w:val="Heading2"/>
        <w:keepNext/>
        <w:keepLines/>
        <w:pBdr>
          <w:left w:val="single" w:sz="36" w:space="8" w:color="1565C0"/>
        </w:pBdr>
        <w:ind w:left="142"/>
      </w:pPr>
      <w:r>
        <w:rPr>
          <w:color w:val="1565C0"/>
        </w:rPr>
        <w:t>Oppgave 4</w:t>
      </w:r>
    </w:p>
    <w:p>
      <w:pPr>
        <w:keepNext/>
        <w:keepLines/>
      </w:pPr>
      <w:r>
        <w:rPr/>
        <w:t xml:space="preserve">Tabellen viser antall sekstenåringer i en kommune. </w:t>
      </w:r>
      <w:r>
        <w:rPr>
          <w:i/>
        </w:rPr>
        <w:t>x</w:t>
      </w:r>
      <w:r>
        <w:rPr/>
        <w:t xml:space="preserve"> er antall år etter 2010.</w:t>
      </w:r>
    </w:p>
    <w:tbl>
      <w:tblPr>
        <w:tblW w:type="dxa" w:w="9411"/>
        <w:jc w:val="center"/>
        <w:tblBorders>
          <w:top w:val="single" w:sz="8" w:space="0" w:color="B8C4D0"/>
          <w:left w:val="single" w:sz="8" w:space="0" w:color="B8C4D0"/>
          <w:bottom w:val="single" w:sz="8" w:space="0" w:color="B8C4D0"/>
          <w:right w:val="single" w:sz="8" w:space="0" w:color="B8C4D0"/>
          <w:insideH w:val="single" w:sz="8" w:space="0" w:color="B8C4D0"/>
          <w:insideV w:val="single" w:sz="8" w:space="0" w:color="B8C4D0"/>
        </w:tblBorders>
        <w:tblLayout w:type="fixed"/>
        <w:tblCellMar>
          <w:top w:w="60" w:type="dxa"/>
          <w:left w:w="100" w:type="dxa"/>
          <w:bottom w:w="60" w:type="dxa"/>
          <w:right w:w="100" w:type="dxa"/>
        </w:tblCellMar>
        <w:tblLook w:firstColumn="1" w:firstRow="1" w:lastColumn="0" w:lastRow="0" w:noHBand="0" w:noVBand="1" w:val="04A0"/>
      </w:tblPr>
      <w:tblGrid>
        <w:gridCol w:w="935"/>
        <w:gridCol w:w="652"/>
        <w:gridCol w:w="652"/>
        <w:gridCol w:w="652"/>
        <w:gridCol w:w="652"/>
        <w:gridCol w:w="652"/>
        <w:gridCol w:w="652"/>
        <w:gridCol w:w="652"/>
        <w:gridCol w:w="652"/>
        <w:gridCol w:w="652"/>
        <w:gridCol w:w="652"/>
        <w:gridCol w:w="652"/>
        <w:gridCol w:w="652"/>
        <w:gridCol w:w="652"/>
      </w:tblGrid>
      <w:tr>
        <w:trPr>
          <w:cantSplit/>
          <w:trHeight w:val="539" w:hRule="atLeast"/>
        </w:trPr>
        <w:tc>
          <w:tcPr>
            <w:tcW w:type="dxa" w:w="935"/>
            <w:shd w:val="clear" w:color="auto" w:fill="E8EEF4"/>
            <w:vAlign w:val="center"/>
          </w:tcPr>
          <w:p>
            <w:pPr>
              <w:keepNext/>
              <w:spacing w:after="0"/>
              <w:jc w:val="center"/>
            </w:pPr>
            <w:r>
              <w:rPr>
                <w:b/>
                <w:i/>
                <w:sz w:val="21"/>
              </w:rPr>
              <w:t>x</w:t>
            </w:r>
          </w:p>
        </w:tc>
        <w:tc>
          <w:tcPr>
            <w:tcW w:type="dxa" w:w="652"/>
            <w:vAlign w:val="center"/>
          </w:tcPr>
          <w:p>
            <w:pPr>
              <w:keepNext/>
              <w:spacing w:after="0"/>
              <w:jc w:val="center"/>
            </w:pPr>
            <w:r>
              <w:rPr>
                <w:sz w:val="21"/>
              </w:rPr>
              <w:t>0</w:t>
            </w:r>
          </w:p>
        </w:tc>
        <w:tc>
          <w:tcPr>
            <w:tcW w:type="dxa" w:w="652"/>
            <w:vAlign w:val="center"/>
          </w:tcPr>
          <w:p>
            <w:pPr>
              <w:keepNext/>
              <w:spacing w:after="0"/>
              <w:jc w:val="center"/>
            </w:pPr>
            <w:r>
              <w:rPr>
                <w:sz w:val="21"/>
              </w:rPr>
              <w:t>1</w:t>
            </w:r>
          </w:p>
        </w:tc>
        <w:tc>
          <w:tcPr>
            <w:tcW w:type="dxa" w:w="652"/>
            <w:vAlign w:val="center"/>
          </w:tcPr>
          <w:p>
            <w:pPr>
              <w:keepNext/>
              <w:spacing w:after="0"/>
              <w:jc w:val="center"/>
            </w:pPr>
            <w:r>
              <w:rPr>
                <w:sz w:val="21"/>
              </w:rPr>
              <w:t>2</w:t>
            </w:r>
          </w:p>
        </w:tc>
        <w:tc>
          <w:tcPr>
            <w:tcW w:type="dxa" w:w="652"/>
            <w:vAlign w:val="center"/>
          </w:tcPr>
          <w:p>
            <w:pPr>
              <w:keepNext/>
              <w:spacing w:after="0"/>
              <w:jc w:val="center"/>
            </w:pPr>
            <w:r>
              <w:rPr>
                <w:sz w:val="21"/>
              </w:rPr>
              <w:t>3</w:t>
            </w:r>
          </w:p>
        </w:tc>
        <w:tc>
          <w:tcPr>
            <w:tcW w:type="dxa" w:w="652"/>
            <w:vAlign w:val="center"/>
          </w:tcPr>
          <w:p>
            <w:pPr>
              <w:keepNext/>
              <w:spacing w:after="0"/>
              <w:jc w:val="center"/>
            </w:pPr>
            <w:r>
              <w:rPr>
                <w:sz w:val="21"/>
              </w:rPr>
              <w:t>4</w:t>
            </w:r>
          </w:p>
        </w:tc>
        <w:tc>
          <w:tcPr>
            <w:tcW w:type="dxa" w:w="652"/>
            <w:vAlign w:val="center"/>
          </w:tcPr>
          <w:p>
            <w:pPr>
              <w:keepNext/>
              <w:spacing w:after="0"/>
              <w:jc w:val="center"/>
            </w:pPr>
            <w:r>
              <w:rPr>
                <w:sz w:val="21"/>
              </w:rPr>
              <w:t>5</w:t>
            </w:r>
          </w:p>
        </w:tc>
        <w:tc>
          <w:tcPr>
            <w:tcW w:type="dxa" w:w="652"/>
            <w:vAlign w:val="center"/>
          </w:tcPr>
          <w:p>
            <w:pPr>
              <w:keepNext/>
              <w:spacing w:after="0"/>
              <w:jc w:val="center"/>
            </w:pPr>
            <w:r>
              <w:rPr>
                <w:sz w:val="21"/>
              </w:rPr>
              <w:t>6</w:t>
            </w:r>
          </w:p>
        </w:tc>
        <w:tc>
          <w:tcPr>
            <w:tcW w:type="dxa" w:w="652"/>
            <w:vAlign w:val="center"/>
          </w:tcPr>
          <w:p>
            <w:pPr>
              <w:keepNext/>
              <w:spacing w:after="0"/>
              <w:jc w:val="center"/>
            </w:pPr>
            <w:r>
              <w:rPr>
                <w:sz w:val="21"/>
              </w:rPr>
              <w:t>7</w:t>
            </w:r>
          </w:p>
        </w:tc>
        <w:tc>
          <w:tcPr>
            <w:tcW w:type="dxa" w:w="652"/>
            <w:vAlign w:val="center"/>
          </w:tcPr>
          <w:p>
            <w:pPr>
              <w:keepNext/>
              <w:spacing w:after="0"/>
              <w:jc w:val="center"/>
            </w:pPr>
            <w:r>
              <w:rPr>
                <w:sz w:val="21"/>
              </w:rPr>
              <w:t>8</w:t>
            </w:r>
          </w:p>
        </w:tc>
        <w:tc>
          <w:tcPr>
            <w:tcW w:type="dxa" w:w="652"/>
            <w:vAlign w:val="center"/>
          </w:tcPr>
          <w:p>
            <w:pPr>
              <w:keepNext/>
              <w:spacing w:after="0"/>
              <w:jc w:val="center"/>
            </w:pPr>
            <w:r>
              <w:rPr>
                <w:sz w:val="21"/>
              </w:rPr>
              <w:t>9</w:t>
            </w:r>
          </w:p>
        </w:tc>
        <w:tc>
          <w:tcPr>
            <w:tcW w:type="dxa" w:w="652"/>
            <w:vAlign w:val="center"/>
          </w:tcPr>
          <w:p>
            <w:pPr>
              <w:keepNext/>
              <w:spacing w:after="0"/>
              <w:jc w:val="center"/>
            </w:pPr>
            <w:r>
              <w:rPr>
                <w:sz w:val="21"/>
              </w:rPr>
              <w:t>10</w:t>
            </w:r>
          </w:p>
        </w:tc>
        <w:tc>
          <w:tcPr>
            <w:tcW w:type="dxa" w:w="652"/>
            <w:vAlign w:val="center"/>
          </w:tcPr>
          <w:p>
            <w:pPr>
              <w:keepNext/>
              <w:spacing w:after="0"/>
              <w:jc w:val="center"/>
            </w:pPr>
            <w:r>
              <w:rPr>
                <w:sz w:val="21"/>
              </w:rPr>
              <w:t>11</w:t>
            </w:r>
          </w:p>
        </w:tc>
        <w:tc>
          <w:tcPr>
            <w:tcW w:type="dxa" w:w="652"/>
            <w:vAlign w:val="center"/>
          </w:tcPr>
          <w:p>
            <w:pPr>
              <w:keepNext/>
              <w:spacing w:after="0"/>
              <w:jc w:val="center"/>
            </w:pPr>
            <w:r>
              <w:rPr>
                <w:sz w:val="21"/>
              </w:rPr>
              <w:t>12</w:t>
            </w:r>
          </w:p>
        </w:tc>
      </w:tr>
      <w:tr>
        <w:trPr>
          <w:cantSplit/>
          <w:trHeight w:val="539" w:hRule="atLeast"/>
        </w:trPr>
        <w:tc>
          <w:tcPr>
            <w:tcW w:type="dxa" w:w="935"/>
            <w:shd w:val="clear" w:color="auto" w:fill="E8EEF4"/>
            <w:vAlign w:val="center"/>
          </w:tcPr>
          <w:p>
            <w:pPr>
              <w:keepNext/>
              <w:spacing w:after="0"/>
              <w:jc w:val="center"/>
            </w:pPr>
            <w:r>
              <w:rPr>
                <w:b/>
                <w:sz w:val="21"/>
              </w:rPr>
              <w:t>Antall</w:t>
            </w:r>
          </w:p>
        </w:tc>
        <w:tc>
          <w:tcPr>
            <w:tcW w:type="dxa" w:w="652"/>
            <w:vAlign w:val="center"/>
          </w:tcPr>
          <w:p>
            <w:pPr>
              <w:keepNext/>
              <w:spacing w:after="0"/>
              <w:jc w:val="center"/>
            </w:pPr>
            <w:r>
              <w:rPr>
                <w:sz w:val="21"/>
              </w:rPr>
              <w:t>150</w:t>
            </w:r>
          </w:p>
        </w:tc>
        <w:tc>
          <w:tcPr>
            <w:tcW w:type="dxa" w:w="652"/>
            <w:vAlign w:val="center"/>
          </w:tcPr>
          <w:p>
            <w:pPr>
              <w:keepNext/>
              <w:spacing w:after="0"/>
              <w:jc w:val="center"/>
            </w:pPr>
            <w:r>
              <w:rPr>
                <w:sz w:val="21"/>
              </w:rPr>
              <w:t>158</w:t>
            </w:r>
          </w:p>
        </w:tc>
        <w:tc>
          <w:tcPr>
            <w:tcW w:type="dxa" w:w="652"/>
            <w:vAlign w:val="center"/>
          </w:tcPr>
          <w:p>
            <w:pPr>
              <w:keepNext/>
              <w:spacing w:after="0"/>
              <w:jc w:val="center"/>
            </w:pPr>
            <w:r>
              <w:rPr>
                <w:sz w:val="21"/>
              </w:rPr>
              <w:t>171</w:t>
            </w:r>
          </w:p>
        </w:tc>
        <w:tc>
          <w:tcPr>
            <w:tcW w:type="dxa" w:w="652"/>
            <w:vAlign w:val="center"/>
          </w:tcPr>
          <w:p>
            <w:pPr>
              <w:keepNext/>
              <w:spacing w:after="0"/>
              <w:jc w:val="center"/>
            </w:pPr>
            <w:r>
              <w:rPr>
                <w:sz w:val="21"/>
              </w:rPr>
              <w:t>166</w:t>
            </w:r>
          </w:p>
        </w:tc>
        <w:tc>
          <w:tcPr>
            <w:tcW w:type="dxa" w:w="652"/>
            <w:vAlign w:val="center"/>
          </w:tcPr>
          <w:p>
            <w:pPr>
              <w:keepNext/>
              <w:spacing w:after="0"/>
              <w:jc w:val="center"/>
            </w:pPr>
            <w:r>
              <w:rPr>
                <w:sz w:val="21"/>
              </w:rPr>
              <w:t>180</w:t>
            </w:r>
          </w:p>
        </w:tc>
        <w:tc>
          <w:tcPr>
            <w:tcW w:type="dxa" w:w="652"/>
            <w:vAlign w:val="center"/>
          </w:tcPr>
          <w:p>
            <w:pPr>
              <w:keepNext/>
              <w:spacing w:after="0"/>
              <w:jc w:val="center"/>
            </w:pPr>
            <w:r>
              <w:rPr>
                <w:sz w:val="21"/>
              </w:rPr>
              <w:t>185</w:t>
            </w:r>
          </w:p>
        </w:tc>
        <w:tc>
          <w:tcPr>
            <w:tcW w:type="dxa" w:w="652"/>
            <w:vAlign w:val="center"/>
          </w:tcPr>
          <w:p>
            <w:pPr>
              <w:keepNext/>
              <w:spacing w:after="0"/>
              <w:jc w:val="center"/>
            </w:pPr>
            <w:r>
              <w:rPr>
                <w:sz w:val="21"/>
              </w:rPr>
              <w:t>178</w:t>
            </w:r>
          </w:p>
        </w:tc>
        <w:tc>
          <w:tcPr>
            <w:tcW w:type="dxa" w:w="652"/>
            <w:vAlign w:val="center"/>
          </w:tcPr>
          <w:p>
            <w:pPr>
              <w:keepNext/>
              <w:spacing w:after="0"/>
              <w:jc w:val="center"/>
            </w:pPr>
            <w:r>
              <w:rPr>
                <w:sz w:val="21"/>
              </w:rPr>
              <w:t>192</w:t>
            </w:r>
          </w:p>
        </w:tc>
        <w:tc>
          <w:tcPr>
            <w:tcW w:type="dxa" w:w="652"/>
            <w:vAlign w:val="center"/>
          </w:tcPr>
          <w:p>
            <w:pPr>
              <w:keepNext/>
              <w:spacing w:after="0"/>
              <w:jc w:val="center"/>
            </w:pPr>
            <w:r>
              <w:rPr>
                <w:sz w:val="21"/>
              </w:rPr>
              <w:t>199</w:t>
            </w:r>
          </w:p>
        </w:tc>
        <w:tc>
          <w:tcPr>
            <w:tcW w:type="dxa" w:w="652"/>
            <w:vAlign w:val="center"/>
          </w:tcPr>
          <w:p>
            <w:pPr>
              <w:keepNext/>
              <w:spacing w:after="0"/>
              <w:jc w:val="center"/>
            </w:pPr>
            <w:r>
              <w:rPr>
                <w:sz w:val="21"/>
              </w:rPr>
              <w:t>190</w:t>
            </w:r>
          </w:p>
        </w:tc>
        <w:tc>
          <w:tcPr>
            <w:tcW w:type="dxa" w:w="652"/>
            <w:vAlign w:val="center"/>
          </w:tcPr>
          <w:p>
            <w:pPr>
              <w:keepNext/>
              <w:spacing w:after="0"/>
              <w:jc w:val="center"/>
            </w:pPr>
            <w:r>
              <w:rPr>
                <w:sz w:val="21"/>
              </w:rPr>
              <w:t>186</w:t>
            </w:r>
          </w:p>
        </w:tc>
        <w:tc>
          <w:tcPr>
            <w:tcW w:type="dxa" w:w="652"/>
            <w:vAlign w:val="center"/>
          </w:tcPr>
          <w:p>
            <w:pPr>
              <w:keepNext/>
              <w:spacing w:after="0"/>
              <w:jc w:val="center"/>
            </w:pPr>
            <w:r>
              <w:rPr>
                <w:sz w:val="21"/>
              </w:rPr>
              <w:t>181</w:t>
            </w:r>
          </w:p>
        </w:tc>
        <w:tc>
          <w:tcPr>
            <w:tcW w:type="dxa" w:w="652"/>
            <w:vAlign w:val="center"/>
          </w:tcPr>
          <w:p>
            <w:pPr>
              <w:keepNext/>
              <w:spacing w:after="0"/>
              <w:jc w:val="center"/>
            </w:pPr>
            <w:r>
              <w:rPr>
                <w:sz w:val="21"/>
              </w:rPr>
              <w:t>175</w:t>
            </w:r>
          </w:p>
        </w:tc>
      </w:tr>
    </w:tbl>
    <w:p>
      <w:pPr>
        <w:keepNext/>
        <w:keepLines/>
        <w:spacing w:after="120"/>
      </w:pPr>
    </w:p>
    <w:p>
      <w:pPr>
        <w:keepNext/>
        <w:keepLines/>
        <w:spacing w:before="80"/>
        <w:ind w:left="425" w:hanging="425"/>
      </w:pPr>
      <w:r>
        <w:rPr>
          <w:b/>
          <w:color w:val="1565C0"/>
        </w:rPr>
        <w:t>a)</w:t>
      </w:r>
      <w:r>
        <w:rPr/>
        <w:t xml:space="preserve"> Finn en lineær modell og en andregradsmodell.</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1565C0"/>
        </w:rPr>
        <w:t>b)</w:t>
      </w:r>
      <w:r>
        <w:rPr/>
        <w:t xml:space="preserve"> Lag en prognose for 2035 med begge modellene.</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1565C0"/>
        </w:rPr>
        <w:t>c)</w:t>
      </w:r>
      <w:r>
        <w:rPr/>
        <w:t xml:space="preserve"> Hvilken modell vil du forkaste? Begrunn svaret.</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Lines/>
        <w:spacing w:after="80" w:lineRule="exact" w:line="120"/>
      </w:pPr>
    </w:p>
    <w:p>
      <w:pPr>
        <w:pStyle w:val="Heading2"/>
        <w:keepNext/>
        <w:keepLines/>
        <w:pBdr>
          <w:left w:val="single" w:sz="36" w:space="8" w:color="1565C0"/>
        </w:pBdr>
        <w:ind w:left="142"/>
      </w:pPr>
      <w:r>
        <w:rPr>
          <w:color w:val="1565C0"/>
        </w:rPr>
        <w:t>Oppgave 5</w:t>
      </w:r>
    </w:p>
    <w:p>
      <w:pPr>
        <w:keepNext/>
        <w:keepLines/>
      </w:pPr>
      <w:r>
        <w:rPr/>
        <w:t>Kommunen i oppgave 4 får tall for fire nye år:</w:t>
      </w:r>
    </w:p>
    <w:tbl>
      <w:tblPr>
        <w:tblW w:type="dxa" w:w="6011"/>
        <w:jc w:val="center"/>
        <w:tblBorders>
          <w:top w:val="single" w:sz="8" w:space="0" w:color="B8C4D0"/>
          <w:left w:val="single" w:sz="8" w:space="0" w:color="B8C4D0"/>
          <w:bottom w:val="single" w:sz="8" w:space="0" w:color="B8C4D0"/>
          <w:right w:val="single" w:sz="8" w:space="0" w:color="B8C4D0"/>
          <w:insideH w:val="single" w:sz="8" w:space="0" w:color="B8C4D0"/>
          <w:insideV w:val="single" w:sz="8" w:space="0" w:color="B8C4D0"/>
        </w:tblBorders>
        <w:tblLayout w:type="fixed"/>
        <w:tblCellMar>
          <w:top w:w="60" w:type="dxa"/>
          <w:left w:w="100" w:type="dxa"/>
          <w:bottom w:w="60" w:type="dxa"/>
          <w:right w:w="100" w:type="dxa"/>
        </w:tblCellMar>
        <w:tblLook w:firstColumn="1" w:firstRow="1" w:lastColumn="0" w:lastRow="0" w:noHBand="0" w:noVBand="1" w:val="04A0"/>
      </w:tblPr>
      <w:tblGrid>
        <w:gridCol w:w="1247"/>
        <w:gridCol w:w="1191"/>
        <w:gridCol w:w="1191"/>
        <w:gridCol w:w="1191"/>
        <w:gridCol w:w="1191"/>
      </w:tblGrid>
      <w:tr>
        <w:trPr>
          <w:cantSplit/>
          <w:trHeight w:val="539" w:hRule="atLeast"/>
        </w:trPr>
        <w:tc>
          <w:tcPr>
            <w:tcW w:type="dxa" w:w="1247"/>
            <w:shd w:val="clear" w:color="auto" w:fill="E8EEF4"/>
            <w:vAlign w:val="center"/>
          </w:tcPr>
          <w:p>
            <w:pPr>
              <w:keepNext/>
              <w:spacing w:after="0"/>
              <w:jc w:val="center"/>
            </w:pPr>
            <w:r>
              <w:rPr>
                <w:b/>
                <w:i/>
              </w:rPr>
              <w:t>x</w:t>
            </w:r>
          </w:p>
        </w:tc>
        <w:tc>
          <w:tcPr>
            <w:tcW w:type="dxa" w:w="1191"/>
            <w:vAlign w:val="center"/>
          </w:tcPr>
          <w:p>
            <w:pPr>
              <w:keepNext/>
              <w:spacing w:after="0"/>
              <w:jc w:val="center"/>
            </w:pPr>
            <w:r>
              <w:rPr/>
              <w:t>13</w:t>
            </w:r>
          </w:p>
        </w:tc>
        <w:tc>
          <w:tcPr>
            <w:tcW w:type="dxa" w:w="1191"/>
            <w:vAlign w:val="center"/>
          </w:tcPr>
          <w:p>
            <w:pPr>
              <w:keepNext/>
              <w:spacing w:after="0"/>
              <w:jc w:val="center"/>
            </w:pPr>
            <w:r>
              <w:rPr/>
              <w:t>14</w:t>
            </w:r>
          </w:p>
        </w:tc>
        <w:tc>
          <w:tcPr>
            <w:tcW w:type="dxa" w:w="1191"/>
            <w:vAlign w:val="center"/>
          </w:tcPr>
          <w:p>
            <w:pPr>
              <w:keepNext/>
              <w:spacing w:after="0"/>
              <w:jc w:val="center"/>
            </w:pPr>
            <w:r>
              <w:rPr/>
              <w:t>15</w:t>
            </w:r>
          </w:p>
        </w:tc>
        <w:tc>
          <w:tcPr>
            <w:tcW w:type="dxa" w:w="1191"/>
            <w:vAlign w:val="center"/>
          </w:tcPr>
          <w:p>
            <w:pPr>
              <w:keepNext/>
              <w:spacing w:after="0"/>
              <w:jc w:val="center"/>
            </w:pPr>
            <w:r>
              <w:rPr/>
              <w:t>16</w:t>
            </w:r>
          </w:p>
        </w:tc>
      </w:tr>
      <w:tr>
        <w:trPr>
          <w:cantSplit/>
          <w:trHeight w:val="539" w:hRule="atLeast"/>
        </w:trPr>
        <w:tc>
          <w:tcPr>
            <w:tcW w:type="dxa" w:w="1247"/>
            <w:shd w:val="clear" w:color="auto" w:fill="E8EEF4"/>
            <w:vAlign w:val="center"/>
          </w:tcPr>
          <w:p>
            <w:pPr>
              <w:keepNext/>
              <w:spacing w:after="0"/>
              <w:jc w:val="center"/>
            </w:pPr>
            <w:r>
              <w:rPr>
                <w:b/>
              </w:rPr>
              <w:t>Antall</w:t>
            </w:r>
          </w:p>
        </w:tc>
        <w:tc>
          <w:tcPr>
            <w:tcW w:type="dxa" w:w="1191"/>
            <w:vAlign w:val="center"/>
          </w:tcPr>
          <w:p>
            <w:pPr>
              <w:keepNext/>
              <w:spacing w:after="0"/>
              <w:jc w:val="center"/>
            </w:pPr>
            <w:r>
              <w:rPr/>
              <w:t>172</w:t>
            </w:r>
          </w:p>
        </w:tc>
        <w:tc>
          <w:tcPr>
            <w:tcW w:type="dxa" w:w="1191"/>
            <w:vAlign w:val="center"/>
          </w:tcPr>
          <w:p>
            <w:pPr>
              <w:keepNext/>
              <w:spacing w:after="0"/>
              <w:jc w:val="center"/>
            </w:pPr>
            <w:r>
              <w:rPr/>
              <w:t>180</w:t>
            </w:r>
          </w:p>
        </w:tc>
        <w:tc>
          <w:tcPr>
            <w:tcW w:type="dxa" w:w="1191"/>
            <w:vAlign w:val="center"/>
          </w:tcPr>
          <w:p>
            <w:pPr>
              <w:keepNext/>
              <w:spacing w:after="0"/>
              <w:jc w:val="center"/>
            </w:pPr>
            <w:r>
              <w:rPr/>
              <w:t>169</w:t>
            </w:r>
          </w:p>
        </w:tc>
        <w:tc>
          <w:tcPr>
            <w:tcW w:type="dxa" w:w="1191"/>
            <w:vAlign w:val="center"/>
          </w:tcPr>
          <w:p>
            <w:pPr>
              <w:keepNext/>
              <w:spacing w:after="0"/>
              <w:jc w:val="center"/>
            </w:pPr>
            <w:r>
              <w:rPr/>
              <w:t>176</w:t>
            </w:r>
          </w:p>
        </w:tc>
      </w:tr>
    </w:tbl>
    <w:p>
      <w:pPr>
        <w:keepNext/>
        <w:keepLines/>
        <w:spacing w:after="120"/>
      </w:pPr>
    </w:p>
    <w:p>
      <w:pPr>
        <w:keepNext/>
        <w:keepLines/>
        <w:spacing w:before="80"/>
        <w:ind w:left="425" w:hanging="425"/>
      </w:pPr>
      <w:r>
        <w:rPr>
          <w:b/>
          <w:color w:val="1565C0"/>
        </w:rPr>
        <w:t>a)</w:t>
      </w:r>
      <w:r>
        <w:rPr/>
        <w:t xml:space="preserve"> Finn en ny lineær modell med alle dataene fra oppgave 4 og 5.</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1565C0"/>
        </w:rPr>
        <w:t>b)</w:t>
      </w:r>
      <w:r>
        <w:rPr/>
        <w:t xml:space="preserve"> Lag en ny prognose for 2035. Hvor mye endret prognosen seg?</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1565C0"/>
        </w:rPr>
        <w:t>c)</w:t>
      </w:r>
      <w:r>
        <w:rPr/>
        <w:t xml:space="preserve"> Kommunen planlegger en ny skole. Hvorfor er det lurt å justere modellen når det kommer nye tall?</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Lines/>
        <w:spacing w:after="80" w:lineRule="exact" w:line="120"/>
      </w:pPr>
    </w:p>
    <w:p>
      <w:pPr>
        <w:pStyle w:val="Heading2"/>
        <w:keepNext/>
        <w:keepLines/>
        <w:pBdr>
          <w:left w:val="single" w:sz="36" w:space="8" w:color="1565C0"/>
        </w:pBdr>
        <w:ind w:left="142"/>
      </w:pPr>
      <w:r>
        <w:rPr>
          <w:color w:val="1565C0"/>
        </w:rPr>
        <w:t>Oppgave 6</w:t>
      </w:r>
    </w:p>
    <w:p>
      <w:pPr>
        <w:keepNext/>
        <w:keepLines/>
      </w:pPr>
      <w:r>
        <w:rPr/>
        <w:t xml:space="preserve">Tabellen viser poenggrensen for et studium. </w:t>
      </w:r>
      <w:r>
        <w:rPr>
          <w:i/>
        </w:rPr>
        <w:t>x</w:t>
      </w:r>
      <w:r>
        <w:rPr/>
        <w:t xml:space="preserve"> er antall år etter 2019.</w:t>
      </w:r>
    </w:p>
    <w:tbl>
      <w:tblPr>
        <w:tblW w:type="dxa" w:w="8920"/>
        <w:jc w:val="center"/>
        <w:tblBorders>
          <w:top w:val="single" w:sz="8" w:space="0" w:color="B8C4D0"/>
          <w:left w:val="single" w:sz="8" w:space="0" w:color="B8C4D0"/>
          <w:bottom w:val="single" w:sz="8" w:space="0" w:color="B8C4D0"/>
          <w:right w:val="single" w:sz="8" w:space="0" w:color="B8C4D0"/>
          <w:insideH w:val="single" w:sz="8" w:space="0" w:color="B8C4D0"/>
          <w:insideV w:val="single" w:sz="8" w:space="0" w:color="B8C4D0"/>
        </w:tblBorders>
        <w:tblLayout w:type="fixed"/>
        <w:tblCellMar>
          <w:top w:w="60" w:type="dxa"/>
          <w:left w:w="100" w:type="dxa"/>
          <w:bottom w:w="60" w:type="dxa"/>
          <w:right w:w="100" w:type="dxa"/>
        </w:tblCellMar>
        <w:tblLook w:firstColumn="1" w:firstRow="1" w:lastColumn="0" w:lastRow="0" w:noHBand="0" w:noVBand="1" w:val="04A0"/>
      </w:tblPr>
      <w:tblGrid>
        <w:gridCol w:w="1774"/>
        <w:gridCol w:w="1191"/>
        <w:gridCol w:w="1191"/>
        <w:gridCol w:w="1191"/>
        <w:gridCol w:w="1191"/>
        <w:gridCol w:w="1191"/>
        <w:gridCol w:w="1191"/>
      </w:tblGrid>
      <w:tr>
        <w:trPr>
          <w:cantSplit/>
          <w:trHeight w:val="539" w:hRule="atLeast"/>
        </w:trPr>
        <w:tc>
          <w:tcPr>
            <w:tcW w:type="dxa" w:w="1774"/>
            <w:shd w:val="clear" w:color="auto" w:fill="E8EEF4"/>
            <w:vAlign w:val="center"/>
          </w:tcPr>
          <w:p>
            <w:pPr>
              <w:keepNext/>
              <w:spacing w:after="0"/>
              <w:jc w:val="center"/>
            </w:pPr>
            <w:r>
              <w:rPr>
                <w:b/>
                <w:i/>
              </w:rPr>
              <w:t>x</w:t>
            </w:r>
          </w:p>
        </w:tc>
        <w:tc>
          <w:tcPr>
            <w:tcW w:type="dxa" w:w="1191"/>
            <w:vAlign w:val="center"/>
          </w:tcPr>
          <w:p>
            <w:pPr>
              <w:keepNext/>
              <w:spacing w:after="0"/>
              <w:jc w:val="center"/>
            </w:pPr>
            <w:r>
              <w:rPr/>
              <w:t>0</w:t>
            </w:r>
          </w:p>
        </w:tc>
        <w:tc>
          <w:tcPr>
            <w:tcW w:type="dxa" w:w="1191"/>
            <w:vAlign w:val="center"/>
          </w:tcPr>
          <w:p>
            <w:pPr>
              <w:keepNext/>
              <w:spacing w:after="0"/>
              <w:jc w:val="center"/>
            </w:pPr>
            <w:r>
              <w:rPr/>
              <w:t>1</w:t>
            </w:r>
          </w:p>
        </w:tc>
        <w:tc>
          <w:tcPr>
            <w:tcW w:type="dxa" w:w="1191"/>
            <w:vAlign w:val="center"/>
          </w:tcPr>
          <w:p>
            <w:pPr>
              <w:keepNext/>
              <w:spacing w:after="0"/>
              <w:jc w:val="center"/>
            </w:pPr>
            <w:r>
              <w:rPr/>
              <w:t>2</w:t>
            </w:r>
          </w:p>
        </w:tc>
        <w:tc>
          <w:tcPr>
            <w:tcW w:type="dxa" w:w="1191"/>
            <w:vAlign w:val="center"/>
          </w:tcPr>
          <w:p>
            <w:pPr>
              <w:keepNext/>
              <w:spacing w:after="0"/>
              <w:jc w:val="center"/>
            </w:pPr>
            <w:r>
              <w:rPr/>
              <w:t>3</w:t>
            </w:r>
          </w:p>
        </w:tc>
        <w:tc>
          <w:tcPr>
            <w:tcW w:type="dxa" w:w="1191"/>
            <w:vAlign w:val="center"/>
          </w:tcPr>
          <w:p>
            <w:pPr>
              <w:keepNext/>
              <w:spacing w:after="0"/>
              <w:jc w:val="center"/>
            </w:pPr>
            <w:r>
              <w:rPr/>
              <w:t>4</w:t>
            </w:r>
          </w:p>
        </w:tc>
        <w:tc>
          <w:tcPr>
            <w:tcW w:type="dxa" w:w="1191"/>
            <w:vAlign w:val="center"/>
          </w:tcPr>
          <w:p>
            <w:pPr>
              <w:keepNext/>
              <w:spacing w:after="0"/>
              <w:jc w:val="center"/>
            </w:pPr>
            <w:r>
              <w:rPr/>
              <w:t>5</w:t>
            </w:r>
          </w:p>
        </w:tc>
      </w:tr>
      <w:tr>
        <w:trPr>
          <w:cantSplit/>
          <w:trHeight w:val="539" w:hRule="atLeast"/>
        </w:trPr>
        <w:tc>
          <w:tcPr>
            <w:tcW w:type="dxa" w:w="1774"/>
            <w:shd w:val="clear" w:color="auto" w:fill="E8EEF4"/>
            <w:vAlign w:val="center"/>
          </w:tcPr>
          <w:p>
            <w:pPr>
              <w:keepNext/>
              <w:spacing w:after="0"/>
              <w:jc w:val="center"/>
            </w:pPr>
            <w:r>
              <w:rPr>
                <w:b/>
              </w:rPr>
              <w:t>Poenggrense</w:t>
            </w:r>
          </w:p>
        </w:tc>
        <w:tc>
          <w:tcPr>
            <w:tcW w:type="dxa" w:w="1191"/>
            <w:vAlign w:val="center"/>
          </w:tcPr>
          <w:p>
            <w:pPr>
              <w:keepNext/>
              <w:spacing w:after="0"/>
              <w:jc w:val="center"/>
            </w:pPr>
            <w:r>
              <w:rPr/>
              <w:t>48,2</w:t>
            </w:r>
          </w:p>
        </w:tc>
        <w:tc>
          <w:tcPr>
            <w:tcW w:type="dxa" w:w="1191"/>
            <w:vAlign w:val="center"/>
          </w:tcPr>
          <w:p>
            <w:pPr>
              <w:keepNext/>
              <w:spacing w:after="0"/>
              <w:jc w:val="center"/>
            </w:pPr>
            <w:r>
              <w:rPr/>
              <w:t>48,9</w:t>
            </w:r>
          </w:p>
        </w:tc>
        <w:tc>
          <w:tcPr>
            <w:tcW w:type="dxa" w:w="1191"/>
            <w:vAlign w:val="center"/>
          </w:tcPr>
          <w:p>
            <w:pPr>
              <w:keepNext/>
              <w:spacing w:after="0"/>
              <w:jc w:val="center"/>
            </w:pPr>
            <w:r>
              <w:rPr/>
              <w:t>49,6</w:t>
            </w:r>
          </w:p>
        </w:tc>
        <w:tc>
          <w:tcPr>
            <w:tcW w:type="dxa" w:w="1191"/>
            <w:vAlign w:val="center"/>
          </w:tcPr>
          <w:p>
            <w:pPr>
              <w:keepNext/>
              <w:spacing w:after="0"/>
              <w:jc w:val="center"/>
            </w:pPr>
            <w:r>
              <w:rPr/>
              <w:t>49,8</w:t>
            </w:r>
          </w:p>
        </w:tc>
        <w:tc>
          <w:tcPr>
            <w:tcW w:type="dxa" w:w="1191"/>
            <w:vAlign w:val="center"/>
          </w:tcPr>
          <w:p>
            <w:pPr>
              <w:keepNext/>
              <w:spacing w:after="0"/>
              <w:jc w:val="center"/>
            </w:pPr>
            <w:r>
              <w:rPr/>
              <w:t>50,7</w:t>
            </w:r>
          </w:p>
        </w:tc>
        <w:tc>
          <w:tcPr>
            <w:tcW w:type="dxa" w:w="1191"/>
            <w:vAlign w:val="center"/>
          </w:tcPr>
          <w:p>
            <w:pPr>
              <w:keepNext/>
              <w:spacing w:after="0"/>
              <w:jc w:val="center"/>
            </w:pPr>
            <w:r>
              <w:rPr/>
              <w:t>51,1</w:t>
            </w:r>
          </w:p>
        </w:tc>
      </w:tr>
    </w:tbl>
    <w:p>
      <w:pPr>
        <w:keepNext/>
        <w:keepLines/>
        <w:spacing w:after="120"/>
      </w:pPr>
    </w:p>
    <w:p>
      <w:pPr>
        <w:keepNext/>
        <w:keepLines/>
        <w:spacing w:before="80"/>
        <w:ind w:left="425" w:hanging="425"/>
      </w:pPr>
      <w:r>
        <w:rPr>
          <w:b/>
          <w:color w:val="1565C0"/>
        </w:rPr>
        <w:t>a)</w:t>
      </w:r>
      <w:r>
        <w:rPr/>
        <w:t xml:space="preserve"> Finn en lineær modell </w:t>
      </w:r>
      <w:r>
        <w:rPr>
          <w:i/>
        </w:rPr>
        <w:t>P</w:t>
      </w:r>
      <w:r>
        <w:rPr/>
        <w:t>(</w:t>
      </w:r>
      <w:r>
        <w:rPr>
          <w:i/>
        </w:rPr>
        <w:t>x</w:t>
      </w:r>
      <w:r>
        <w:rPr/>
        <w:t>).</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1565C0"/>
        </w:rPr>
        <w:t>b)</w:t>
      </w:r>
      <w:r>
        <w:rPr/>
        <w:t xml:space="preserve"> Lag en prognose for 2030.</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1565C0"/>
        </w:rPr>
        <w:t>c)</w:t>
      </w:r>
      <w:r>
        <w:rPr/>
        <w:t xml:space="preserve"> Nevn to grunner til at prognosen kan slå feil.</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Lines/>
        <w:pBdr>
          <w:left w:val="single" w:sz="24" w:space="6" w:color="1565C0"/>
        </w:pBdr>
        <w:shd w:val="clear" w:color="auto" w:fill="EAF2FB"/>
        <w:spacing w:before="80" w:after="160"/>
        <w:ind w:left="170"/>
      </w:pPr>
      <w:r>
        <w:rPr>
          <w:i/>
        </w:rPr>
        <w:t>Utforsk selv:</w:t>
      </w:r>
      <w:r>
        <w:rPr/>
        <w:t xml:space="preserve"> Finn poenggrensene for et studium du er interessert i (Samordna opptak), og lag en egen modell.</w:t>
      </w:r>
    </w:p>
    <w:p>
      <w:pPr>
        <w:pStyle w:val="Heading1"/>
        <w:pageBreakBefore/>
        <w:shd w:val="clear" w:color="auto" w:fill="7B1FA2"/>
        <w:spacing w:before="0" w:after="200"/>
        <w:ind w:left="113"/>
      </w:pPr>
      <w:r>
        <w:rPr>
          <w:color w:val="FFFFFF"/>
        </w:rPr>
        <w:t>Nivå 3</w:t>
      </w:r>
    </w:p>
    <w:p>
      <w:pPr>
        <w:pStyle w:val="Heading2"/>
        <w:keepNext/>
        <w:keepLines/>
        <w:pBdr>
          <w:left w:val="single" w:sz="36" w:space="8" w:color="7B1FA2"/>
        </w:pBdr>
        <w:ind w:left="142"/>
      </w:pPr>
      <w:r>
        <w:rPr>
          <w:color w:val="7B1FA2"/>
        </w:rPr>
        <w:t>Oppgave 7</w:t>
      </w:r>
    </w:p>
    <w:p>
      <w:pPr>
        <w:keepNext/>
        <w:keepLines/>
      </w:pPr>
      <w:r>
        <w:rPr/>
        <w:t>En klasse målte lengden av langfingeren og kroppshøyden til åtte elever.</w:t>
      </w:r>
    </w:p>
    <w:tbl>
      <w:tblPr>
        <w:tblW w:type="dxa" w:w="9407"/>
        <w:jc w:val="center"/>
        <w:tblBorders>
          <w:top w:val="single" w:sz="8" w:space="0" w:color="B8C4D0"/>
          <w:left w:val="single" w:sz="8" w:space="0" w:color="B8C4D0"/>
          <w:bottom w:val="single" w:sz="8" w:space="0" w:color="B8C4D0"/>
          <w:right w:val="single" w:sz="8" w:space="0" w:color="B8C4D0"/>
          <w:insideH w:val="single" w:sz="8" w:space="0" w:color="B8C4D0"/>
          <w:insideV w:val="single" w:sz="8" w:space="0" w:color="B8C4D0"/>
        </w:tblBorders>
        <w:tblLayout w:type="fixed"/>
        <w:tblCellMar>
          <w:top w:w="60" w:type="dxa"/>
          <w:left w:w="100" w:type="dxa"/>
          <w:bottom w:w="60" w:type="dxa"/>
          <w:right w:w="100" w:type="dxa"/>
        </w:tblCellMar>
        <w:tblLook w:firstColumn="1" w:firstRow="1" w:lastColumn="0" w:lastRow="0" w:noHBand="0" w:noVBand="1" w:val="04A0"/>
      </w:tblPr>
      <w:tblGrid>
        <w:gridCol w:w="2687"/>
        <w:gridCol w:w="840"/>
        <w:gridCol w:w="840"/>
        <w:gridCol w:w="840"/>
        <w:gridCol w:w="840"/>
        <w:gridCol w:w="840"/>
        <w:gridCol w:w="840"/>
        <w:gridCol w:w="840"/>
        <w:gridCol w:w="840"/>
      </w:tblGrid>
      <w:tr>
        <w:trPr>
          <w:cantSplit/>
          <w:trHeight w:val="539" w:hRule="atLeast"/>
        </w:trPr>
        <w:tc>
          <w:tcPr>
            <w:tcW w:type="dxa" w:w="2687"/>
            <w:shd w:val="clear" w:color="auto" w:fill="E8EEF4"/>
            <w:vAlign w:val="center"/>
          </w:tcPr>
          <w:p>
            <w:pPr>
              <w:keepNext/>
              <w:spacing w:after="0"/>
              <w:jc w:val="center"/>
            </w:pPr>
            <w:r>
              <w:rPr>
                <w:b/>
              </w:rPr>
              <w:t xml:space="preserve">Langfinger (cm), </w:t>
            </w:r>
            <w:r>
              <w:rPr>
                <w:b/>
                <w:i/>
              </w:rPr>
              <w:t>x</w:t>
            </w:r>
          </w:p>
        </w:tc>
        <w:tc>
          <w:tcPr>
            <w:tcW w:type="dxa" w:w="840"/>
            <w:vAlign w:val="center"/>
          </w:tcPr>
          <w:p>
            <w:pPr>
              <w:keepNext/>
              <w:spacing w:after="0"/>
              <w:jc w:val="center"/>
            </w:pPr>
            <w:r>
              <w:rPr/>
              <w:t>7,0</w:t>
            </w:r>
          </w:p>
        </w:tc>
        <w:tc>
          <w:tcPr>
            <w:tcW w:type="dxa" w:w="840"/>
            <w:vAlign w:val="center"/>
          </w:tcPr>
          <w:p>
            <w:pPr>
              <w:keepNext/>
              <w:spacing w:after="0"/>
              <w:jc w:val="center"/>
            </w:pPr>
            <w:r>
              <w:rPr/>
              <w:t>7,3</w:t>
            </w:r>
          </w:p>
        </w:tc>
        <w:tc>
          <w:tcPr>
            <w:tcW w:type="dxa" w:w="840"/>
            <w:vAlign w:val="center"/>
          </w:tcPr>
          <w:p>
            <w:pPr>
              <w:keepNext/>
              <w:spacing w:after="0"/>
              <w:jc w:val="center"/>
            </w:pPr>
            <w:r>
              <w:rPr/>
              <w:t>7,4</w:t>
            </w:r>
          </w:p>
        </w:tc>
        <w:tc>
          <w:tcPr>
            <w:tcW w:type="dxa" w:w="840"/>
            <w:vAlign w:val="center"/>
          </w:tcPr>
          <w:p>
            <w:pPr>
              <w:keepNext/>
              <w:spacing w:after="0"/>
              <w:jc w:val="center"/>
            </w:pPr>
            <w:r>
              <w:rPr/>
              <w:t>7,8</w:t>
            </w:r>
          </w:p>
        </w:tc>
        <w:tc>
          <w:tcPr>
            <w:tcW w:type="dxa" w:w="840"/>
            <w:vAlign w:val="center"/>
          </w:tcPr>
          <w:p>
            <w:pPr>
              <w:keepNext/>
              <w:spacing w:after="0"/>
              <w:jc w:val="center"/>
            </w:pPr>
            <w:r>
              <w:rPr/>
              <w:t>8,0</w:t>
            </w:r>
          </w:p>
        </w:tc>
        <w:tc>
          <w:tcPr>
            <w:tcW w:type="dxa" w:w="840"/>
            <w:vAlign w:val="center"/>
          </w:tcPr>
          <w:p>
            <w:pPr>
              <w:keepNext/>
              <w:spacing w:after="0"/>
              <w:jc w:val="center"/>
            </w:pPr>
            <w:r>
              <w:rPr/>
              <w:t>8,3</w:t>
            </w:r>
          </w:p>
        </w:tc>
        <w:tc>
          <w:tcPr>
            <w:tcW w:type="dxa" w:w="840"/>
            <w:vAlign w:val="center"/>
          </w:tcPr>
          <w:p>
            <w:pPr>
              <w:keepNext/>
              <w:spacing w:after="0"/>
              <w:jc w:val="center"/>
            </w:pPr>
            <w:r>
              <w:rPr/>
              <w:t>8,4</w:t>
            </w:r>
          </w:p>
        </w:tc>
        <w:tc>
          <w:tcPr>
            <w:tcW w:type="dxa" w:w="840"/>
            <w:vAlign w:val="center"/>
          </w:tcPr>
          <w:p>
            <w:pPr>
              <w:keepNext/>
              <w:spacing w:after="0"/>
              <w:jc w:val="center"/>
            </w:pPr>
            <w:r>
              <w:rPr/>
              <w:t>8,8</w:t>
            </w:r>
          </w:p>
        </w:tc>
      </w:tr>
      <w:tr>
        <w:trPr>
          <w:cantSplit/>
          <w:trHeight w:val="539" w:hRule="atLeast"/>
        </w:trPr>
        <w:tc>
          <w:tcPr>
            <w:tcW w:type="dxa" w:w="2687"/>
            <w:shd w:val="clear" w:color="auto" w:fill="E8EEF4"/>
            <w:vAlign w:val="center"/>
          </w:tcPr>
          <w:p>
            <w:pPr>
              <w:keepNext/>
              <w:spacing w:after="0"/>
              <w:jc w:val="center"/>
            </w:pPr>
            <w:r>
              <w:rPr>
                <w:b/>
              </w:rPr>
              <w:t>Høyde (cm)</w:t>
            </w:r>
          </w:p>
        </w:tc>
        <w:tc>
          <w:tcPr>
            <w:tcW w:type="dxa" w:w="840"/>
            <w:vAlign w:val="center"/>
          </w:tcPr>
          <w:p>
            <w:pPr>
              <w:keepNext/>
              <w:spacing w:after="0"/>
              <w:jc w:val="center"/>
            </w:pPr>
            <w:r>
              <w:rPr/>
              <w:t>158</w:t>
            </w:r>
          </w:p>
        </w:tc>
        <w:tc>
          <w:tcPr>
            <w:tcW w:type="dxa" w:w="840"/>
            <w:vAlign w:val="center"/>
          </w:tcPr>
          <w:p>
            <w:pPr>
              <w:keepNext/>
              <w:spacing w:after="0"/>
              <w:jc w:val="center"/>
            </w:pPr>
            <w:r>
              <w:rPr/>
              <w:t>162</w:t>
            </w:r>
          </w:p>
        </w:tc>
        <w:tc>
          <w:tcPr>
            <w:tcW w:type="dxa" w:w="840"/>
            <w:vAlign w:val="center"/>
          </w:tcPr>
          <w:p>
            <w:pPr>
              <w:keepNext/>
              <w:spacing w:after="0"/>
              <w:jc w:val="center"/>
            </w:pPr>
            <w:r>
              <w:rPr/>
              <w:t>165</w:t>
            </w:r>
          </w:p>
        </w:tc>
        <w:tc>
          <w:tcPr>
            <w:tcW w:type="dxa" w:w="840"/>
            <w:vAlign w:val="center"/>
          </w:tcPr>
          <w:p>
            <w:pPr>
              <w:keepNext/>
              <w:spacing w:after="0"/>
              <w:jc w:val="center"/>
            </w:pPr>
            <w:r>
              <w:rPr/>
              <w:t>170</w:t>
            </w:r>
          </w:p>
        </w:tc>
        <w:tc>
          <w:tcPr>
            <w:tcW w:type="dxa" w:w="840"/>
            <w:vAlign w:val="center"/>
          </w:tcPr>
          <w:p>
            <w:pPr>
              <w:keepNext/>
              <w:spacing w:after="0"/>
              <w:jc w:val="center"/>
            </w:pPr>
            <w:r>
              <w:rPr/>
              <w:t>174</w:t>
            </w:r>
          </w:p>
        </w:tc>
        <w:tc>
          <w:tcPr>
            <w:tcW w:type="dxa" w:w="840"/>
            <w:vAlign w:val="center"/>
          </w:tcPr>
          <w:p>
            <w:pPr>
              <w:keepNext/>
              <w:spacing w:after="0"/>
              <w:jc w:val="center"/>
            </w:pPr>
            <w:r>
              <w:rPr/>
              <w:t>178</w:t>
            </w:r>
          </w:p>
        </w:tc>
        <w:tc>
          <w:tcPr>
            <w:tcW w:type="dxa" w:w="840"/>
            <w:vAlign w:val="center"/>
          </w:tcPr>
          <w:p>
            <w:pPr>
              <w:keepNext/>
              <w:spacing w:after="0"/>
              <w:jc w:val="center"/>
            </w:pPr>
            <w:r>
              <w:rPr/>
              <w:t>181</w:t>
            </w:r>
          </w:p>
        </w:tc>
        <w:tc>
          <w:tcPr>
            <w:tcW w:type="dxa" w:w="840"/>
            <w:vAlign w:val="center"/>
          </w:tcPr>
          <w:p>
            <w:pPr>
              <w:keepNext/>
              <w:spacing w:after="0"/>
              <w:jc w:val="center"/>
            </w:pPr>
            <w:r>
              <w:rPr/>
              <w:t>186</w:t>
            </w:r>
          </w:p>
        </w:tc>
      </w:tr>
    </w:tbl>
    <w:p>
      <w:pPr>
        <w:keepNext/>
        <w:keepLines/>
        <w:spacing w:after="120"/>
      </w:pPr>
    </w:p>
    <w:p>
      <w:pPr>
        <w:keepNext/>
        <w:keepLines/>
        <w:spacing w:before="80"/>
        <w:ind w:left="425" w:hanging="425"/>
      </w:pPr>
      <w:r>
        <w:rPr>
          <w:b/>
          <w:color w:val="7B1FA2"/>
        </w:rPr>
        <w:t>a)</w:t>
      </w:r>
      <w:r>
        <w:rPr/>
        <w:t xml:space="preserve"> Finn en lineær modell </w:t>
      </w:r>
      <w:r>
        <w:rPr>
          <w:i/>
        </w:rPr>
        <w:t>h</w:t>
      </w:r>
      <w:r>
        <w:rPr/>
        <w:t>(</w:t>
      </w:r>
      <w:r>
        <w:rPr>
          <w:i/>
        </w:rPr>
        <w:t>x</w:t>
      </w:r>
      <w:r>
        <w:rPr/>
        <w:t>).</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7B1FA2"/>
        </w:rPr>
        <w:t>b)</w:t>
      </w:r>
      <w:r>
        <w:rPr/>
        <w:t xml:space="preserve"> Anslå høyden til en elev med langfinger 7,6 cm.</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7B1FA2"/>
        </w:rPr>
        <w:t>c)</w:t>
      </w:r>
      <w:r>
        <w:rPr/>
        <w:t xml:space="preserve"> Hva gir modellen for en langfinger på 12 cm? Vurder svaret.</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7B1FA2"/>
        </w:rPr>
        <w:t>d)</w:t>
      </w:r>
      <w:r>
        <w:rPr/>
        <w:t xml:space="preserve"> Hvorfor kan vi ikke si at en lang langfinger er årsaken til at en person er høy?</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Lines/>
        <w:pBdr>
          <w:left w:val="single" w:sz="24" w:space="6" w:color="1565C0"/>
        </w:pBdr>
        <w:shd w:val="clear" w:color="auto" w:fill="EAF2FB"/>
        <w:spacing w:before="80" w:after="160"/>
        <w:ind w:left="170"/>
      </w:pPr>
      <w:r>
        <w:rPr>
          <w:i/>
        </w:rPr>
        <w:t>Utforsk selv:</w:t>
      </w:r>
      <w:r>
        <w:rPr/>
        <w:t xml:space="preserve"> Mål klassen din og lag en egen modell. Passer den med modellen over?</w:t>
      </w:r>
    </w:p>
    <w:p>
      <w:pPr>
        <w:pStyle w:val="Heading2"/>
        <w:keepNext/>
        <w:keepLines/>
        <w:pBdr>
          <w:left w:val="single" w:sz="36" w:space="8" w:color="7B1FA2"/>
        </w:pBdr>
        <w:ind w:left="142"/>
      </w:pPr>
      <w:r>
        <w:rPr>
          <w:color w:val="7B1FA2"/>
        </w:rPr>
        <w:t>Oppgave 8</w:t>
      </w:r>
    </w:p>
    <w:p>
      <w:pPr>
        <w:keepNext/>
        <w:keepLines/>
      </w:pPr>
      <w:r>
        <w:rPr/>
        <w:t xml:space="preserve">Tabellen viser antall trettenåringer i en kommune. </w:t>
      </w:r>
      <w:r>
        <w:rPr>
          <w:i/>
        </w:rPr>
        <w:t>x</w:t>
      </w:r>
      <w:r>
        <w:rPr/>
        <w:t xml:space="preserve"> er antall år etter 2015.</w:t>
      </w:r>
    </w:p>
    <w:tbl>
      <w:tblPr>
        <w:tblW w:type="dxa" w:w="9407"/>
        <w:jc w:val="center"/>
        <w:tblBorders>
          <w:top w:val="single" w:sz="8" w:space="0" w:color="B8C4D0"/>
          <w:left w:val="single" w:sz="8" w:space="0" w:color="B8C4D0"/>
          <w:bottom w:val="single" w:sz="8" w:space="0" w:color="B8C4D0"/>
          <w:right w:val="single" w:sz="8" w:space="0" w:color="B8C4D0"/>
          <w:insideH w:val="single" w:sz="8" w:space="0" w:color="B8C4D0"/>
          <w:insideV w:val="single" w:sz="8" w:space="0" w:color="B8C4D0"/>
        </w:tblBorders>
        <w:tblLayout w:type="fixed"/>
        <w:tblCellMar>
          <w:top w:w="60" w:type="dxa"/>
          <w:left w:w="100" w:type="dxa"/>
          <w:bottom w:w="60" w:type="dxa"/>
          <w:right w:w="100" w:type="dxa"/>
        </w:tblCellMar>
        <w:tblLook w:firstColumn="1" w:firstRow="1" w:lastColumn="0" w:lastRow="0" w:noHBand="0" w:noVBand="1" w:val="04A0"/>
      </w:tblPr>
      <w:tblGrid>
        <w:gridCol w:w="1247"/>
        <w:gridCol w:w="816"/>
        <w:gridCol w:w="816"/>
        <w:gridCol w:w="816"/>
        <w:gridCol w:w="816"/>
        <w:gridCol w:w="816"/>
        <w:gridCol w:w="816"/>
        <w:gridCol w:w="816"/>
        <w:gridCol w:w="816"/>
        <w:gridCol w:w="816"/>
        <w:gridCol w:w="816"/>
      </w:tblGrid>
      <w:tr>
        <w:trPr>
          <w:cantSplit/>
          <w:trHeight w:val="539" w:hRule="atLeast"/>
        </w:trPr>
        <w:tc>
          <w:tcPr>
            <w:tcW w:type="dxa" w:w="1247"/>
            <w:shd w:val="clear" w:color="auto" w:fill="E8EEF4"/>
            <w:vAlign w:val="center"/>
          </w:tcPr>
          <w:p>
            <w:pPr>
              <w:keepNext/>
              <w:spacing w:after="0"/>
              <w:jc w:val="center"/>
            </w:pPr>
            <w:r>
              <w:rPr>
                <w:b/>
                <w:i/>
                <w:sz w:val="21"/>
              </w:rPr>
              <w:t>x</w:t>
            </w:r>
          </w:p>
        </w:tc>
        <w:tc>
          <w:tcPr>
            <w:tcW w:type="dxa" w:w="816"/>
            <w:vAlign w:val="center"/>
          </w:tcPr>
          <w:p>
            <w:pPr>
              <w:keepNext/>
              <w:spacing w:after="0"/>
              <w:jc w:val="center"/>
            </w:pPr>
            <w:r>
              <w:rPr>
                <w:sz w:val="21"/>
              </w:rPr>
              <w:t>0</w:t>
            </w:r>
          </w:p>
        </w:tc>
        <w:tc>
          <w:tcPr>
            <w:tcW w:type="dxa" w:w="816"/>
            <w:vAlign w:val="center"/>
          </w:tcPr>
          <w:p>
            <w:pPr>
              <w:keepNext/>
              <w:spacing w:after="0"/>
              <w:jc w:val="center"/>
            </w:pPr>
            <w:r>
              <w:rPr>
                <w:sz w:val="21"/>
              </w:rPr>
              <w:t>1</w:t>
            </w:r>
          </w:p>
        </w:tc>
        <w:tc>
          <w:tcPr>
            <w:tcW w:type="dxa" w:w="816"/>
            <w:vAlign w:val="center"/>
          </w:tcPr>
          <w:p>
            <w:pPr>
              <w:keepNext/>
              <w:spacing w:after="0"/>
              <w:jc w:val="center"/>
            </w:pPr>
            <w:r>
              <w:rPr>
                <w:sz w:val="21"/>
              </w:rPr>
              <w:t>2</w:t>
            </w:r>
          </w:p>
        </w:tc>
        <w:tc>
          <w:tcPr>
            <w:tcW w:type="dxa" w:w="816"/>
            <w:vAlign w:val="center"/>
          </w:tcPr>
          <w:p>
            <w:pPr>
              <w:keepNext/>
              <w:spacing w:after="0"/>
              <w:jc w:val="center"/>
            </w:pPr>
            <w:r>
              <w:rPr>
                <w:sz w:val="21"/>
              </w:rPr>
              <w:t>3</w:t>
            </w:r>
          </w:p>
        </w:tc>
        <w:tc>
          <w:tcPr>
            <w:tcW w:type="dxa" w:w="816"/>
            <w:vAlign w:val="center"/>
          </w:tcPr>
          <w:p>
            <w:pPr>
              <w:keepNext/>
              <w:spacing w:after="0"/>
              <w:jc w:val="center"/>
            </w:pPr>
            <w:r>
              <w:rPr>
                <w:sz w:val="21"/>
              </w:rPr>
              <w:t>4</w:t>
            </w:r>
          </w:p>
        </w:tc>
        <w:tc>
          <w:tcPr>
            <w:tcW w:type="dxa" w:w="816"/>
            <w:vAlign w:val="center"/>
          </w:tcPr>
          <w:p>
            <w:pPr>
              <w:keepNext/>
              <w:spacing w:after="0"/>
              <w:jc w:val="center"/>
            </w:pPr>
            <w:r>
              <w:rPr>
                <w:sz w:val="21"/>
              </w:rPr>
              <w:t>5</w:t>
            </w:r>
          </w:p>
        </w:tc>
        <w:tc>
          <w:tcPr>
            <w:tcW w:type="dxa" w:w="816"/>
            <w:vAlign w:val="center"/>
          </w:tcPr>
          <w:p>
            <w:pPr>
              <w:keepNext/>
              <w:spacing w:after="0"/>
              <w:jc w:val="center"/>
            </w:pPr>
            <w:r>
              <w:rPr>
                <w:sz w:val="21"/>
              </w:rPr>
              <w:t>6</w:t>
            </w:r>
          </w:p>
        </w:tc>
        <w:tc>
          <w:tcPr>
            <w:tcW w:type="dxa" w:w="816"/>
            <w:vAlign w:val="center"/>
          </w:tcPr>
          <w:p>
            <w:pPr>
              <w:keepNext/>
              <w:spacing w:after="0"/>
              <w:jc w:val="center"/>
            </w:pPr>
            <w:r>
              <w:rPr>
                <w:sz w:val="21"/>
              </w:rPr>
              <w:t>7</w:t>
            </w:r>
          </w:p>
        </w:tc>
        <w:tc>
          <w:tcPr>
            <w:tcW w:type="dxa" w:w="816"/>
            <w:vAlign w:val="center"/>
          </w:tcPr>
          <w:p>
            <w:pPr>
              <w:keepNext/>
              <w:spacing w:after="0"/>
              <w:jc w:val="center"/>
            </w:pPr>
            <w:r>
              <w:rPr>
                <w:sz w:val="21"/>
              </w:rPr>
              <w:t>8</w:t>
            </w:r>
          </w:p>
        </w:tc>
        <w:tc>
          <w:tcPr>
            <w:tcW w:type="dxa" w:w="816"/>
            <w:vAlign w:val="center"/>
          </w:tcPr>
          <w:p>
            <w:pPr>
              <w:keepNext/>
              <w:spacing w:after="0"/>
              <w:jc w:val="center"/>
            </w:pPr>
            <w:r>
              <w:rPr>
                <w:sz w:val="21"/>
              </w:rPr>
              <w:t>9</w:t>
            </w:r>
          </w:p>
        </w:tc>
      </w:tr>
      <w:tr>
        <w:trPr>
          <w:cantSplit/>
          <w:trHeight w:val="539" w:hRule="atLeast"/>
        </w:trPr>
        <w:tc>
          <w:tcPr>
            <w:tcW w:type="dxa" w:w="1247"/>
            <w:shd w:val="clear" w:color="auto" w:fill="E8EEF4"/>
            <w:vAlign w:val="center"/>
          </w:tcPr>
          <w:p>
            <w:pPr>
              <w:keepNext/>
              <w:spacing w:after="0"/>
              <w:jc w:val="center"/>
            </w:pPr>
            <w:r>
              <w:rPr>
                <w:b/>
                <w:sz w:val="21"/>
              </w:rPr>
              <w:t>Antall</w:t>
            </w:r>
          </w:p>
        </w:tc>
        <w:tc>
          <w:tcPr>
            <w:tcW w:type="dxa" w:w="816"/>
            <w:vAlign w:val="center"/>
          </w:tcPr>
          <w:p>
            <w:pPr>
              <w:keepNext/>
              <w:spacing w:after="0"/>
              <w:jc w:val="center"/>
            </w:pPr>
            <w:r>
              <w:rPr>
                <w:sz w:val="21"/>
              </w:rPr>
              <w:t>212</w:t>
            </w:r>
          </w:p>
        </w:tc>
        <w:tc>
          <w:tcPr>
            <w:tcW w:type="dxa" w:w="816"/>
            <w:vAlign w:val="center"/>
          </w:tcPr>
          <w:p>
            <w:pPr>
              <w:keepNext/>
              <w:spacing w:after="0"/>
              <w:jc w:val="center"/>
            </w:pPr>
            <w:r>
              <w:rPr>
                <w:sz w:val="21"/>
              </w:rPr>
              <w:t>205</w:t>
            </w:r>
          </w:p>
        </w:tc>
        <w:tc>
          <w:tcPr>
            <w:tcW w:type="dxa" w:w="816"/>
            <w:vAlign w:val="center"/>
          </w:tcPr>
          <w:p>
            <w:pPr>
              <w:keepNext/>
              <w:spacing w:after="0"/>
              <w:jc w:val="center"/>
            </w:pPr>
            <w:r>
              <w:rPr>
                <w:sz w:val="21"/>
              </w:rPr>
              <w:t>219</w:t>
            </w:r>
          </w:p>
        </w:tc>
        <w:tc>
          <w:tcPr>
            <w:tcW w:type="dxa" w:w="816"/>
            <w:vAlign w:val="center"/>
          </w:tcPr>
          <w:p>
            <w:pPr>
              <w:keepNext/>
              <w:spacing w:after="0"/>
              <w:jc w:val="center"/>
            </w:pPr>
            <w:r>
              <w:rPr>
                <w:sz w:val="21"/>
              </w:rPr>
              <w:t>226</w:t>
            </w:r>
          </w:p>
        </w:tc>
        <w:tc>
          <w:tcPr>
            <w:tcW w:type="dxa" w:w="816"/>
            <w:vAlign w:val="center"/>
          </w:tcPr>
          <w:p>
            <w:pPr>
              <w:keepNext/>
              <w:spacing w:after="0"/>
              <w:jc w:val="center"/>
            </w:pPr>
            <w:r>
              <w:rPr>
                <w:sz w:val="21"/>
              </w:rPr>
              <w:t>231</w:t>
            </w:r>
          </w:p>
        </w:tc>
        <w:tc>
          <w:tcPr>
            <w:tcW w:type="dxa" w:w="816"/>
            <w:vAlign w:val="center"/>
          </w:tcPr>
          <w:p>
            <w:pPr>
              <w:keepNext/>
              <w:spacing w:after="0"/>
              <w:jc w:val="center"/>
            </w:pPr>
            <w:r>
              <w:rPr>
                <w:sz w:val="21"/>
              </w:rPr>
              <w:t>224</w:t>
            </w:r>
          </w:p>
        </w:tc>
        <w:tc>
          <w:tcPr>
            <w:tcW w:type="dxa" w:w="816"/>
            <w:vAlign w:val="center"/>
          </w:tcPr>
          <w:p>
            <w:pPr>
              <w:keepNext/>
              <w:spacing w:after="0"/>
              <w:jc w:val="center"/>
            </w:pPr>
            <w:r>
              <w:rPr>
                <w:sz w:val="21"/>
              </w:rPr>
              <w:t>238</w:t>
            </w:r>
          </w:p>
        </w:tc>
        <w:tc>
          <w:tcPr>
            <w:tcW w:type="dxa" w:w="816"/>
            <w:vAlign w:val="center"/>
          </w:tcPr>
          <w:p>
            <w:pPr>
              <w:keepNext/>
              <w:spacing w:after="0"/>
              <w:jc w:val="center"/>
            </w:pPr>
            <w:r>
              <w:rPr>
                <w:sz w:val="21"/>
              </w:rPr>
              <w:t>243</w:t>
            </w:r>
          </w:p>
        </w:tc>
        <w:tc>
          <w:tcPr>
            <w:tcW w:type="dxa" w:w="816"/>
            <w:vAlign w:val="center"/>
          </w:tcPr>
          <w:p>
            <w:pPr>
              <w:keepNext/>
              <w:spacing w:after="0"/>
              <w:jc w:val="center"/>
            </w:pPr>
            <w:r>
              <w:rPr>
                <w:sz w:val="21"/>
              </w:rPr>
              <w:t>240</w:t>
            </w:r>
          </w:p>
        </w:tc>
        <w:tc>
          <w:tcPr>
            <w:tcW w:type="dxa" w:w="816"/>
            <w:vAlign w:val="center"/>
          </w:tcPr>
          <w:p>
            <w:pPr>
              <w:keepNext/>
              <w:spacing w:after="0"/>
              <w:jc w:val="center"/>
            </w:pPr>
            <w:r>
              <w:rPr>
                <w:sz w:val="21"/>
              </w:rPr>
              <w:t>251</w:t>
            </w:r>
          </w:p>
        </w:tc>
      </w:tr>
    </w:tbl>
    <w:p>
      <w:pPr>
        <w:keepNext/>
        <w:keepLines/>
        <w:spacing w:after="120"/>
      </w:pPr>
    </w:p>
    <w:p>
      <w:pPr>
        <w:keepNext/>
        <w:keepLines/>
        <w:spacing w:before="80"/>
        <w:ind w:left="425" w:hanging="425"/>
      </w:pPr>
      <w:r>
        <w:rPr>
          <w:b/>
          <w:color w:val="7B1FA2"/>
        </w:rPr>
        <w:t>a)</w:t>
      </w:r>
      <w:r>
        <w:rPr/>
        <w:t xml:space="preserve"> Lag et oversiktsdiagram og velg en modell. Begrunn valget.</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7B1FA2"/>
        </w:rPr>
        <w:t>b)</w:t>
      </w:r>
      <w:r>
        <w:rPr/>
        <w:t xml:space="preserve"> Bruk modellen til å lage en prognose for antall trettenåringer i 2029.</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7B1FA2"/>
        </w:rPr>
        <w:t>c)</w:t>
      </w:r>
      <w:r>
        <w:rPr/>
        <w:t xml:space="preserve"> Trettenåringene i 2029 er allerede født. Hvilke data kunne gitt en bedre prognose enn modellen?</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Lines/>
        <w:pBdr>
          <w:left w:val="single" w:sz="24" w:space="6" w:color="1565C0"/>
        </w:pBdr>
        <w:shd w:val="clear" w:color="auto" w:fill="EAF2FB"/>
        <w:spacing w:before="80" w:after="160"/>
        <w:ind w:left="170"/>
      </w:pPr>
      <w:r>
        <w:rPr>
          <w:i/>
        </w:rPr>
        <w:t>Utforsk selv:</w:t>
      </w:r>
      <w:r>
        <w:rPr/>
        <w:t xml:space="preserve"> Hent tall for din egen kommune i SSB Statistikkbanken (tabellen for folkemengde etter alder) og gjør det samme.</w:t>
      </w:r>
    </w:p>
    <w:p>
      <w:pPr>
        <w:pStyle w:val="Heading2"/>
        <w:keepNext/>
        <w:keepLines/>
        <w:pBdr>
          <w:left w:val="single" w:sz="36" w:space="8" w:color="7B1FA2"/>
        </w:pBdr>
        <w:ind w:left="142"/>
      </w:pPr>
      <w:r>
        <w:rPr>
          <w:color w:val="7B1FA2"/>
        </w:rPr>
        <w:t>Oppgave 9</w:t>
      </w:r>
    </w:p>
    <w:p>
      <w:pPr>
        <w:keepNext/>
        <w:keepLines/>
      </w:pPr>
      <w:r>
        <w:rPr/>
        <w:t>Tabellen viser bruttonasjonalprodukt (BNP) per innbygger og barnedødelighet for seks land A–F.</w:t>
      </w:r>
    </w:p>
    <w:tbl>
      <w:tblPr>
        <w:tblW w:type="dxa" w:w="9410"/>
        <w:jc w:val="center"/>
        <w:tblBorders>
          <w:top w:val="single" w:sz="8" w:space="0" w:color="B8C4D0"/>
          <w:left w:val="single" w:sz="8" w:space="0" w:color="B8C4D0"/>
          <w:bottom w:val="single" w:sz="8" w:space="0" w:color="B8C4D0"/>
          <w:right w:val="single" w:sz="8" w:space="0" w:color="B8C4D0"/>
          <w:insideH w:val="single" w:sz="8" w:space="0" w:color="B8C4D0"/>
          <w:insideV w:val="single" w:sz="8" w:space="0" w:color="B8C4D0"/>
        </w:tblBorders>
        <w:tblLayout w:type="fixed"/>
        <w:tblCellMar>
          <w:top w:w="60" w:type="dxa"/>
          <w:left w:w="100" w:type="dxa"/>
          <w:bottom w:w="60" w:type="dxa"/>
          <w:right w:w="100" w:type="dxa"/>
        </w:tblCellMar>
        <w:tblLook w:firstColumn="1" w:firstRow="1" w:lastColumn="0" w:lastRow="0" w:noHBand="0" w:noVBand="1" w:val="04A0"/>
      </w:tblPr>
      <w:tblGrid>
        <w:gridCol w:w="2948"/>
        <w:gridCol w:w="1077"/>
        <w:gridCol w:w="1077"/>
        <w:gridCol w:w="1077"/>
        <w:gridCol w:w="1077"/>
        <w:gridCol w:w="1077"/>
        <w:gridCol w:w="1077"/>
      </w:tblGrid>
      <w:tr>
        <w:trPr>
          <w:cantSplit/>
          <w:trHeight w:val="539" w:hRule="atLeast"/>
        </w:trPr>
        <w:tc>
          <w:tcPr>
            <w:tcW w:type="dxa" w:w="2948"/>
            <w:shd w:val="clear" w:color="auto" w:fill="E8EEF4"/>
            <w:vAlign w:val="center"/>
          </w:tcPr>
          <w:p>
            <w:pPr>
              <w:keepNext/>
              <w:spacing w:after="0"/>
              <w:jc w:val="center"/>
            </w:pPr>
            <w:r>
              <w:rPr>
                <w:b/>
              </w:rPr>
              <w:t xml:space="preserve">BNP per innbygger (tusen dollar), </w:t>
            </w:r>
            <w:r>
              <w:rPr>
                <w:b/>
                <w:i/>
              </w:rPr>
              <w:t>x</w:t>
            </w:r>
          </w:p>
        </w:tc>
        <w:tc>
          <w:tcPr>
            <w:tcW w:type="dxa" w:w="1077"/>
            <w:vAlign w:val="center"/>
          </w:tcPr>
          <w:p>
            <w:pPr>
              <w:keepNext/>
              <w:spacing w:after="0"/>
              <w:jc w:val="center"/>
            </w:pPr>
            <w:r>
              <w:rPr/>
              <w:t>1,2</w:t>
            </w:r>
          </w:p>
        </w:tc>
        <w:tc>
          <w:tcPr>
            <w:tcW w:type="dxa" w:w="1077"/>
            <w:vAlign w:val="center"/>
          </w:tcPr>
          <w:p>
            <w:pPr>
              <w:keepNext/>
              <w:spacing w:after="0"/>
              <w:jc w:val="center"/>
            </w:pPr>
            <w:r>
              <w:rPr/>
              <w:t>3,5</w:t>
            </w:r>
          </w:p>
        </w:tc>
        <w:tc>
          <w:tcPr>
            <w:tcW w:type="dxa" w:w="1077"/>
            <w:vAlign w:val="center"/>
          </w:tcPr>
          <w:p>
            <w:pPr>
              <w:keepNext/>
              <w:spacing w:after="0"/>
              <w:jc w:val="center"/>
            </w:pPr>
            <w:r>
              <w:rPr/>
              <w:t>8</w:t>
            </w:r>
          </w:p>
        </w:tc>
        <w:tc>
          <w:tcPr>
            <w:tcW w:type="dxa" w:w="1077"/>
            <w:vAlign w:val="center"/>
          </w:tcPr>
          <w:p>
            <w:pPr>
              <w:keepNext/>
              <w:spacing w:after="0"/>
              <w:jc w:val="center"/>
            </w:pPr>
            <w:r>
              <w:rPr/>
              <w:t>15</w:t>
            </w:r>
          </w:p>
        </w:tc>
        <w:tc>
          <w:tcPr>
            <w:tcW w:type="dxa" w:w="1077"/>
            <w:vAlign w:val="center"/>
          </w:tcPr>
          <w:p>
            <w:pPr>
              <w:keepNext/>
              <w:spacing w:after="0"/>
              <w:jc w:val="center"/>
            </w:pPr>
            <w:r>
              <w:rPr/>
              <w:t>30</w:t>
            </w:r>
          </w:p>
        </w:tc>
        <w:tc>
          <w:tcPr>
            <w:tcW w:type="dxa" w:w="1077"/>
            <w:vAlign w:val="center"/>
          </w:tcPr>
          <w:p>
            <w:pPr>
              <w:keepNext/>
              <w:spacing w:after="0"/>
              <w:jc w:val="center"/>
            </w:pPr>
            <w:r>
              <w:rPr/>
              <w:t>55</w:t>
            </w:r>
          </w:p>
        </w:tc>
      </w:tr>
      <w:tr>
        <w:trPr>
          <w:cantSplit/>
          <w:trHeight w:val="539" w:hRule="atLeast"/>
        </w:trPr>
        <w:tc>
          <w:tcPr>
            <w:tcW w:type="dxa" w:w="2948"/>
            <w:shd w:val="clear" w:color="auto" w:fill="E8EEF4"/>
            <w:vAlign w:val="center"/>
          </w:tcPr>
          <w:p>
            <w:pPr>
              <w:keepNext/>
              <w:spacing w:after="0"/>
              <w:jc w:val="center"/>
            </w:pPr>
            <w:r>
              <w:rPr>
                <w:b/>
              </w:rPr>
              <w:t>Barnedødelighet (per 1000 fødte)</w:t>
            </w:r>
          </w:p>
        </w:tc>
        <w:tc>
          <w:tcPr>
            <w:tcW w:type="dxa" w:w="1077"/>
            <w:vAlign w:val="center"/>
          </w:tcPr>
          <w:p>
            <w:pPr>
              <w:keepNext/>
              <w:spacing w:after="0"/>
              <w:jc w:val="center"/>
            </w:pPr>
            <w:r>
              <w:rPr/>
              <w:t>95</w:t>
            </w:r>
          </w:p>
        </w:tc>
        <w:tc>
          <w:tcPr>
            <w:tcW w:type="dxa" w:w="1077"/>
            <w:vAlign w:val="center"/>
          </w:tcPr>
          <w:p>
            <w:pPr>
              <w:keepNext/>
              <w:spacing w:after="0"/>
              <w:jc w:val="center"/>
            </w:pPr>
            <w:r>
              <w:rPr/>
              <w:t>52</w:t>
            </w:r>
          </w:p>
        </w:tc>
        <w:tc>
          <w:tcPr>
            <w:tcW w:type="dxa" w:w="1077"/>
            <w:vAlign w:val="center"/>
          </w:tcPr>
          <w:p>
            <w:pPr>
              <w:keepNext/>
              <w:spacing w:after="0"/>
              <w:jc w:val="center"/>
            </w:pPr>
            <w:r>
              <w:rPr/>
              <w:t>30</w:t>
            </w:r>
          </w:p>
        </w:tc>
        <w:tc>
          <w:tcPr>
            <w:tcW w:type="dxa" w:w="1077"/>
            <w:vAlign w:val="center"/>
          </w:tcPr>
          <w:p>
            <w:pPr>
              <w:keepNext/>
              <w:spacing w:after="0"/>
              <w:jc w:val="center"/>
            </w:pPr>
            <w:r>
              <w:rPr/>
              <w:t>18</w:t>
            </w:r>
          </w:p>
        </w:tc>
        <w:tc>
          <w:tcPr>
            <w:tcW w:type="dxa" w:w="1077"/>
            <w:vAlign w:val="center"/>
          </w:tcPr>
          <w:p>
            <w:pPr>
              <w:keepNext/>
              <w:spacing w:after="0"/>
              <w:jc w:val="center"/>
            </w:pPr>
            <w:r>
              <w:rPr/>
              <w:t>9</w:t>
            </w:r>
          </w:p>
        </w:tc>
        <w:tc>
          <w:tcPr>
            <w:tcW w:type="dxa" w:w="1077"/>
            <w:vAlign w:val="center"/>
          </w:tcPr>
          <w:p>
            <w:pPr>
              <w:keepNext/>
              <w:spacing w:after="0"/>
              <w:jc w:val="center"/>
            </w:pPr>
            <w:r>
              <w:rPr/>
              <w:t>5</w:t>
            </w:r>
          </w:p>
        </w:tc>
      </w:tr>
    </w:tbl>
    <w:p>
      <w:pPr>
        <w:keepNext/>
        <w:keepLines/>
        <w:spacing w:after="120"/>
      </w:pPr>
    </w:p>
    <w:p>
      <w:pPr>
        <w:keepNext/>
        <w:keepLines/>
        <w:spacing w:before="80"/>
        <w:ind w:left="425" w:hanging="425"/>
      </w:pPr>
      <w:r>
        <w:rPr>
          <w:b/>
          <w:color w:val="7B1FA2"/>
        </w:rPr>
        <w:t>a)</w:t>
      </w:r>
      <w:r>
        <w:rPr/>
        <w:t xml:space="preserve"> Bruk potensregresjon til å finne en modell </w:t>
      </w:r>
      <w:r>
        <w:rPr>
          <w:i/>
        </w:rPr>
        <w:t>d</w:t>
      </w:r>
      <w:r>
        <w:rPr/>
        <w:t>(</w:t>
      </w:r>
      <w:r>
        <w:rPr>
          <w:i/>
        </w:rPr>
        <w:t>x</w:t>
      </w:r>
      <w:r>
        <w:rPr/>
        <w:t xml:space="preserve">) = </w:t>
      </w:r>
      <w:r>
        <w:rPr>
          <w:i/>
        </w:rPr>
        <w:t>a</w:t>
      </w:r>
      <w:r>
        <w:rPr/>
        <w:t xml:space="preserve"> · </w:t>
      </w:r>
      <w:r>
        <w:rPr>
          <w:i/>
        </w:rPr>
        <w:t>x</w:t>
      </w:r>
      <w:r>
        <w:rPr>
          <w:i/>
          <w:vertAlign w:val="superscript"/>
        </w:rPr>
        <w:t>b</w:t>
      </w:r>
      <w:r>
        <w:rPr/>
        <w:t>.</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7B1FA2"/>
        </w:rPr>
        <w:t>b)</w:t>
      </w:r>
      <w:r>
        <w:rPr/>
        <w:t xml:space="preserve"> Hva gir modellen for et land med BNP per innbygger på 20 000 dollar?</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7B1FA2"/>
        </w:rPr>
        <w:t>c)</w:t>
      </w:r>
      <w:r>
        <w:rPr/>
        <w:t xml:space="preserve"> Hvor stort BNP per innbygger gir en barnedødelighet på 40 ifølge modellen?</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7B1FA2"/>
        </w:rPr>
        <w:t>d)</w:t>
      </w:r>
      <w:r>
        <w:rPr/>
        <w:t xml:space="preserve"> Betyr modellen at høyere BNP alene gir lavere barnedødelighet? Nevn andre forhold som kan spille inn.</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Lines/>
        <w:pBdr>
          <w:left w:val="single" w:sz="24" w:space="6" w:color="1565C0"/>
        </w:pBdr>
        <w:shd w:val="clear" w:color="auto" w:fill="EAF2FB"/>
        <w:spacing w:before="80" w:after="160"/>
        <w:ind w:left="170"/>
      </w:pPr>
      <w:r>
        <w:rPr>
          <w:i/>
        </w:rPr>
        <w:t>Utforsk selv:</w:t>
      </w:r>
      <w:r>
        <w:rPr/>
        <w:t xml:space="preserve"> Bruk Gapminder til å se på de samme to indikatorene for ekte land.</w:t>
      </w:r>
    </w:p>
    <w:p>
      <w:pPr>
        <w:pStyle w:val="Heading1"/>
        <w:pageBreakBefore/>
        <w:pBdr>
          <w:bottom w:val="single" w:sz="8" w:space="4" w:color="B8C4D0"/>
        </w:pBdr>
        <w:spacing w:before="0"/>
      </w:pPr>
      <w:r>
        <w:rPr/>
        <w:t>Sjekk deg selv</w:t>
      </w:r>
    </w:p>
    <w:p>
      <w:pPr>
        <w:keepNext/>
        <w:spacing w:before="360"/>
      </w:pPr>
      <w:r>
        <w:rPr/>
        <w:t>Hvor sikker er du? (sett kryss: usikker / litt sikker / sikker)</w:t>
      </w:r>
    </w:p>
    <w:tbl>
      <w:tblPr>
        <w:tblW w:type="dxa" w:w="9410"/>
        <w:jc w:val="center"/>
        <w:tblBorders>
          <w:top w:val="single" w:sz="8" w:space="0" w:color="B8C4D0"/>
          <w:left w:val="single" w:sz="8" w:space="0" w:color="B8C4D0"/>
          <w:bottom w:val="single" w:sz="8" w:space="0" w:color="B8C4D0"/>
          <w:right w:val="single" w:sz="8" w:space="0" w:color="B8C4D0"/>
          <w:insideH w:val="single" w:sz="8" w:space="0" w:color="B8C4D0"/>
          <w:insideV w:val="single" w:sz="8" w:space="0" w:color="B8C4D0"/>
        </w:tblBorders>
        <w:tblLayout w:type="fixed"/>
        <w:tblCellMar>
          <w:top w:w="80" w:type="dxa"/>
          <w:left w:w="120" w:type="dxa"/>
          <w:bottom w:w="80" w:type="dxa"/>
          <w:right w:w="120" w:type="dxa"/>
        </w:tblCellMar>
        <w:tblLook w:firstColumn="1" w:firstRow="1" w:lastColumn="0" w:lastRow="0" w:noHBand="0" w:noVBand="1" w:val="04A0"/>
      </w:tblPr>
      <w:tblGrid>
        <w:gridCol w:w="4649"/>
        <w:gridCol w:w="1587"/>
        <w:gridCol w:w="1587"/>
        <w:gridCol w:w="1587"/>
      </w:tblGrid>
      <w:tr>
        <w:trPr>
          <w:cantSplit/>
        </w:trPr>
        <w:tc>
          <w:tcPr>
            <w:tcW w:type="dxa" w:w="4649"/>
            <w:shd w:val="clear" w:color="auto" w:fill="E8EEF4"/>
          </w:tcPr>
          <w:p>
            <w:pPr>
              <w:keepNext/>
              <w:spacing w:after="0"/>
              <w:jc w:val="center"/>
            </w:pPr>
          </w:p>
        </w:tc>
        <w:tc>
          <w:tcPr>
            <w:tcW w:type="dxa" w:w="1587"/>
            <w:shd w:val="clear" w:color="auto" w:fill="E8EEF4"/>
          </w:tcPr>
          <w:p>
            <w:pPr>
              <w:keepNext/>
              <w:spacing w:after="0"/>
              <w:jc w:val="center"/>
            </w:pPr>
            <w:r>
              <w:rPr>
                <w:b/>
              </w:rPr>
              <w:t>usikker</w:t>
            </w:r>
          </w:p>
        </w:tc>
        <w:tc>
          <w:tcPr>
            <w:tcW w:type="dxa" w:w="1587"/>
            <w:shd w:val="clear" w:color="auto" w:fill="E8EEF4"/>
          </w:tcPr>
          <w:p>
            <w:pPr>
              <w:keepNext/>
              <w:spacing w:after="0"/>
              <w:jc w:val="center"/>
            </w:pPr>
            <w:r>
              <w:rPr>
                <w:b/>
              </w:rPr>
              <w:t>litt sikker</w:t>
            </w:r>
          </w:p>
        </w:tc>
        <w:tc>
          <w:tcPr>
            <w:tcW w:type="dxa" w:w="1587"/>
            <w:shd w:val="clear" w:color="auto" w:fill="E8EEF4"/>
          </w:tcPr>
          <w:p>
            <w:pPr>
              <w:keepNext/>
              <w:spacing w:after="0"/>
              <w:jc w:val="center"/>
            </w:pPr>
            <w:r>
              <w:rPr>
                <w:b/>
              </w:rPr>
              <w:t>sikker</w:t>
            </w:r>
          </w:p>
        </w:tc>
      </w:tr>
      <w:tr>
        <w:trPr>
          <w:cantSplit/>
        </w:trPr>
        <w:tc>
          <w:tcPr>
            <w:tcW w:type="dxa" w:w="4649"/>
          </w:tcPr>
          <w:p>
            <w:pPr>
              <w:keepNext/>
              <w:spacing w:after="0"/>
            </w:pPr>
            <w:r>
              <w:rPr/>
              <w:t>Beskrive trinnene i modelleringsprosessen</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r>
      <w:tr>
        <w:trPr>
          <w:cantSplit/>
        </w:trPr>
        <w:tc>
          <w:tcPr>
            <w:tcW w:type="dxa" w:w="4649"/>
          </w:tcPr>
          <w:p>
            <w:pPr>
              <w:keepNext/>
              <w:spacing w:after="0"/>
            </w:pPr>
            <w:r>
              <w:rPr/>
              <w:t>Oppdage avvikende punkter og vurdere om de skal tas bort</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r>
      <w:tr>
        <w:trPr>
          <w:cantSplit/>
        </w:trPr>
        <w:tc>
          <w:tcPr>
            <w:tcW w:type="dxa" w:w="4649"/>
          </w:tcPr>
          <w:p>
            <w:pPr>
              <w:keepNext/>
              <w:spacing w:after="0"/>
            </w:pPr>
            <w:r>
              <w:rPr/>
              <w:t>Velge mellom modeller og forkaste en modell som gir urimelige svar</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r>
      <w:tr>
        <w:trPr>
          <w:cantSplit/>
        </w:trPr>
        <w:tc>
          <w:tcPr>
            <w:tcW w:type="dxa" w:w="4649"/>
          </w:tcPr>
          <w:p>
            <w:pPr>
              <w:keepNext/>
              <w:spacing w:after="0"/>
            </w:pPr>
            <w:r>
              <w:rPr/>
              <w:t>Justere en modell når du får nye data</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r>
      <w:tr>
        <w:trPr>
          <w:cantSplit/>
        </w:trPr>
        <w:tc>
          <w:tcPr>
            <w:tcW w:type="dxa" w:w="4649"/>
          </w:tcPr>
          <w:p>
            <w:pPr>
              <w:keepNext/>
              <w:spacing w:after="0"/>
            </w:pPr>
            <w:r>
              <w:rPr/>
              <w:t>Bruke modeller til prognoser og vurdere dem</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r>
    </w:tbl>
    <w:p>
      <w:pPr>
        <w:pStyle w:val="Heading1"/>
        <w:pageBreakBefore/>
        <w:pBdr>
          <w:bottom w:val="single" w:sz="8" w:space="4" w:color="B8C4D0"/>
        </w:pBdr>
        <w:spacing w:before="0"/>
      </w:pPr>
      <w:r>
        <w:rPr/>
        <w:t>Fasit</w:t>
      </w:r>
    </w:p>
    <w:p>
      <w:pPr>
        <w:pStyle w:val="Heading2"/>
        <w:pBdr>
          <w:left w:val="single" w:sz="36" w:space="8" w:color="2E7D32"/>
        </w:pBdr>
        <w:spacing w:before="240"/>
        <w:ind w:left="142"/>
      </w:pPr>
      <w:r>
        <w:rPr>
          <w:color w:val="2E7D32"/>
        </w:rPr>
        <w:t>Nivå 1</w:t>
      </w:r>
    </w:p>
    <w:p>
      <w:pPr>
        <w:pStyle w:val="ListBullet"/>
        <w:spacing w:after="100"/>
      </w:pPr>
      <w:r>
        <w:rPr>
          <w:b/>
        </w:rPr>
        <w:t>1 a)</w:t>
      </w:r>
      <w:r>
        <w:rPr/>
        <w:t xml:space="preserve"> Gjør antagelser – Hent inn data – Analyser og lag modell – Vurder modellen – Juster modellen. </w:t>
      </w:r>
      <w:r>
        <w:rPr>
          <w:b/>
        </w:rPr>
        <w:t>b)</w:t>
      </w:r>
      <w:r>
        <w:rPr/>
        <w:t xml:space="preserve"> For eksempel: Været påvirker hvor mange som sykler. Antall elever på skolen er det samme hele året. </w:t>
      </w:r>
      <w:r>
        <w:rPr>
          <w:b/>
        </w:rPr>
        <w:t>c)</w:t>
      </w:r>
      <w:r>
        <w:rPr/>
        <w:t xml:space="preserve"> For eksempel ved å telle sykler i sykkelstativet hver dag.</w:t>
      </w:r>
    </w:p>
    <w:p>
      <w:pPr>
        <w:pStyle w:val="ListBullet"/>
        <w:spacing w:after="100"/>
      </w:pPr>
      <w:r>
        <w:rPr>
          <w:b/>
        </w:rPr>
        <w:t>2 a)</w:t>
      </w:r>
      <w:r>
        <w:rPr/>
        <w:t xml:space="preserve"> (3 , 2450). Trolig en skrivefeil for 245, eller én spesiell uke. </w:t>
      </w:r>
      <w:r>
        <w:rPr>
          <w:b/>
        </w:rPr>
        <w:t>b)</w:t>
      </w:r>
      <w:r>
        <w:rPr/>
        <w:t xml:space="preserve"> </w:t>
      </w:r>
      <w:r>
        <w:rPr>
          <w:i/>
        </w:rPr>
        <w:t>f</w:t>
      </w:r>
      <w:r>
        <w:rPr/>
        <w:t>(</w:t>
      </w:r>
      <w:r>
        <w:rPr>
          <w:i/>
        </w:rPr>
        <w:t>x</w:t>
      </w:r>
      <w:r>
        <w:rPr/>
        <w:t>) = −15,54</w:t>
      </w:r>
      <w:r>
        <w:rPr>
          <w:i/>
        </w:rPr>
        <w:t>x</w:t>
      </w:r>
      <w:r>
        <w:rPr/>
        <w:t xml:space="preserve"> + 519,25. Stigningstallet blir negativt, selv om besøket øker. </w:t>
      </w:r>
      <w:r>
        <w:rPr>
          <w:b/>
        </w:rPr>
        <w:t>c)</w:t>
      </w:r>
      <w:r>
        <w:rPr/>
        <w:t xml:space="preserve"> </w:t>
      </w:r>
      <w:r>
        <w:rPr>
          <w:i/>
        </w:rPr>
        <w:t>g</w:t>
      </w:r>
      <w:r>
        <w:rPr/>
        <w:t>(</w:t>
      </w:r>
      <w:r>
        <w:rPr>
          <w:i/>
        </w:rPr>
        <w:t>x</w:t>
      </w:r>
      <w:r>
        <w:rPr/>
        <w:t>) = 11,55</w:t>
      </w:r>
      <w:r>
        <w:rPr>
          <w:i/>
        </w:rPr>
        <w:t>x</w:t>
      </w:r>
      <w:r>
        <w:rPr/>
        <w:t xml:space="preserve"> + 140,03 </w:t>
      </w:r>
      <w:r>
        <w:rPr>
          <w:b/>
        </w:rPr>
        <w:t>d)</w:t>
      </w:r>
      <w:r>
        <w:rPr/>
        <w:t xml:space="preserve"> Omtrent 175 besøkende i uke 3. Omtrent 256 i uke 10.</w:t>
      </w:r>
    </w:p>
    <w:p>
      <w:pPr>
        <w:pStyle w:val="ListBullet"/>
        <w:spacing w:after="100"/>
      </w:pPr>
      <w:r>
        <w:rPr>
          <w:b/>
        </w:rPr>
        <w:t>3</w:t>
      </w:r>
      <w:r>
        <w:rPr/>
        <w:t xml:space="preserve"> Vi må ikke ta bort punkter bare fordi de er uventede. Et avvikende punkt kan være en viktig oppdagelse.</w:t>
      </w:r>
    </w:p>
    <w:p>
      <w:pPr>
        <w:pStyle w:val="Heading2"/>
        <w:pBdr>
          <w:left w:val="single" w:sz="36" w:space="8" w:color="1565C0"/>
        </w:pBdr>
        <w:spacing w:before="240"/>
        <w:ind w:left="142"/>
      </w:pPr>
      <w:r>
        <w:rPr>
          <w:color w:val="1565C0"/>
        </w:rPr>
        <w:t>Nivå 2</w:t>
      </w:r>
    </w:p>
    <w:p>
      <w:pPr>
        <w:pStyle w:val="ListBullet"/>
        <w:spacing w:after="100"/>
      </w:pPr>
      <w:r>
        <w:rPr>
          <w:b/>
        </w:rPr>
        <w:t>4 a)</w:t>
      </w:r>
      <w:r>
        <w:rPr/>
        <w:t xml:space="preserve"> Lineær: </w:t>
      </w:r>
      <w:r>
        <w:rPr>
          <w:i/>
        </w:rPr>
        <w:t>f</w:t>
      </w:r>
      <w:r>
        <w:rPr/>
        <w:t>(</w:t>
      </w:r>
      <w:r>
        <w:rPr>
          <w:i/>
        </w:rPr>
        <w:t>x</w:t>
      </w:r>
      <w:r>
        <w:rPr/>
        <w:t>) = 2,43</w:t>
      </w:r>
      <w:r>
        <w:rPr>
          <w:i/>
        </w:rPr>
        <w:t>x</w:t>
      </w:r>
      <w:r>
        <w:rPr/>
        <w:t xml:space="preserve"> + 163,20. Andregrad: </w:t>
      </w:r>
      <w:r>
        <w:rPr>
          <w:i/>
        </w:rPr>
        <w:t>g</w:t>
      </w:r>
      <w:r>
        <w:rPr/>
        <w:t>(</w:t>
      </w:r>
      <w:r>
        <w:rPr>
          <w:i/>
        </w:rPr>
        <w:t>x</w:t>
      </w:r>
      <w:r>
        <w:rPr/>
        <w:t>) = −0,684</w:t>
      </w:r>
      <w:r>
        <w:rPr>
          <w:i/>
        </w:rPr>
        <w:t>x</w:t>
      </w:r>
      <w:r>
        <w:rPr/>
        <w:t>² + 10,64</w:t>
      </w:r>
      <w:r>
        <w:rPr>
          <w:i/>
        </w:rPr>
        <w:t>x</w:t>
      </w:r>
      <w:r>
        <w:rPr/>
        <w:t xml:space="preserve"> + 148,14. </w:t>
      </w:r>
      <w:r>
        <w:rPr>
          <w:b/>
        </w:rPr>
        <w:t>b)</w:t>
      </w:r>
      <w:r>
        <w:rPr/>
        <w:t xml:space="preserve"> Lineær: omtrent 224. Andregrad: omtrent −14. </w:t>
      </w:r>
      <w:r>
        <w:rPr>
          <w:b/>
        </w:rPr>
        <w:t>c)</w:t>
      </w:r>
      <w:r>
        <w:rPr/>
        <w:t xml:space="preserve"> Andregradsmodellen, fordi et negativt antall er urimelig. Legg merke til at heller ikke den lineære modellen fanger opp at tallene synker etter 2018. Det ser vi på i oppgave 5.</w:t>
      </w:r>
    </w:p>
    <w:p>
      <w:pPr>
        <w:pStyle w:val="ListBullet"/>
        <w:spacing w:after="100"/>
      </w:pPr>
      <w:r>
        <w:rPr>
          <w:b/>
        </w:rPr>
        <w:t>5 a)</w:t>
      </w:r>
      <w:r>
        <w:rPr/>
        <w:t xml:space="preserve"> </w:t>
      </w:r>
      <w:r>
        <w:rPr>
          <w:i/>
        </w:rPr>
        <w:t>f</w:t>
      </w:r>
      <w:r>
        <w:rPr/>
        <w:t>(</w:t>
      </w:r>
      <w:r>
        <w:rPr>
          <w:i/>
        </w:rPr>
        <w:t>x</w:t>
      </w:r>
      <w:r>
        <w:rPr/>
        <w:t>) = 0,86</w:t>
      </w:r>
      <w:r>
        <w:rPr>
          <w:i/>
        </w:rPr>
        <w:t>x</w:t>
      </w:r>
      <w:r>
        <w:rPr/>
        <w:t xml:space="preserve"> + 170,06 </w:t>
      </w:r>
      <w:r>
        <w:rPr>
          <w:b/>
        </w:rPr>
        <w:t>b)</w:t>
      </w:r>
      <w:r>
        <w:rPr/>
        <w:t xml:space="preserve"> Omtrent 192. Prognosen ble omtrent 32 lavere. </w:t>
      </w:r>
      <w:r>
        <w:rPr>
          <w:b/>
        </w:rPr>
        <w:t>c)</w:t>
      </w:r>
      <w:r>
        <w:rPr/>
        <w:t xml:space="preserve"> Nye tall viser at utviklingen har endret seg. Med en gammel modell kan skolen bli for stor eller for liten.</w:t>
      </w:r>
    </w:p>
    <w:p>
      <w:pPr>
        <w:pStyle w:val="ListBullet"/>
        <w:spacing w:after="100"/>
      </w:pPr>
      <w:r>
        <w:rPr>
          <w:b/>
        </w:rPr>
        <w:t>6 a)</w:t>
      </w:r>
      <w:r>
        <w:rPr/>
        <w:t xml:space="preserve"> </w:t>
      </w:r>
      <w:r>
        <w:rPr>
          <w:i/>
        </w:rPr>
        <w:t>P</w:t>
      </w:r>
      <w:r>
        <w:rPr/>
        <w:t>(</w:t>
      </w:r>
      <w:r>
        <w:rPr>
          <w:i/>
        </w:rPr>
        <w:t>x</w:t>
      </w:r>
      <w:r>
        <w:rPr/>
        <w:t>) = 0,57</w:t>
      </w:r>
      <w:r>
        <w:rPr>
          <w:i/>
        </w:rPr>
        <w:t>x</w:t>
      </w:r>
      <w:r>
        <w:rPr/>
        <w:t xml:space="preserve"> + 48,28 </w:t>
      </w:r>
      <w:r>
        <w:rPr>
          <w:b/>
        </w:rPr>
        <w:t>b)</w:t>
      </w:r>
      <w:r>
        <w:rPr/>
        <w:t xml:space="preserve"> Omtrent 54,6 poeng </w:t>
      </w:r>
      <w:r>
        <w:rPr>
          <w:b/>
        </w:rPr>
        <w:t>c)</w:t>
      </w:r>
      <w:r>
        <w:rPr/>
        <w:t xml:space="preserve"> For eksempel at antall studieplasser endres, eller at flere eller færre søker.</w:t>
      </w:r>
    </w:p>
    <w:p>
      <w:pPr>
        <w:pStyle w:val="Heading2"/>
        <w:pBdr>
          <w:left w:val="single" w:sz="36" w:space="8" w:color="7B1FA2"/>
        </w:pBdr>
        <w:spacing w:before="240"/>
        <w:ind w:left="142"/>
      </w:pPr>
      <w:r>
        <w:rPr>
          <w:color w:val="7B1FA2"/>
        </w:rPr>
        <w:t>Nivå 3</w:t>
      </w:r>
    </w:p>
    <w:p>
      <w:pPr>
        <w:pStyle w:val="ListBullet"/>
        <w:spacing w:after="100"/>
      </w:pPr>
      <w:r>
        <w:rPr>
          <w:b/>
        </w:rPr>
        <w:t>7 a)</w:t>
      </w:r>
      <w:r>
        <w:rPr/>
        <w:t xml:space="preserve"> </w:t>
      </w:r>
      <w:r>
        <w:rPr>
          <w:i/>
        </w:rPr>
        <w:t>h</w:t>
      </w:r>
      <w:r>
        <w:rPr/>
        <w:t>(</w:t>
      </w:r>
      <w:r>
        <w:rPr>
          <w:i/>
        </w:rPr>
        <w:t>x</w:t>
      </w:r>
      <w:r>
        <w:rPr/>
        <w:t>) = 15,80</w:t>
      </w:r>
      <w:r>
        <w:rPr>
          <w:i/>
        </w:rPr>
        <w:t>x</w:t>
      </w:r>
      <w:r>
        <w:rPr/>
        <w:t xml:space="preserve"> + 47,32 </w:t>
      </w:r>
      <w:r>
        <w:rPr>
          <w:b/>
        </w:rPr>
        <w:t>b)</w:t>
      </w:r>
      <w:r>
        <w:rPr/>
        <w:t xml:space="preserve"> Omtrent 167 cm </w:t>
      </w:r>
      <w:r>
        <w:rPr>
          <w:b/>
        </w:rPr>
        <w:t>c)</w:t>
      </w:r>
      <w:r>
        <w:rPr/>
        <w:t xml:space="preserve"> Omtrent 237 cm. Det er urimelig, og 12 cm er langt utenfor målingene. </w:t>
      </w:r>
      <w:r>
        <w:rPr>
          <w:b/>
        </w:rPr>
        <w:t>d)</w:t>
      </w:r>
      <w:r>
        <w:rPr/>
        <w:t xml:space="preserve"> Både langfinger og høyde avhenger av hvor stor kroppen er. Det er en sammenheng, ikke årsak og virkning.</w:t>
      </w:r>
    </w:p>
    <w:p>
      <w:pPr>
        <w:pStyle w:val="ListBullet"/>
        <w:spacing w:after="100"/>
      </w:pPr>
      <w:r>
        <w:rPr>
          <w:b/>
        </w:rPr>
        <w:t>8 a)</w:t>
      </w:r>
      <w:r>
        <w:rPr/>
        <w:t xml:space="preserve"> Punktene ligger omtrent på en stigende linje, så lineær modell: </w:t>
      </w:r>
      <w:r>
        <w:rPr>
          <w:i/>
        </w:rPr>
        <w:t>f</w:t>
      </w:r>
      <w:r>
        <w:rPr/>
        <w:t>(</w:t>
      </w:r>
      <w:r>
        <w:rPr>
          <w:i/>
        </w:rPr>
        <w:t>x</w:t>
      </w:r>
      <w:r>
        <w:rPr/>
        <w:t>) = 4,52</w:t>
      </w:r>
      <w:r>
        <w:rPr>
          <w:i/>
        </w:rPr>
        <w:t>x</w:t>
      </w:r>
      <w:r>
        <w:rPr/>
        <w:t xml:space="preserve"> + 208,58. </w:t>
      </w:r>
      <w:r>
        <w:rPr>
          <w:b/>
        </w:rPr>
        <w:t>b)</w:t>
      </w:r>
      <w:r>
        <w:rPr/>
        <w:t xml:space="preserve"> Omtrent 272 </w:t>
      </w:r>
      <w:r>
        <w:rPr>
          <w:b/>
        </w:rPr>
        <w:t>c)</w:t>
      </w:r>
      <w:r>
        <w:rPr/>
        <w:t xml:space="preserve"> Antall tolvåringer, elleveåringer osv. i dag, og tall for flytting.</w:t>
      </w:r>
    </w:p>
    <w:p>
      <w:pPr>
        <w:pStyle w:val="ListBullet"/>
        <w:spacing w:after="100"/>
      </w:pPr>
      <w:r>
        <w:rPr>
          <w:b/>
        </w:rPr>
        <w:t>9 a)</w:t>
      </w:r>
      <w:r>
        <w:rPr/>
        <w:t xml:space="preserve"> </w:t>
      </w:r>
      <w:r>
        <w:rPr>
          <w:i/>
        </w:rPr>
        <w:t>d</w:t>
      </w:r>
      <w:r>
        <w:rPr/>
        <w:t>(</w:t>
      </w:r>
      <w:r>
        <w:rPr>
          <w:i/>
        </w:rPr>
        <w:t>x</w:t>
      </w:r>
      <w:r>
        <w:rPr/>
        <w:t xml:space="preserve">) = 128,41 · </w:t>
      </w:r>
      <w:r>
        <w:rPr>
          <w:i/>
        </w:rPr>
        <w:t>x</w:t>
      </w:r>
      <w:r>
        <w:rPr>
          <w:vertAlign w:val="superscript"/>
        </w:rPr>
        <w:t>−0,772</w:t>
      </w:r>
      <w:r>
        <w:rPr/>
        <w:t xml:space="preserve"> </w:t>
      </w:r>
      <w:r>
        <w:rPr>
          <w:b/>
        </w:rPr>
        <w:t>b)</w:t>
      </w:r>
      <w:r>
        <w:rPr/>
        <w:t xml:space="preserve"> Omtrent 12,7 per 1000 fødte </w:t>
      </w:r>
      <w:r>
        <w:rPr>
          <w:b/>
        </w:rPr>
        <w:t>c)</w:t>
      </w:r>
      <w:r>
        <w:rPr/>
        <w:t xml:space="preserve"> Omtrent 4500 dollar </w:t>
      </w:r>
      <w:r>
        <w:rPr>
          <w:b/>
        </w:rPr>
        <w:t>d)</w:t>
      </w:r>
      <w:r>
        <w:rPr/>
        <w:t xml:space="preserve"> Nei. For eksempel helsevesen, rent vann, utdanning og vaksiner spiller inn. Det er en sammenheng, men ikke nødvendigvis årsak og virkning.</w:t>
      </w: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A8794"/>
        <w:sz w:val="18"/>
      </w:rPr>
      <w:t>Matematikk 1P · 5D Modellering i praksis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Calibri" w:hAnsi="Calibri" w:eastAsia="Calibri" w:cs="Calibri"/>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Calibri" w:hAnsi="Calibri" w:eastAsia="Calibri" w:cs="Calibri"/>
      <w:b/>
      <w:bCs/>
      <w:i w:val="0"/>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before="0"/>
      <w:contextualSpacing/>
    </w:pPr>
    <w:rPr>
      <w:rFonts w:ascii="Calibri" w:hAnsi="Calibri" w:eastAsia="Calibri" w:cs="Calibri"/>
      <w:b/>
      <w:i w:val="0"/>
      <w:color w:val="1F3A5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5D Modellering i praksis</dc:title>
  <dc:subject/>
  <dc:creator>Mats Amundsen</dc:creator>
  <cp:keywords/>
  <dc:description>generated by python-docx</dc:description>
  <cp:lastModifiedBy/>
  <cp:revision>1</cp:revision>
  <dcterms:created xsi:type="dcterms:W3CDTF">2013-12-23T23:15:00Z</dcterms:created>
  <dcterms:modified xsi:type="dcterms:W3CDTF">2013-12-23T23:15:00Z</dcterms:modified>
  <cp:category/>
</cp:coreProperties>
</file>