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422EB" w14:textId="143418F5" w:rsidR="006E0E69" w:rsidRPr="00D47A63" w:rsidRDefault="00D47A63">
      <w:pPr>
        <w:rPr>
          <w:lang w:val="en-GB"/>
        </w:rPr>
      </w:pPr>
      <w:r w:rsidRPr="00D47A63">
        <w:rPr>
          <w:lang w:val="en-GB"/>
        </w:rPr>
        <w:t xml:space="preserve">**Feedback </w:t>
      </w:r>
      <w:proofErr w:type="spellStart"/>
      <w:r w:rsidRPr="00D47A63">
        <w:rPr>
          <w:lang w:val="en-GB"/>
        </w:rPr>
        <w:t>vom</w:t>
      </w:r>
      <w:proofErr w:type="spellEnd"/>
      <w:r w:rsidRPr="00D47A63">
        <w:rPr>
          <w:lang w:val="en-GB"/>
        </w:rPr>
        <w:t xml:space="preserve"> Professor für Assignment 1:** **Feedback:** Execution: 8\ Originality: 9\ Documentation: 8 **Total: 8.25** Good job deploying the app live. Includes explainability (model card, coefficients, local contributions), A/B comparison, shortlist export. Reframing transfer evaluation as a club-specific, uncertainty-aware, budget-constrained decision engine goes beyond a simple player ranking tool. Strong alignment with decision-support and prototyping rationale. Consider improving the UI.</w:t>
      </w:r>
    </w:p>
    <w:sectPr w:rsidR="006E0E69" w:rsidRPr="00D47A6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A63"/>
    <w:rsid w:val="006E0E69"/>
    <w:rsid w:val="007C7EEE"/>
    <w:rsid w:val="00A95C04"/>
    <w:rsid w:val="00D4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EDFEF"/>
  <w15:chartTrackingRefBased/>
  <w15:docId w15:val="{2F90F7F0-4755-4F90-891A-97D34ECF0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A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A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A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A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A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A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A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A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A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A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A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Mats Hoffmann</dc:creator>
  <cp:keywords/>
  <dc:description/>
  <cp:lastModifiedBy>Mats Hoffmann</cp:lastModifiedBy>
  <cp:revision>1</cp:revision>
  <dcterms:created xsi:type="dcterms:W3CDTF">2026-03-16T10:30:00Z</dcterms:created>
  <dcterms:modified xsi:type="dcterms:W3CDTF">2026-03-16T10:31:00Z</dcterms:modified>
</cp:coreProperties>
</file>