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By next Thursday we would like to have a functioning program that lets a user create an account or log in to their account to use with the application.To create an account, the system will ask the user for some basic details e.g (name, age, sex, height, weight), a unique username, and a password. The system verifies the user’s information to make sure that it is valid. If the information is valid, then the account is created successfully and the user can start using the application. If not, the system prompts the user to check the details again, and correct any errors, then the system checks to see if the information is valid. This process will repeat until the user enters valid information. Otherwise, if the user already has an account, the system can just prompt the user to log in to their account by entering their username and password. If the username and password are valid, then the login is successful.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We will implement this login function using the use case outlined in the “Use Cases” file. After implementing a robust log in system, we can then move on to implementing the various functionalities of the application that the user will access once they are logged in.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