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9FD8FA" w:rsidR="009A1E3E" w:rsidRPr="00014913" w:rsidRDefault="00D56A27">
      <w:pPr>
        <w:jc w:val="right"/>
        <w:rPr>
          <w:rFonts w:asciiTheme="majorHAnsi" w:eastAsia="Calibri" w:hAnsiTheme="majorHAnsi" w:cstheme="majorHAnsi"/>
        </w:rPr>
      </w:pPr>
      <w:r w:rsidRPr="00014913">
        <w:rPr>
          <w:rFonts w:asciiTheme="majorHAnsi" w:eastAsia="Calibri" w:hAnsiTheme="majorHAnsi" w:cstheme="majorHAnsi"/>
        </w:rPr>
        <w:t>73 Tiverton Street</w:t>
      </w:r>
    </w:p>
    <w:p w14:paraId="5C679D79" w14:textId="7AA71135" w:rsidR="00D56A27" w:rsidRPr="00014913" w:rsidRDefault="00D56A27">
      <w:pPr>
        <w:jc w:val="right"/>
        <w:rPr>
          <w:rFonts w:asciiTheme="majorHAnsi" w:eastAsia="Calibri" w:hAnsiTheme="majorHAnsi" w:cstheme="majorHAnsi"/>
        </w:rPr>
      </w:pPr>
      <w:r w:rsidRPr="00014913">
        <w:rPr>
          <w:rFonts w:asciiTheme="majorHAnsi" w:eastAsia="Calibri" w:hAnsiTheme="majorHAnsi" w:cstheme="majorHAnsi"/>
        </w:rPr>
        <w:t>Liverpool</w:t>
      </w:r>
    </w:p>
    <w:p w14:paraId="620836F0" w14:textId="7CD06143" w:rsidR="00D56A27" w:rsidRPr="00014913" w:rsidRDefault="00D56A27">
      <w:pPr>
        <w:jc w:val="right"/>
        <w:rPr>
          <w:rFonts w:asciiTheme="majorHAnsi" w:eastAsia="Calibri" w:hAnsiTheme="majorHAnsi" w:cstheme="majorHAnsi"/>
        </w:rPr>
      </w:pPr>
      <w:r w:rsidRPr="00014913">
        <w:rPr>
          <w:rFonts w:asciiTheme="majorHAnsi" w:eastAsia="Calibri" w:hAnsiTheme="majorHAnsi" w:cstheme="majorHAnsi"/>
        </w:rPr>
        <w:t>L15 4LR</w:t>
      </w:r>
    </w:p>
    <w:p w14:paraId="00000002" w14:textId="1DB5A3AC" w:rsidR="009A1E3E" w:rsidRPr="00014913" w:rsidRDefault="009A45BA" w:rsidP="009A45BA">
      <w:pPr>
        <w:jc w:val="right"/>
        <w:rPr>
          <w:rFonts w:asciiTheme="majorHAnsi" w:eastAsia="Calibri" w:hAnsiTheme="majorHAnsi" w:cstheme="majorHAnsi"/>
        </w:rPr>
      </w:pPr>
      <w:r w:rsidRPr="00014913">
        <w:rPr>
          <w:rFonts w:asciiTheme="majorHAnsi" w:eastAsia="Calibri" w:hAnsiTheme="majorHAnsi" w:cstheme="majorHAnsi"/>
        </w:rPr>
        <w:fldChar w:fldCharType="begin"/>
      </w:r>
      <w:r w:rsidRPr="00014913">
        <w:rPr>
          <w:rFonts w:asciiTheme="majorHAnsi" w:eastAsia="Calibri" w:hAnsiTheme="majorHAnsi" w:cstheme="majorHAnsi"/>
        </w:rPr>
        <w:instrText xml:space="preserve"> DATE \@ "dd MMMM yyyy" </w:instrText>
      </w:r>
      <w:r w:rsidRPr="00014913">
        <w:rPr>
          <w:rFonts w:asciiTheme="majorHAnsi" w:eastAsia="Calibri" w:hAnsiTheme="majorHAnsi" w:cstheme="majorHAnsi"/>
        </w:rPr>
        <w:fldChar w:fldCharType="separate"/>
      </w:r>
      <w:r w:rsidR="00255F83">
        <w:rPr>
          <w:rFonts w:asciiTheme="majorHAnsi" w:eastAsia="Calibri" w:hAnsiTheme="majorHAnsi" w:cstheme="majorHAnsi"/>
          <w:noProof/>
        </w:rPr>
        <w:t>30 October 2023</w:t>
      </w:r>
      <w:r w:rsidRPr="00014913">
        <w:rPr>
          <w:rFonts w:asciiTheme="majorHAnsi" w:eastAsia="Calibri" w:hAnsiTheme="majorHAnsi" w:cstheme="majorHAnsi"/>
        </w:rPr>
        <w:fldChar w:fldCharType="end"/>
      </w:r>
    </w:p>
    <w:p w14:paraId="1FD00ED6" w14:textId="2D2F18E6" w:rsidR="00A2473A" w:rsidRPr="00014913" w:rsidRDefault="00A2473A" w:rsidP="00A2473A">
      <w:pPr>
        <w:rPr>
          <w:rFonts w:asciiTheme="majorHAnsi" w:eastAsia="Calibri" w:hAnsiTheme="majorHAnsi" w:cstheme="majorHAnsi"/>
          <w:b/>
          <w:bCs/>
          <w:u w:val="single"/>
        </w:rPr>
      </w:pPr>
      <w:r w:rsidRPr="00014913">
        <w:rPr>
          <w:rFonts w:asciiTheme="majorHAnsi" w:eastAsia="Calibri" w:hAnsiTheme="majorHAnsi" w:cstheme="majorHAnsi"/>
          <w:b/>
          <w:bCs/>
          <w:u w:val="single"/>
        </w:rPr>
        <w:t>Private and Confidential</w:t>
      </w:r>
    </w:p>
    <w:p w14:paraId="594B845C" w14:textId="41219490" w:rsidR="008F2E18" w:rsidRPr="00014913" w:rsidRDefault="008F2E18">
      <w:pPr>
        <w:jc w:val="both"/>
        <w:rPr>
          <w:rFonts w:asciiTheme="majorHAnsi" w:eastAsia="Calibri" w:hAnsiTheme="majorHAnsi" w:cstheme="majorHAnsi"/>
        </w:rPr>
      </w:pPr>
      <w:r w:rsidRPr="00014913">
        <w:rPr>
          <w:rFonts w:asciiTheme="majorHAnsi" w:eastAsia="Calibri" w:hAnsiTheme="majorHAnsi" w:cstheme="majorHAnsi"/>
        </w:rPr>
        <w:t xml:space="preserve">Sefton Park Medical Centre, </w:t>
      </w:r>
    </w:p>
    <w:p w14:paraId="6DF6E36A" w14:textId="77777777" w:rsidR="008F2E18" w:rsidRPr="00014913" w:rsidRDefault="008F2E18">
      <w:pPr>
        <w:jc w:val="both"/>
        <w:rPr>
          <w:rFonts w:asciiTheme="majorHAnsi" w:hAnsiTheme="majorHAnsi" w:cstheme="majorHAnsi"/>
          <w:color w:val="202124"/>
          <w:shd w:val="clear" w:color="auto" w:fill="FFFFFF"/>
        </w:rPr>
      </w:pPr>
      <w:r w:rsidRPr="00014913">
        <w:rPr>
          <w:rFonts w:asciiTheme="majorHAnsi" w:hAnsiTheme="majorHAnsi" w:cstheme="majorHAnsi"/>
          <w:color w:val="202124"/>
          <w:shd w:val="clear" w:color="auto" w:fill="FFFFFF"/>
        </w:rPr>
        <w:t xml:space="preserve">Smithdown Rd, </w:t>
      </w:r>
    </w:p>
    <w:p w14:paraId="33DE781D" w14:textId="77777777" w:rsidR="008F2E18" w:rsidRPr="00014913" w:rsidRDefault="008F2E18">
      <w:pPr>
        <w:jc w:val="both"/>
        <w:rPr>
          <w:rFonts w:asciiTheme="majorHAnsi" w:hAnsiTheme="majorHAnsi" w:cstheme="majorHAnsi"/>
          <w:color w:val="202124"/>
          <w:shd w:val="clear" w:color="auto" w:fill="FFFFFF"/>
        </w:rPr>
      </w:pPr>
      <w:r w:rsidRPr="00014913">
        <w:rPr>
          <w:rFonts w:asciiTheme="majorHAnsi" w:hAnsiTheme="majorHAnsi" w:cstheme="majorHAnsi"/>
          <w:color w:val="202124"/>
          <w:shd w:val="clear" w:color="auto" w:fill="FFFFFF"/>
        </w:rPr>
        <w:t xml:space="preserve">Liverpool </w:t>
      </w:r>
    </w:p>
    <w:p w14:paraId="134CD38E" w14:textId="337F409C" w:rsidR="00A2473A" w:rsidRPr="00014913" w:rsidRDefault="008F2E18">
      <w:pPr>
        <w:jc w:val="both"/>
        <w:rPr>
          <w:rFonts w:asciiTheme="majorHAnsi" w:eastAsia="Calibri" w:hAnsiTheme="majorHAnsi" w:cstheme="majorHAnsi"/>
        </w:rPr>
      </w:pPr>
      <w:r w:rsidRPr="00014913">
        <w:rPr>
          <w:rFonts w:asciiTheme="majorHAnsi" w:hAnsiTheme="majorHAnsi" w:cstheme="majorHAnsi"/>
          <w:color w:val="202124"/>
          <w:shd w:val="clear" w:color="auto" w:fill="FFFFFF"/>
        </w:rPr>
        <w:t>L15 2LQ</w:t>
      </w:r>
    </w:p>
    <w:p w14:paraId="7DE5383A" w14:textId="77777777" w:rsidR="008F2E18" w:rsidRPr="00014913" w:rsidRDefault="008F2E18">
      <w:pPr>
        <w:jc w:val="both"/>
        <w:rPr>
          <w:rFonts w:asciiTheme="majorHAnsi" w:eastAsia="Calibri" w:hAnsiTheme="majorHAnsi" w:cstheme="majorHAnsi"/>
        </w:rPr>
      </w:pPr>
    </w:p>
    <w:p w14:paraId="00000005" w14:textId="78B2C966" w:rsidR="009A1E3E" w:rsidRPr="00014913" w:rsidRDefault="0078013C">
      <w:pPr>
        <w:jc w:val="both"/>
        <w:rPr>
          <w:rFonts w:asciiTheme="majorHAnsi" w:eastAsia="Calibri" w:hAnsiTheme="majorHAnsi" w:cstheme="majorHAnsi"/>
        </w:rPr>
      </w:pPr>
      <w:r w:rsidRPr="00014913">
        <w:rPr>
          <w:rFonts w:asciiTheme="majorHAnsi" w:eastAsia="Calibri" w:hAnsiTheme="majorHAnsi" w:cstheme="majorHAnsi"/>
        </w:rPr>
        <w:t xml:space="preserve">Dear </w:t>
      </w:r>
      <w:r w:rsidR="00251BC2" w:rsidRPr="00014913">
        <w:rPr>
          <w:rFonts w:asciiTheme="majorHAnsi" w:eastAsia="Calibri" w:hAnsiTheme="majorHAnsi" w:cstheme="majorHAnsi"/>
        </w:rPr>
        <w:t>Doctor</w:t>
      </w:r>
    </w:p>
    <w:p w14:paraId="00000006" w14:textId="77777777" w:rsidR="009A1E3E" w:rsidRPr="00014913" w:rsidRDefault="009A1E3E">
      <w:pPr>
        <w:jc w:val="both"/>
        <w:rPr>
          <w:rFonts w:asciiTheme="majorHAnsi" w:eastAsia="Calibri" w:hAnsiTheme="majorHAnsi" w:cstheme="majorHAnsi"/>
        </w:rPr>
      </w:pPr>
    </w:p>
    <w:p w14:paraId="6ABF95C5" w14:textId="4E787E11" w:rsidR="00E256ED" w:rsidRPr="00014913" w:rsidRDefault="00E256ED" w:rsidP="00DC50A8">
      <w:pPr>
        <w:jc w:val="both"/>
        <w:rPr>
          <w:rFonts w:asciiTheme="majorHAnsi" w:eastAsia="Calibri" w:hAnsiTheme="majorHAnsi" w:cstheme="majorHAnsi"/>
          <w:b/>
          <w:bCs/>
        </w:rPr>
      </w:pPr>
      <w:r w:rsidRPr="00014913">
        <w:rPr>
          <w:rFonts w:asciiTheme="majorHAnsi" w:eastAsia="Calibri" w:hAnsiTheme="majorHAnsi" w:cstheme="majorHAnsi"/>
          <w:b/>
          <w:bCs/>
        </w:rPr>
        <w:t>Purpose of this letter is to seek a Right To Choose (RTC) referral for adult ADHD</w:t>
      </w:r>
    </w:p>
    <w:p w14:paraId="60556F7D" w14:textId="4082889C" w:rsidR="00DC50A8" w:rsidRPr="00014913" w:rsidRDefault="0078013C" w:rsidP="00DC50A8">
      <w:pPr>
        <w:jc w:val="both"/>
        <w:rPr>
          <w:rFonts w:asciiTheme="majorHAnsi" w:eastAsia="Calibri" w:hAnsiTheme="majorHAnsi" w:cstheme="majorHAnsi"/>
        </w:rPr>
      </w:pPr>
      <w:r w:rsidRPr="00014913">
        <w:rPr>
          <w:rFonts w:asciiTheme="majorHAnsi" w:eastAsia="Calibri" w:hAnsiTheme="majorHAnsi" w:cstheme="majorHAnsi"/>
        </w:rPr>
        <w:t>I understand that under NHS England Right To Choose legislation, I now have the right to choose from where I receive my treatment for any of my mental health issues, just as had been previously legislated for physical health issues. This change in the law is set out in NHS Gateway Publication number 07661, “Choice in Mental Health Care”, published in February 2018</w:t>
      </w:r>
      <w:r w:rsidR="00DC50A8" w:rsidRPr="00014913">
        <w:rPr>
          <w:rFonts w:asciiTheme="majorHAnsi" w:eastAsia="Calibri" w:hAnsiTheme="majorHAnsi" w:cstheme="majorHAnsi"/>
        </w:rPr>
        <w:t>, revised in 2021 and available here:</w:t>
      </w:r>
    </w:p>
    <w:p w14:paraId="41C6D7E4" w14:textId="77777777" w:rsidR="00DC50A8" w:rsidRPr="00014913" w:rsidRDefault="00DC50A8" w:rsidP="00DC50A8">
      <w:pPr>
        <w:rPr>
          <w:rFonts w:asciiTheme="majorHAnsi" w:eastAsia="Calibri" w:hAnsiTheme="majorHAnsi" w:cstheme="majorHAnsi"/>
        </w:rPr>
      </w:pPr>
    </w:p>
    <w:p w14:paraId="00000007" w14:textId="318E790E" w:rsidR="009A1E3E" w:rsidRPr="00014913" w:rsidRDefault="00DC50A8" w:rsidP="00DC50A8">
      <w:pPr>
        <w:rPr>
          <w:rFonts w:asciiTheme="majorHAnsi" w:eastAsia="Calibri" w:hAnsiTheme="majorHAnsi" w:cstheme="majorHAnsi"/>
        </w:rPr>
      </w:pPr>
      <w:r w:rsidRPr="00014913">
        <w:rPr>
          <w:rFonts w:asciiTheme="majorHAnsi" w:eastAsia="Calibri" w:hAnsiTheme="majorHAnsi" w:cstheme="majorHAnsi"/>
        </w:rPr>
        <w:t>https://www.england.nhs.uk/wp-content/uploads/2018/02/choice-in-mental-health-care-v5.pdf</w:t>
      </w:r>
      <w:r w:rsidR="0078013C" w:rsidRPr="00014913">
        <w:rPr>
          <w:rFonts w:asciiTheme="majorHAnsi" w:eastAsia="Calibri" w:hAnsiTheme="majorHAnsi" w:cstheme="majorHAnsi"/>
        </w:rPr>
        <w:t xml:space="preserve"> </w:t>
      </w:r>
    </w:p>
    <w:p w14:paraId="00000008" w14:textId="77B92B3B" w:rsidR="009A1E3E" w:rsidRPr="00014913" w:rsidRDefault="009A1E3E">
      <w:pPr>
        <w:jc w:val="both"/>
        <w:rPr>
          <w:rFonts w:asciiTheme="majorHAnsi" w:hAnsiTheme="majorHAnsi" w:cstheme="majorHAnsi"/>
        </w:rPr>
      </w:pPr>
    </w:p>
    <w:p w14:paraId="15BC7211" w14:textId="0AA6EA98" w:rsidR="00E256ED" w:rsidRPr="00014913" w:rsidRDefault="00E256ED">
      <w:pPr>
        <w:jc w:val="both"/>
        <w:rPr>
          <w:rFonts w:asciiTheme="majorHAnsi" w:hAnsiTheme="majorHAnsi" w:cstheme="majorHAnsi"/>
          <w:b/>
          <w:bCs/>
        </w:rPr>
      </w:pPr>
      <w:r w:rsidRPr="00014913">
        <w:rPr>
          <w:rFonts w:asciiTheme="majorHAnsi" w:hAnsiTheme="majorHAnsi" w:cstheme="majorHAnsi"/>
          <w:b/>
          <w:bCs/>
        </w:rPr>
        <w:t>About Right To Choose</w:t>
      </w:r>
    </w:p>
    <w:p w14:paraId="00000009" w14:textId="77777777" w:rsidR="009A1E3E" w:rsidRPr="00014913" w:rsidRDefault="0078013C">
      <w:pPr>
        <w:jc w:val="both"/>
        <w:rPr>
          <w:rFonts w:asciiTheme="majorHAnsi" w:eastAsia="Calibri" w:hAnsiTheme="majorHAnsi" w:cstheme="majorHAnsi"/>
        </w:rPr>
      </w:pPr>
      <w:r w:rsidRPr="00014913">
        <w:rPr>
          <w:rFonts w:asciiTheme="majorHAnsi" w:eastAsia="Calibri" w:hAnsiTheme="majorHAnsi" w:cstheme="majorHAnsi"/>
        </w:rPr>
        <w:t xml:space="preserve">The criteria for referral are that I </w:t>
      </w:r>
    </w:p>
    <w:p w14:paraId="2836FF8D" w14:textId="77777777" w:rsidR="00960AD4" w:rsidRPr="00014913" w:rsidRDefault="0078013C">
      <w:pPr>
        <w:jc w:val="both"/>
        <w:rPr>
          <w:rFonts w:asciiTheme="majorHAnsi" w:eastAsia="Calibri" w:hAnsiTheme="majorHAnsi" w:cstheme="majorHAnsi"/>
        </w:rPr>
      </w:pPr>
      <w:r w:rsidRPr="00014913">
        <w:rPr>
          <w:rFonts w:asciiTheme="majorHAnsi" w:eastAsia="Calibri" w:hAnsiTheme="majorHAnsi" w:cstheme="majorHAnsi"/>
          <w:i/>
          <w:iCs/>
        </w:rPr>
        <w:t>"... must be offered, in respect of a first outpatient appointment with a team led by a named consultant or a named healthcare professional, a choice of any clinically appropriate health service provider with whom any relevant body has a commissioning contract for the service required as a result of the referral, and a choice of a team led by a named consultant or a named healthcare professional."</w:t>
      </w:r>
      <w:r w:rsidRPr="00014913">
        <w:rPr>
          <w:rFonts w:asciiTheme="majorHAnsi" w:eastAsia="Calibri" w:hAnsiTheme="majorHAnsi" w:cstheme="majorHAnsi"/>
        </w:rPr>
        <w:t xml:space="preserve"> </w:t>
      </w:r>
    </w:p>
    <w:p w14:paraId="6B69138A" w14:textId="77777777" w:rsidR="00960AD4" w:rsidRPr="00014913" w:rsidRDefault="00960AD4">
      <w:pPr>
        <w:jc w:val="both"/>
        <w:rPr>
          <w:rFonts w:asciiTheme="majorHAnsi" w:eastAsia="Calibri" w:hAnsiTheme="majorHAnsi" w:cstheme="majorHAnsi"/>
        </w:rPr>
      </w:pPr>
    </w:p>
    <w:p w14:paraId="0000000A" w14:textId="6AF0FBC4" w:rsidR="009A1E3E" w:rsidRPr="00014913" w:rsidRDefault="0078013C">
      <w:pPr>
        <w:jc w:val="both"/>
        <w:rPr>
          <w:rFonts w:asciiTheme="majorHAnsi" w:eastAsia="Calibri" w:hAnsiTheme="majorHAnsi" w:cstheme="majorHAnsi"/>
        </w:rPr>
      </w:pPr>
      <w:r w:rsidRPr="00014913">
        <w:rPr>
          <w:rFonts w:asciiTheme="majorHAnsi" w:eastAsia="Calibri" w:hAnsiTheme="majorHAnsi" w:cstheme="majorHAnsi"/>
        </w:rPr>
        <w:t>The legal rights to choice of mental health provider and team apply when a patient is seeking an elective referral for a first outpatient appointment</w:t>
      </w:r>
      <w:r w:rsidR="00960AD4" w:rsidRPr="00014913">
        <w:rPr>
          <w:rFonts w:asciiTheme="majorHAnsi" w:eastAsia="Calibri" w:hAnsiTheme="majorHAnsi" w:cstheme="majorHAnsi"/>
        </w:rPr>
        <w:t xml:space="preserve">, subsequent treatment </w:t>
      </w:r>
      <w:r w:rsidRPr="00014913">
        <w:rPr>
          <w:rFonts w:asciiTheme="majorHAnsi" w:eastAsia="Calibri" w:hAnsiTheme="majorHAnsi" w:cstheme="majorHAnsi"/>
        </w:rPr>
        <w:t xml:space="preserve">and is referred by a GP.  The referral must be clinically </w:t>
      </w:r>
      <w:r w:rsidR="00A2473A" w:rsidRPr="00014913">
        <w:rPr>
          <w:rFonts w:asciiTheme="majorHAnsi" w:eastAsia="Calibri" w:hAnsiTheme="majorHAnsi" w:cstheme="majorHAnsi"/>
        </w:rPr>
        <w:t>appropriate,</w:t>
      </w:r>
      <w:r w:rsidRPr="00014913">
        <w:rPr>
          <w:rFonts w:asciiTheme="majorHAnsi" w:eastAsia="Calibri" w:hAnsiTheme="majorHAnsi" w:cstheme="majorHAnsi"/>
        </w:rPr>
        <w:t xml:space="preserve"> and the service provider must have a commissioning contract with any Clinical Commissioning Group (CCG) or NHS England for the required service.</w:t>
      </w:r>
    </w:p>
    <w:p w14:paraId="0000000B" w14:textId="7F89342E" w:rsidR="009A1E3E" w:rsidRPr="00014913" w:rsidRDefault="009A1E3E">
      <w:pPr>
        <w:jc w:val="both"/>
        <w:rPr>
          <w:rFonts w:asciiTheme="majorHAnsi" w:eastAsia="Calibri" w:hAnsiTheme="majorHAnsi" w:cstheme="majorHAnsi"/>
        </w:rPr>
      </w:pPr>
    </w:p>
    <w:p w14:paraId="4DA3B907" w14:textId="0D1F53D5" w:rsidR="00E256ED" w:rsidRPr="00014913" w:rsidRDefault="00E256ED">
      <w:pPr>
        <w:jc w:val="both"/>
        <w:rPr>
          <w:rFonts w:asciiTheme="majorHAnsi" w:eastAsia="Calibri" w:hAnsiTheme="majorHAnsi" w:cstheme="majorHAnsi"/>
          <w:b/>
          <w:bCs/>
        </w:rPr>
      </w:pPr>
      <w:r w:rsidRPr="00014913">
        <w:rPr>
          <w:rFonts w:asciiTheme="majorHAnsi" w:eastAsia="Calibri" w:hAnsiTheme="majorHAnsi" w:cstheme="majorHAnsi"/>
          <w:b/>
          <w:bCs/>
        </w:rPr>
        <w:t>About me and why I seek this referral</w:t>
      </w:r>
    </w:p>
    <w:p w14:paraId="47157C7F" w14:textId="18D6AAC2" w:rsidR="00960AD4" w:rsidRPr="00014913" w:rsidRDefault="0078013C" w:rsidP="00251BC2">
      <w:pPr>
        <w:jc w:val="both"/>
        <w:rPr>
          <w:rFonts w:asciiTheme="majorHAnsi" w:eastAsia="Calibri" w:hAnsiTheme="majorHAnsi" w:cstheme="majorHAnsi"/>
        </w:rPr>
      </w:pPr>
      <w:r w:rsidRPr="00014913">
        <w:rPr>
          <w:rFonts w:asciiTheme="majorHAnsi" w:eastAsia="Calibri" w:hAnsiTheme="majorHAnsi" w:cstheme="majorHAnsi"/>
        </w:rPr>
        <w:t xml:space="preserve">Having researched the subject and undertaken a self-assessment, using an accredited online rating scale, </w:t>
      </w:r>
      <w:r w:rsidR="00960AD4" w:rsidRPr="00014913">
        <w:rPr>
          <w:rFonts w:asciiTheme="majorHAnsi" w:eastAsia="Calibri" w:hAnsiTheme="majorHAnsi" w:cstheme="majorHAnsi"/>
        </w:rPr>
        <w:t xml:space="preserve">(results attached) </w:t>
      </w:r>
      <w:r w:rsidRPr="00014913">
        <w:rPr>
          <w:rFonts w:asciiTheme="majorHAnsi" w:eastAsia="Calibri" w:hAnsiTheme="majorHAnsi" w:cstheme="majorHAnsi"/>
        </w:rPr>
        <w:t xml:space="preserve">I believe that I </w:t>
      </w:r>
      <w:r w:rsidR="00960AD4" w:rsidRPr="00014913">
        <w:rPr>
          <w:rFonts w:asciiTheme="majorHAnsi" w:eastAsia="Calibri" w:hAnsiTheme="majorHAnsi" w:cstheme="majorHAnsi"/>
        </w:rPr>
        <w:t xml:space="preserve">may </w:t>
      </w:r>
      <w:r w:rsidRPr="00014913">
        <w:rPr>
          <w:rFonts w:asciiTheme="majorHAnsi" w:eastAsia="Calibri" w:hAnsiTheme="majorHAnsi" w:cstheme="majorHAnsi"/>
        </w:rPr>
        <w:t xml:space="preserve">have the neurodevelopmental condition, Attention Deficit (Hyperactivity) Disorder. </w:t>
      </w:r>
      <w:r w:rsidR="00960AD4" w:rsidRPr="00014913">
        <w:rPr>
          <w:rFonts w:asciiTheme="majorHAnsi" w:eastAsia="Calibri" w:hAnsiTheme="majorHAnsi" w:cstheme="majorHAnsi"/>
        </w:rPr>
        <w:t xml:space="preserve"> </w:t>
      </w:r>
    </w:p>
    <w:p w14:paraId="7E619A4E" w14:textId="77777777" w:rsidR="00E256ED" w:rsidRPr="00014913" w:rsidRDefault="00E256ED" w:rsidP="00251BC2">
      <w:pPr>
        <w:jc w:val="both"/>
        <w:rPr>
          <w:rFonts w:asciiTheme="majorHAnsi" w:eastAsia="Calibri" w:hAnsiTheme="majorHAnsi" w:cstheme="majorHAnsi"/>
        </w:rPr>
      </w:pPr>
    </w:p>
    <w:p w14:paraId="2AFB43AE" w14:textId="64A661D6" w:rsidR="00E256ED" w:rsidRPr="00014913" w:rsidRDefault="00E256ED" w:rsidP="00251BC2">
      <w:pPr>
        <w:jc w:val="both"/>
        <w:rPr>
          <w:rFonts w:asciiTheme="majorHAnsi" w:eastAsia="Calibri" w:hAnsiTheme="majorHAnsi" w:cstheme="majorHAnsi"/>
        </w:rPr>
      </w:pPr>
      <w:r w:rsidRPr="00014913">
        <w:rPr>
          <w:rFonts w:asciiTheme="majorHAnsi" w:eastAsia="Calibri" w:hAnsiTheme="majorHAnsi" w:cstheme="majorHAnsi"/>
        </w:rPr>
        <w:t>I confirm that I am not exempt from RTC as stated in NHS guidance as none of the exclusion criteria apply to me, I am not:</w:t>
      </w:r>
    </w:p>
    <w:p w14:paraId="131B551C" w14:textId="77777777" w:rsidR="00E256ED" w:rsidRPr="00014913" w:rsidRDefault="00E256ED" w:rsidP="00E256ED">
      <w:pPr>
        <w:pStyle w:val="ListParagraph"/>
        <w:numPr>
          <w:ilvl w:val="0"/>
          <w:numId w:val="2"/>
        </w:numPr>
        <w:spacing w:line="408" w:lineRule="atLeast"/>
        <w:ind w:right="-194"/>
        <w:rPr>
          <w:rFonts w:asciiTheme="majorHAnsi" w:hAnsiTheme="majorHAnsi" w:cstheme="majorHAnsi"/>
        </w:rPr>
      </w:pPr>
      <w:r w:rsidRPr="00014913">
        <w:rPr>
          <w:rFonts w:asciiTheme="majorHAnsi" w:hAnsiTheme="majorHAnsi" w:cstheme="majorHAnsi"/>
        </w:rPr>
        <w:t xml:space="preserve">already receiving mental health care following an elective referral for the same condition; or </w:t>
      </w:r>
    </w:p>
    <w:p w14:paraId="1A9CDE8D" w14:textId="77777777" w:rsidR="00E256ED" w:rsidRPr="00014913" w:rsidRDefault="00E256ED" w:rsidP="00E256ED">
      <w:pPr>
        <w:pStyle w:val="ListParagraph"/>
        <w:numPr>
          <w:ilvl w:val="0"/>
          <w:numId w:val="2"/>
        </w:numPr>
        <w:spacing w:line="408" w:lineRule="atLeast"/>
        <w:ind w:right="-194"/>
        <w:rPr>
          <w:rFonts w:asciiTheme="majorHAnsi" w:hAnsiTheme="majorHAnsi" w:cstheme="majorHAnsi"/>
        </w:rPr>
      </w:pPr>
      <w:r w:rsidRPr="00014913">
        <w:rPr>
          <w:rFonts w:asciiTheme="majorHAnsi" w:hAnsiTheme="majorHAnsi" w:cstheme="majorHAnsi"/>
        </w:rPr>
        <w:t xml:space="preserve">referred to a service that is commissioned by a local authority, for example, a drug and alcohol service (unless commissioned under a Section 75 Agreement); or </w:t>
      </w:r>
    </w:p>
    <w:p w14:paraId="0F1296BA" w14:textId="77777777" w:rsidR="00E256ED" w:rsidRPr="00014913" w:rsidRDefault="00E256ED" w:rsidP="00E256ED">
      <w:pPr>
        <w:pStyle w:val="ListParagraph"/>
        <w:numPr>
          <w:ilvl w:val="0"/>
          <w:numId w:val="2"/>
        </w:numPr>
        <w:spacing w:line="408" w:lineRule="atLeast"/>
        <w:ind w:right="-194"/>
        <w:rPr>
          <w:rFonts w:asciiTheme="majorHAnsi" w:hAnsiTheme="majorHAnsi" w:cstheme="majorHAnsi"/>
        </w:rPr>
      </w:pPr>
      <w:r w:rsidRPr="00014913">
        <w:rPr>
          <w:rFonts w:asciiTheme="majorHAnsi" w:hAnsiTheme="majorHAnsi" w:cstheme="majorHAnsi"/>
        </w:rPr>
        <w:lastRenderedPageBreak/>
        <w:t xml:space="preserve">accessing urgent or emergency (that is, crisis) care; or </w:t>
      </w:r>
    </w:p>
    <w:p w14:paraId="572D0655" w14:textId="77777777" w:rsidR="00E256ED" w:rsidRPr="00014913" w:rsidRDefault="00E256ED" w:rsidP="00E256ED">
      <w:pPr>
        <w:pStyle w:val="ListParagraph"/>
        <w:numPr>
          <w:ilvl w:val="0"/>
          <w:numId w:val="2"/>
        </w:numPr>
        <w:spacing w:line="408" w:lineRule="atLeast"/>
        <w:ind w:right="-194"/>
        <w:rPr>
          <w:rFonts w:asciiTheme="majorHAnsi" w:hAnsiTheme="majorHAnsi" w:cstheme="majorHAnsi"/>
        </w:rPr>
      </w:pPr>
      <w:r w:rsidRPr="00014913">
        <w:rPr>
          <w:rFonts w:asciiTheme="majorHAnsi" w:hAnsiTheme="majorHAnsi" w:cstheme="majorHAnsi"/>
        </w:rPr>
        <w:t xml:space="preserve">accessing services delivered through a primary care contract; or </w:t>
      </w:r>
    </w:p>
    <w:p w14:paraId="7558BD86" w14:textId="77777777" w:rsidR="00E256ED" w:rsidRPr="00014913" w:rsidRDefault="00E256ED" w:rsidP="00E256ED">
      <w:pPr>
        <w:pStyle w:val="ListParagraph"/>
        <w:numPr>
          <w:ilvl w:val="0"/>
          <w:numId w:val="2"/>
        </w:numPr>
        <w:spacing w:line="408" w:lineRule="atLeast"/>
        <w:ind w:right="-194"/>
        <w:rPr>
          <w:rFonts w:asciiTheme="majorHAnsi" w:hAnsiTheme="majorHAnsi" w:cstheme="majorHAnsi"/>
        </w:rPr>
      </w:pPr>
      <w:r w:rsidRPr="00014913">
        <w:rPr>
          <w:rFonts w:asciiTheme="majorHAnsi" w:hAnsiTheme="majorHAnsi" w:cstheme="majorHAnsi"/>
        </w:rPr>
        <w:t xml:space="preserve">in high secure psychiatric services; or </w:t>
      </w:r>
    </w:p>
    <w:p w14:paraId="686BA4EE" w14:textId="77777777" w:rsidR="00E256ED" w:rsidRPr="00014913" w:rsidRDefault="00E256ED" w:rsidP="00E256ED">
      <w:pPr>
        <w:pStyle w:val="ListParagraph"/>
        <w:numPr>
          <w:ilvl w:val="0"/>
          <w:numId w:val="2"/>
        </w:numPr>
        <w:spacing w:line="408" w:lineRule="atLeast"/>
        <w:ind w:right="-194"/>
        <w:rPr>
          <w:rFonts w:asciiTheme="majorHAnsi" w:hAnsiTheme="majorHAnsi" w:cstheme="majorHAnsi"/>
        </w:rPr>
      </w:pPr>
      <w:r w:rsidRPr="00014913">
        <w:rPr>
          <w:rFonts w:asciiTheme="majorHAnsi" w:hAnsiTheme="majorHAnsi" w:cstheme="majorHAnsi"/>
        </w:rPr>
        <w:t xml:space="preserve">detained under the Mental Health Act 1983; or • detained in a secure setting. This includes people in or on temporary release from prisons, courts, secure children’s homes, certain secure training centres, immigration removal centres or young offender institutions; or </w:t>
      </w:r>
    </w:p>
    <w:p w14:paraId="04A323FE" w14:textId="77777777" w:rsidR="00E256ED" w:rsidRPr="00014913" w:rsidRDefault="00E256ED" w:rsidP="00E256ED">
      <w:pPr>
        <w:pStyle w:val="ListParagraph"/>
        <w:numPr>
          <w:ilvl w:val="0"/>
          <w:numId w:val="2"/>
        </w:numPr>
        <w:spacing w:line="408" w:lineRule="atLeast"/>
        <w:ind w:right="-194"/>
        <w:rPr>
          <w:rFonts w:asciiTheme="majorHAnsi" w:eastAsia="Times New Roman" w:hAnsiTheme="majorHAnsi" w:cstheme="majorHAnsi"/>
          <w:color w:val="4A4E57"/>
          <w:lang w:eastAsia="en-GB"/>
        </w:rPr>
      </w:pPr>
      <w:r w:rsidRPr="00014913">
        <w:rPr>
          <w:rFonts w:asciiTheme="majorHAnsi" w:hAnsiTheme="majorHAnsi" w:cstheme="majorHAnsi"/>
        </w:rPr>
        <w:t>serving as a member of the armed forces (family members in England have the same rights as other residents of England).</w:t>
      </w:r>
    </w:p>
    <w:p w14:paraId="772323CB" w14:textId="5E0442BB" w:rsidR="00E256ED" w:rsidRPr="00014913" w:rsidRDefault="00E256ED" w:rsidP="00251BC2">
      <w:pPr>
        <w:jc w:val="both"/>
        <w:rPr>
          <w:rFonts w:asciiTheme="majorHAnsi" w:eastAsia="Calibri" w:hAnsiTheme="majorHAnsi" w:cstheme="majorHAnsi"/>
        </w:rPr>
      </w:pPr>
    </w:p>
    <w:p w14:paraId="6480E0AA" w14:textId="6961410F" w:rsidR="00E256ED" w:rsidRPr="00014913" w:rsidRDefault="00E256ED" w:rsidP="00251BC2">
      <w:pPr>
        <w:jc w:val="both"/>
        <w:rPr>
          <w:rFonts w:asciiTheme="majorHAnsi" w:eastAsia="Calibri" w:hAnsiTheme="majorHAnsi" w:cstheme="majorHAnsi"/>
          <w:b/>
          <w:bCs/>
        </w:rPr>
      </w:pPr>
      <w:r w:rsidRPr="00014913">
        <w:rPr>
          <w:rFonts w:asciiTheme="majorHAnsi" w:eastAsia="Calibri" w:hAnsiTheme="majorHAnsi" w:cstheme="majorHAnsi"/>
          <w:b/>
          <w:bCs/>
        </w:rPr>
        <w:t>My elected choice of provider</w:t>
      </w:r>
    </w:p>
    <w:p w14:paraId="045CE633" w14:textId="08F22DCC" w:rsidR="00DC50A8" w:rsidRPr="00014913" w:rsidRDefault="0078013C" w:rsidP="00DC50A8">
      <w:pPr>
        <w:jc w:val="both"/>
        <w:rPr>
          <w:rFonts w:asciiTheme="majorHAnsi" w:eastAsia="Calibri" w:hAnsiTheme="majorHAnsi" w:cstheme="majorHAnsi"/>
        </w:rPr>
      </w:pPr>
      <w:r w:rsidRPr="00014913">
        <w:rPr>
          <w:rFonts w:asciiTheme="majorHAnsi" w:eastAsia="Calibri" w:hAnsiTheme="majorHAnsi" w:cstheme="majorHAnsi"/>
        </w:rPr>
        <w:t xml:space="preserve">I would like to use my Right to Choose to be referred to </w:t>
      </w:r>
      <w:r w:rsidR="00251BC2" w:rsidRPr="00014913">
        <w:rPr>
          <w:rFonts w:asciiTheme="majorHAnsi" w:eastAsia="Calibri" w:hAnsiTheme="majorHAnsi" w:cstheme="majorHAnsi"/>
        </w:rPr>
        <w:t>ADHD 360 Limited</w:t>
      </w:r>
      <w:r w:rsidRPr="00014913">
        <w:rPr>
          <w:rFonts w:asciiTheme="majorHAnsi" w:eastAsia="Calibri" w:hAnsiTheme="majorHAnsi" w:cstheme="majorHAnsi"/>
        </w:rPr>
        <w:t xml:space="preserve">, who </w:t>
      </w:r>
      <w:r w:rsidR="00251BC2" w:rsidRPr="00014913">
        <w:rPr>
          <w:rFonts w:asciiTheme="majorHAnsi" w:eastAsia="Calibri" w:hAnsiTheme="majorHAnsi" w:cstheme="majorHAnsi"/>
        </w:rPr>
        <w:t>fulfil</w:t>
      </w:r>
      <w:r w:rsidRPr="00014913">
        <w:rPr>
          <w:rFonts w:asciiTheme="majorHAnsi" w:eastAsia="Calibri" w:hAnsiTheme="majorHAnsi" w:cstheme="majorHAnsi"/>
        </w:rPr>
        <w:t xml:space="preserve"> the </w:t>
      </w:r>
      <w:r w:rsidR="00E256ED" w:rsidRPr="00014913">
        <w:rPr>
          <w:rFonts w:asciiTheme="majorHAnsi" w:eastAsia="Calibri" w:hAnsiTheme="majorHAnsi" w:cstheme="majorHAnsi"/>
        </w:rPr>
        <w:t xml:space="preserve">NHS </w:t>
      </w:r>
      <w:r w:rsidRPr="00014913">
        <w:rPr>
          <w:rFonts w:asciiTheme="majorHAnsi" w:eastAsia="Calibri" w:hAnsiTheme="majorHAnsi" w:cstheme="majorHAnsi"/>
        </w:rPr>
        <w:t>criteria - they have</w:t>
      </w:r>
      <w:r w:rsidR="00960AD4" w:rsidRPr="00014913">
        <w:rPr>
          <w:rFonts w:asciiTheme="majorHAnsi" w:eastAsia="Calibri" w:hAnsiTheme="majorHAnsi" w:cstheme="majorHAnsi"/>
        </w:rPr>
        <w:t xml:space="preserve"> </w:t>
      </w:r>
      <w:r w:rsidR="00DC50A8" w:rsidRPr="00014913">
        <w:rPr>
          <w:rFonts w:asciiTheme="majorHAnsi" w:eastAsia="Calibri" w:hAnsiTheme="majorHAnsi" w:cstheme="majorHAnsi"/>
        </w:rPr>
        <w:t xml:space="preserve">a </w:t>
      </w:r>
      <w:r w:rsidRPr="00014913">
        <w:rPr>
          <w:rFonts w:asciiTheme="majorHAnsi" w:eastAsia="Calibri" w:hAnsiTheme="majorHAnsi" w:cstheme="majorHAnsi"/>
        </w:rPr>
        <w:t>commission</w:t>
      </w:r>
      <w:r w:rsidR="00960AD4" w:rsidRPr="00014913">
        <w:rPr>
          <w:rFonts w:asciiTheme="majorHAnsi" w:eastAsia="Calibri" w:hAnsiTheme="majorHAnsi" w:cstheme="majorHAnsi"/>
        </w:rPr>
        <w:t>ed</w:t>
      </w:r>
      <w:r w:rsidRPr="00014913">
        <w:rPr>
          <w:rFonts w:asciiTheme="majorHAnsi" w:eastAsia="Calibri" w:hAnsiTheme="majorHAnsi" w:cstheme="majorHAnsi"/>
        </w:rPr>
        <w:t xml:space="preserve"> </w:t>
      </w:r>
      <w:r w:rsidR="00DC50A8" w:rsidRPr="00014913">
        <w:rPr>
          <w:rFonts w:asciiTheme="majorHAnsi" w:eastAsia="Calibri" w:hAnsiTheme="majorHAnsi" w:cstheme="majorHAnsi"/>
        </w:rPr>
        <w:t>contract</w:t>
      </w:r>
      <w:r w:rsidRPr="00014913">
        <w:rPr>
          <w:rFonts w:asciiTheme="majorHAnsi" w:eastAsia="Calibri" w:hAnsiTheme="majorHAnsi" w:cstheme="majorHAnsi"/>
        </w:rPr>
        <w:t xml:space="preserve"> with </w:t>
      </w:r>
      <w:r w:rsidR="00DC50A8" w:rsidRPr="00014913">
        <w:rPr>
          <w:rFonts w:asciiTheme="majorHAnsi" w:eastAsia="Calibri" w:hAnsiTheme="majorHAnsi" w:cstheme="majorHAnsi"/>
        </w:rPr>
        <w:t xml:space="preserve">Salford CCG for ADHD adult assessment and treatment.  The contract details are: </w:t>
      </w:r>
    </w:p>
    <w:p w14:paraId="381419C1" w14:textId="7AF7D8E3" w:rsidR="00DC50A8" w:rsidRPr="00014913" w:rsidRDefault="00DC50A8" w:rsidP="00E256ED">
      <w:pPr>
        <w:pStyle w:val="ListParagraph"/>
        <w:numPr>
          <w:ilvl w:val="0"/>
          <w:numId w:val="4"/>
        </w:numPr>
        <w:jc w:val="both"/>
        <w:rPr>
          <w:rFonts w:asciiTheme="majorHAnsi" w:eastAsia="Calibri" w:hAnsiTheme="majorHAnsi" w:cstheme="majorHAnsi"/>
        </w:rPr>
      </w:pPr>
      <w:r w:rsidRPr="00014913">
        <w:rPr>
          <w:rFonts w:asciiTheme="majorHAnsi" w:eastAsia="Calibri" w:hAnsiTheme="majorHAnsi" w:cstheme="majorHAnsi"/>
        </w:rPr>
        <w:t>Contract title: ADHD 360</w:t>
      </w:r>
    </w:p>
    <w:p w14:paraId="2E461A5A" w14:textId="24E37DDF" w:rsidR="00251BC2" w:rsidRPr="00014913" w:rsidRDefault="00DC50A8" w:rsidP="00E256ED">
      <w:pPr>
        <w:pStyle w:val="ListParagraph"/>
        <w:numPr>
          <w:ilvl w:val="0"/>
          <w:numId w:val="4"/>
        </w:numPr>
        <w:jc w:val="both"/>
        <w:rPr>
          <w:rFonts w:asciiTheme="majorHAnsi" w:eastAsia="Calibri" w:hAnsiTheme="majorHAnsi" w:cstheme="majorHAnsi"/>
        </w:rPr>
      </w:pPr>
      <w:r w:rsidRPr="00014913">
        <w:rPr>
          <w:rFonts w:asciiTheme="majorHAnsi" w:eastAsia="Calibri" w:hAnsiTheme="majorHAnsi" w:cstheme="majorHAnsi"/>
        </w:rPr>
        <w:t>Ref: 2122/01G/G6870140/ADHD360</w:t>
      </w:r>
    </w:p>
    <w:p w14:paraId="46608E02" w14:textId="2932F4E2" w:rsidR="00DC50A8" w:rsidRPr="00014913" w:rsidRDefault="00DC50A8" w:rsidP="00E256ED">
      <w:pPr>
        <w:pStyle w:val="ListParagraph"/>
        <w:numPr>
          <w:ilvl w:val="0"/>
          <w:numId w:val="4"/>
        </w:numPr>
        <w:jc w:val="both"/>
        <w:rPr>
          <w:rFonts w:asciiTheme="majorHAnsi" w:eastAsia="Calibri" w:hAnsiTheme="majorHAnsi" w:cstheme="majorHAnsi"/>
        </w:rPr>
      </w:pPr>
      <w:r w:rsidRPr="00014913">
        <w:rPr>
          <w:rFonts w:asciiTheme="majorHAnsi" w:eastAsia="Calibri" w:hAnsiTheme="majorHAnsi" w:cstheme="majorHAnsi"/>
        </w:rPr>
        <w:t>NHS Standard Contract (short version)</w:t>
      </w:r>
    </w:p>
    <w:p w14:paraId="5E86421A" w14:textId="77777777" w:rsidR="00251BC2" w:rsidRPr="00014913" w:rsidRDefault="00251BC2">
      <w:pPr>
        <w:jc w:val="both"/>
        <w:rPr>
          <w:rFonts w:asciiTheme="majorHAnsi" w:eastAsia="Calibri" w:hAnsiTheme="majorHAnsi" w:cstheme="majorHAnsi"/>
        </w:rPr>
      </w:pPr>
    </w:p>
    <w:p w14:paraId="0000000F" w14:textId="53D04378" w:rsidR="009A1E3E" w:rsidRPr="00014913" w:rsidRDefault="00DC50A8" w:rsidP="00E256ED">
      <w:pPr>
        <w:spacing w:line="240" w:lineRule="auto"/>
        <w:jc w:val="both"/>
        <w:rPr>
          <w:rFonts w:asciiTheme="majorHAnsi" w:eastAsia="Calibri" w:hAnsiTheme="majorHAnsi" w:cstheme="majorHAnsi"/>
        </w:rPr>
      </w:pPr>
      <w:r w:rsidRPr="00014913">
        <w:rPr>
          <w:rFonts w:asciiTheme="majorHAnsi" w:eastAsia="Calibri" w:hAnsiTheme="majorHAnsi" w:cstheme="majorHAnsi"/>
        </w:rPr>
        <w:t>ADHD 360’s</w:t>
      </w:r>
      <w:r w:rsidR="0078013C" w:rsidRPr="00014913">
        <w:rPr>
          <w:rFonts w:asciiTheme="majorHAnsi" w:eastAsia="Calibri" w:hAnsiTheme="majorHAnsi" w:cstheme="majorHAnsi"/>
        </w:rPr>
        <w:t xml:space="preserve"> Adult ADHD service is led by </w:t>
      </w:r>
      <w:r w:rsidR="00251BC2" w:rsidRPr="00014913">
        <w:rPr>
          <w:rFonts w:asciiTheme="majorHAnsi" w:eastAsia="Calibri" w:hAnsiTheme="majorHAnsi" w:cstheme="majorHAnsi"/>
        </w:rPr>
        <w:t xml:space="preserve">Lisa Mangle </w:t>
      </w:r>
      <w:r w:rsidR="00251BC2" w:rsidRPr="00014913">
        <w:rPr>
          <w:rFonts w:asciiTheme="majorHAnsi" w:hAnsiTheme="majorHAnsi" w:cstheme="majorHAnsi"/>
          <w:iCs/>
        </w:rPr>
        <w:t>RGN (1989), RSCN (1989), Diploma in BSc psychology (Sheffield Hallam University) (2000), NMP (Sheffield Hallam University) (2006), Consultant Nurse and Independent Prescriber</w:t>
      </w:r>
      <w:r w:rsidR="0078013C" w:rsidRPr="00014913">
        <w:rPr>
          <w:rFonts w:asciiTheme="majorHAnsi" w:eastAsia="Calibri" w:hAnsiTheme="majorHAnsi" w:cstheme="majorHAnsi"/>
          <w:iCs/>
        </w:rPr>
        <w:t>,</w:t>
      </w:r>
      <w:r w:rsidR="0078013C" w:rsidRPr="00014913">
        <w:rPr>
          <w:rFonts w:asciiTheme="majorHAnsi" w:eastAsia="Calibri" w:hAnsiTheme="majorHAnsi" w:cstheme="majorHAnsi"/>
        </w:rPr>
        <w:t xml:space="preserve"> to whom the referral should be addressed. </w:t>
      </w:r>
      <w:r w:rsidRPr="00014913">
        <w:rPr>
          <w:rFonts w:asciiTheme="majorHAnsi" w:eastAsia="Calibri" w:hAnsiTheme="majorHAnsi" w:cstheme="majorHAnsi"/>
        </w:rPr>
        <w:t xml:space="preserve">Accordingly, she is a relevant Healthcare Professional under the </w:t>
      </w:r>
      <w:r w:rsidR="00E256ED" w:rsidRPr="00014913">
        <w:rPr>
          <w:rFonts w:asciiTheme="majorHAnsi" w:eastAsia="Calibri" w:hAnsiTheme="majorHAnsi" w:cstheme="majorHAnsi"/>
        </w:rPr>
        <w:t>terms</w:t>
      </w:r>
      <w:r w:rsidRPr="00014913">
        <w:rPr>
          <w:rFonts w:asciiTheme="majorHAnsi" w:eastAsia="Calibri" w:hAnsiTheme="majorHAnsi" w:cstheme="majorHAnsi"/>
        </w:rPr>
        <w:t xml:space="preserve"> of the relevant NHS Guidance.</w:t>
      </w:r>
    </w:p>
    <w:p w14:paraId="00000010" w14:textId="77777777" w:rsidR="009A1E3E" w:rsidRPr="00014913" w:rsidRDefault="009A1E3E">
      <w:pPr>
        <w:jc w:val="both"/>
        <w:rPr>
          <w:rFonts w:asciiTheme="majorHAnsi" w:eastAsia="Calibri" w:hAnsiTheme="majorHAnsi" w:cstheme="majorHAnsi"/>
        </w:rPr>
      </w:pPr>
    </w:p>
    <w:p w14:paraId="00000011" w14:textId="77777777" w:rsidR="009A1E3E" w:rsidRPr="00014913" w:rsidRDefault="0078013C">
      <w:pPr>
        <w:jc w:val="both"/>
        <w:rPr>
          <w:rFonts w:asciiTheme="majorHAnsi" w:eastAsia="Calibri" w:hAnsiTheme="majorHAnsi" w:cstheme="majorHAnsi"/>
        </w:rPr>
      </w:pPr>
      <w:r w:rsidRPr="00014913">
        <w:rPr>
          <w:rFonts w:asciiTheme="majorHAnsi" w:eastAsia="Calibri" w:hAnsiTheme="majorHAnsi" w:cstheme="majorHAnsi"/>
        </w:rPr>
        <w:t>The address for written referrals is:</w:t>
      </w:r>
    </w:p>
    <w:p w14:paraId="00000012" w14:textId="77777777" w:rsidR="009A1E3E" w:rsidRPr="00014913" w:rsidRDefault="009A1E3E">
      <w:pPr>
        <w:jc w:val="both"/>
        <w:rPr>
          <w:rFonts w:asciiTheme="majorHAnsi" w:eastAsia="Calibri" w:hAnsiTheme="majorHAnsi" w:cstheme="majorHAnsi"/>
        </w:rPr>
      </w:pPr>
    </w:p>
    <w:p w14:paraId="00000015" w14:textId="66F83C13" w:rsidR="009A1E3E" w:rsidRPr="00014913" w:rsidRDefault="00251BC2">
      <w:pPr>
        <w:jc w:val="both"/>
        <w:rPr>
          <w:rFonts w:asciiTheme="majorHAnsi" w:eastAsia="Calibri" w:hAnsiTheme="majorHAnsi" w:cstheme="majorHAnsi"/>
          <w:highlight w:val="white"/>
        </w:rPr>
      </w:pPr>
      <w:r w:rsidRPr="00014913">
        <w:rPr>
          <w:rFonts w:asciiTheme="majorHAnsi" w:eastAsia="Calibri" w:hAnsiTheme="majorHAnsi" w:cstheme="majorHAnsi"/>
          <w:highlight w:val="white"/>
        </w:rPr>
        <w:t>PO Box 22</w:t>
      </w:r>
    </w:p>
    <w:p w14:paraId="5C25949E" w14:textId="02381F75" w:rsidR="00251BC2" w:rsidRPr="00014913" w:rsidRDefault="00251BC2">
      <w:pPr>
        <w:jc w:val="both"/>
        <w:rPr>
          <w:rFonts w:asciiTheme="majorHAnsi" w:eastAsia="Calibri" w:hAnsiTheme="majorHAnsi" w:cstheme="majorHAnsi"/>
          <w:highlight w:val="white"/>
        </w:rPr>
      </w:pPr>
      <w:r w:rsidRPr="00014913">
        <w:rPr>
          <w:rFonts w:asciiTheme="majorHAnsi" w:eastAsia="Calibri" w:hAnsiTheme="majorHAnsi" w:cstheme="majorHAnsi"/>
          <w:highlight w:val="white"/>
        </w:rPr>
        <w:t>Horncastle</w:t>
      </w:r>
    </w:p>
    <w:p w14:paraId="3E1B875F" w14:textId="2600F71D" w:rsidR="00251BC2" w:rsidRPr="00014913" w:rsidRDefault="00251BC2">
      <w:pPr>
        <w:jc w:val="both"/>
        <w:rPr>
          <w:rFonts w:asciiTheme="majorHAnsi" w:eastAsia="Calibri" w:hAnsiTheme="majorHAnsi" w:cstheme="majorHAnsi"/>
          <w:highlight w:val="white"/>
        </w:rPr>
      </w:pPr>
      <w:r w:rsidRPr="00014913">
        <w:rPr>
          <w:rFonts w:asciiTheme="majorHAnsi" w:eastAsia="Calibri" w:hAnsiTheme="majorHAnsi" w:cstheme="majorHAnsi"/>
          <w:highlight w:val="white"/>
        </w:rPr>
        <w:t>Lincolnshire</w:t>
      </w:r>
    </w:p>
    <w:p w14:paraId="0E14D686" w14:textId="1C879C67" w:rsidR="00251BC2" w:rsidRPr="00014913" w:rsidRDefault="00251BC2">
      <w:pPr>
        <w:jc w:val="both"/>
        <w:rPr>
          <w:rFonts w:asciiTheme="majorHAnsi" w:eastAsia="Calibri" w:hAnsiTheme="majorHAnsi" w:cstheme="majorHAnsi"/>
          <w:highlight w:val="white"/>
        </w:rPr>
      </w:pPr>
      <w:r w:rsidRPr="00014913">
        <w:rPr>
          <w:rFonts w:asciiTheme="majorHAnsi" w:eastAsia="Calibri" w:hAnsiTheme="majorHAnsi" w:cstheme="majorHAnsi"/>
          <w:highlight w:val="white"/>
        </w:rPr>
        <w:t>LN9 9BB</w:t>
      </w:r>
    </w:p>
    <w:p w14:paraId="00000016" w14:textId="77777777" w:rsidR="009A1E3E" w:rsidRPr="00014913" w:rsidRDefault="0078013C">
      <w:pPr>
        <w:jc w:val="both"/>
        <w:rPr>
          <w:rFonts w:asciiTheme="majorHAnsi" w:eastAsia="Calibri" w:hAnsiTheme="majorHAnsi" w:cstheme="majorHAnsi"/>
          <w:highlight w:val="white"/>
        </w:rPr>
      </w:pPr>
      <w:r w:rsidRPr="00014913">
        <w:rPr>
          <w:rFonts w:asciiTheme="majorHAnsi" w:eastAsia="Calibri" w:hAnsiTheme="majorHAnsi" w:cstheme="majorHAnsi"/>
          <w:highlight w:val="white"/>
        </w:rPr>
        <w:t>United Kingdom.</w:t>
      </w:r>
    </w:p>
    <w:p w14:paraId="00000017" w14:textId="77777777" w:rsidR="009A1E3E" w:rsidRPr="00014913" w:rsidRDefault="009A1E3E">
      <w:pPr>
        <w:jc w:val="both"/>
        <w:rPr>
          <w:rFonts w:asciiTheme="majorHAnsi" w:eastAsia="Calibri" w:hAnsiTheme="majorHAnsi" w:cstheme="majorHAnsi"/>
          <w:highlight w:val="white"/>
        </w:rPr>
      </w:pPr>
    </w:p>
    <w:p w14:paraId="00000018" w14:textId="00A4B4FF" w:rsidR="009A1E3E" w:rsidRPr="00014913" w:rsidRDefault="0078013C">
      <w:pPr>
        <w:jc w:val="both"/>
        <w:rPr>
          <w:rFonts w:asciiTheme="majorHAnsi" w:eastAsia="Calibri" w:hAnsiTheme="majorHAnsi" w:cstheme="majorHAnsi"/>
          <w:highlight w:val="white"/>
        </w:rPr>
      </w:pPr>
      <w:r w:rsidRPr="00014913">
        <w:rPr>
          <w:rFonts w:asciiTheme="majorHAnsi" w:eastAsia="Calibri" w:hAnsiTheme="majorHAnsi" w:cstheme="majorHAnsi"/>
          <w:highlight w:val="white"/>
        </w:rPr>
        <w:t>Alternatively, the referral can be sent as an attachment to</w:t>
      </w:r>
      <w:r w:rsidR="005273C3" w:rsidRPr="00014913">
        <w:rPr>
          <w:rFonts w:asciiTheme="majorHAnsi" w:eastAsia="Calibri" w:hAnsiTheme="majorHAnsi" w:cstheme="majorHAnsi"/>
          <w:highlight w:val="white"/>
        </w:rPr>
        <w:t xml:space="preserve"> </w:t>
      </w:r>
      <w:hyperlink r:id="rId10" w:history="1">
        <w:r w:rsidR="00251BC2" w:rsidRPr="00014913">
          <w:rPr>
            <w:rStyle w:val="Hyperlink"/>
            <w:rFonts w:asciiTheme="majorHAnsi" w:eastAsia="Calibri" w:hAnsiTheme="majorHAnsi" w:cstheme="majorHAnsi"/>
            <w:highlight w:val="white"/>
          </w:rPr>
          <w:t>enquiries@adhd-360.com</w:t>
        </w:r>
      </w:hyperlink>
      <w:r w:rsidR="005273C3" w:rsidRPr="00014913">
        <w:rPr>
          <w:rFonts w:asciiTheme="majorHAnsi" w:eastAsia="Calibri" w:hAnsiTheme="majorHAnsi" w:cstheme="majorHAnsi"/>
          <w:highlight w:val="white"/>
        </w:rPr>
        <w:t xml:space="preserve"> </w:t>
      </w:r>
    </w:p>
    <w:p w14:paraId="00000019" w14:textId="77777777" w:rsidR="009A1E3E" w:rsidRPr="00014913" w:rsidRDefault="009A1E3E">
      <w:pPr>
        <w:jc w:val="both"/>
        <w:rPr>
          <w:rFonts w:asciiTheme="majorHAnsi" w:hAnsiTheme="majorHAnsi" w:cstheme="majorHAnsi"/>
        </w:rPr>
      </w:pPr>
    </w:p>
    <w:p w14:paraId="0000001A" w14:textId="77777777" w:rsidR="009A1E3E" w:rsidRPr="00014913" w:rsidRDefault="0078013C">
      <w:pPr>
        <w:jc w:val="both"/>
        <w:rPr>
          <w:rFonts w:asciiTheme="majorHAnsi" w:hAnsiTheme="majorHAnsi" w:cstheme="majorHAnsi"/>
        </w:rPr>
      </w:pPr>
      <w:r w:rsidRPr="00014913">
        <w:rPr>
          <w:rFonts w:asciiTheme="majorHAnsi" w:hAnsiTheme="majorHAnsi" w:cstheme="majorHAnsi"/>
        </w:rPr>
        <w:t>Regards</w:t>
      </w:r>
    </w:p>
    <w:p w14:paraId="0000001B" w14:textId="77777777" w:rsidR="009A1E3E" w:rsidRPr="00014913" w:rsidRDefault="009A1E3E">
      <w:pPr>
        <w:jc w:val="both"/>
        <w:rPr>
          <w:rFonts w:asciiTheme="majorHAnsi" w:hAnsiTheme="majorHAnsi" w:cstheme="majorHAnsi"/>
        </w:rPr>
      </w:pPr>
    </w:p>
    <w:p w14:paraId="02F5A534" w14:textId="24CF6EEB" w:rsidR="00B17DC1" w:rsidRPr="00014913" w:rsidRDefault="00B17DC1">
      <w:pPr>
        <w:jc w:val="both"/>
        <w:rPr>
          <w:rFonts w:asciiTheme="majorHAnsi" w:hAnsiTheme="majorHAnsi" w:cstheme="majorHAnsi"/>
        </w:rPr>
      </w:pPr>
    </w:p>
    <w:p w14:paraId="0208FCCA" w14:textId="77777777" w:rsidR="008F2E18" w:rsidRPr="00014913" w:rsidRDefault="008F2E18">
      <w:pPr>
        <w:jc w:val="both"/>
        <w:rPr>
          <w:rFonts w:asciiTheme="majorHAnsi" w:hAnsiTheme="majorHAnsi" w:cstheme="majorHAnsi"/>
        </w:rPr>
      </w:pPr>
    </w:p>
    <w:p w14:paraId="19212432" w14:textId="77777777" w:rsidR="008F2E18" w:rsidRPr="00014913" w:rsidRDefault="008F2E18">
      <w:pPr>
        <w:jc w:val="both"/>
        <w:rPr>
          <w:rFonts w:asciiTheme="majorHAnsi" w:hAnsiTheme="majorHAnsi" w:cstheme="majorHAnsi"/>
        </w:rPr>
      </w:pPr>
    </w:p>
    <w:p w14:paraId="7FBC31D9" w14:textId="78F31F91" w:rsidR="008F2E18" w:rsidRPr="00014913" w:rsidRDefault="008F2E18">
      <w:pPr>
        <w:jc w:val="both"/>
        <w:rPr>
          <w:rFonts w:asciiTheme="majorHAnsi" w:hAnsiTheme="majorHAnsi" w:cstheme="majorHAnsi"/>
        </w:rPr>
      </w:pPr>
      <w:r w:rsidRPr="00014913">
        <w:rPr>
          <w:rFonts w:asciiTheme="majorHAnsi" w:hAnsiTheme="majorHAnsi" w:cstheme="majorHAnsi"/>
        </w:rPr>
        <w:t>Matthew Haynes</w:t>
      </w:r>
    </w:p>
    <w:p w14:paraId="44DEFB99" w14:textId="3966FF57" w:rsidR="00B17DC1" w:rsidRPr="00014913" w:rsidRDefault="00B17DC1">
      <w:pPr>
        <w:jc w:val="both"/>
        <w:rPr>
          <w:rFonts w:asciiTheme="majorHAnsi" w:hAnsiTheme="majorHAnsi" w:cstheme="majorHAnsi"/>
        </w:rPr>
      </w:pPr>
    </w:p>
    <w:p w14:paraId="3F5E6F84" w14:textId="24E8FCA9" w:rsidR="00B17DC1" w:rsidRPr="00014913" w:rsidRDefault="00B17DC1">
      <w:pPr>
        <w:jc w:val="both"/>
        <w:rPr>
          <w:rFonts w:asciiTheme="majorHAnsi" w:hAnsiTheme="majorHAnsi" w:cstheme="majorHAnsi"/>
        </w:rPr>
      </w:pPr>
    </w:p>
    <w:p w14:paraId="1931B3D7" w14:textId="22CD0DC8" w:rsidR="00B17DC1" w:rsidRPr="00014913" w:rsidRDefault="00B17DC1">
      <w:pPr>
        <w:jc w:val="both"/>
        <w:rPr>
          <w:rFonts w:asciiTheme="majorHAnsi" w:hAnsiTheme="majorHAnsi" w:cstheme="majorHAnsi"/>
        </w:rPr>
      </w:pPr>
    </w:p>
    <w:p w14:paraId="2F9680DB" w14:textId="3BDA2B2C" w:rsidR="00B17DC1" w:rsidRPr="00014913" w:rsidRDefault="00B17DC1">
      <w:pPr>
        <w:jc w:val="both"/>
        <w:rPr>
          <w:rFonts w:asciiTheme="majorHAnsi" w:hAnsiTheme="majorHAnsi" w:cstheme="majorHAnsi"/>
        </w:rPr>
      </w:pPr>
    </w:p>
    <w:p w14:paraId="3BB71A1D" w14:textId="7A71B049" w:rsidR="00B17DC1" w:rsidRPr="00014913" w:rsidRDefault="00B17DC1">
      <w:pPr>
        <w:jc w:val="both"/>
        <w:rPr>
          <w:rFonts w:asciiTheme="majorHAnsi" w:hAnsiTheme="majorHAnsi" w:cstheme="majorHAnsi"/>
        </w:rPr>
      </w:pPr>
    </w:p>
    <w:p w14:paraId="7684D3FB" w14:textId="60C540F0" w:rsidR="00B17DC1" w:rsidRPr="00014913" w:rsidRDefault="00B17DC1">
      <w:pPr>
        <w:jc w:val="both"/>
        <w:rPr>
          <w:rFonts w:asciiTheme="majorHAnsi" w:hAnsiTheme="majorHAnsi" w:cstheme="majorHAnsi"/>
        </w:rPr>
      </w:pPr>
    </w:p>
    <w:p w14:paraId="0A5921AA" w14:textId="186D2E82" w:rsidR="00B17DC1" w:rsidRPr="00014913" w:rsidRDefault="00B17DC1">
      <w:pPr>
        <w:jc w:val="both"/>
        <w:rPr>
          <w:rFonts w:asciiTheme="majorHAnsi" w:hAnsiTheme="majorHAnsi" w:cstheme="majorHAnsi"/>
        </w:rPr>
      </w:pPr>
    </w:p>
    <w:p w14:paraId="2F9DEA19" w14:textId="582A95C0" w:rsidR="00B17DC1" w:rsidRPr="00014913" w:rsidRDefault="00B17DC1">
      <w:pPr>
        <w:jc w:val="both"/>
        <w:rPr>
          <w:rFonts w:asciiTheme="majorHAnsi" w:hAnsiTheme="majorHAnsi" w:cstheme="majorHAnsi"/>
        </w:rPr>
      </w:pPr>
    </w:p>
    <w:p w14:paraId="74BFCA54" w14:textId="2B3B25A2" w:rsidR="00B17DC1" w:rsidRPr="00014913" w:rsidRDefault="00813A94">
      <w:pPr>
        <w:jc w:val="both"/>
        <w:rPr>
          <w:rFonts w:asciiTheme="majorHAnsi" w:hAnsiTheme="majorHAnsi" w:cstheme="majorHAnsi"/>
        </w:rPr>
      </w:pPr>
      <w:r w:rsidRPr="00014913">
        <w:rPr>
          <w:rFonts w:asciiTheme="majorHAnsi" w:hAnsiTheme="majorHAnsi" w:cstheme="majorHAnsi"/>
          <w:noProof/>
        </w:rPr>
        <mc:AlternateContent>
          <mc:Choice Requires="wps">
            <w:drawing>
              <wp:anchor distT="45720" distB="45720" distL="114300" distR="114300" simplePos="0" relativeHeight="251659264" behindDoc="0" locked="0" layoutInCell="1" allowOverlap="1" wp14:anchorId="787AA9E7" wp14:editId="6DC0A4C1">
                <wp:simplePos x="0" y="0"/>
                <wp:positionH relativeFrom="margin">
                  <wp:posOffset>-619125</wp:posOffset>
                </wp:positionH>
                <wp:positionV relativeFrom="paragraph">
                  <wp:posOffset>0</wp:posOffset>
                </wp:positionV>
                <wp:extent cx="5368925" cy="1404620"/>
                <wp:effectExtent l="0" t="0" r="317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noFill/>
                          <a:miter lim="800000"/>
                          <a:headEnd/>
                          <a:tailEnd/>
                        </a:ln>
                      </wps:spPr>
                      <wps:txbx>
                        <w:txbxContent>
                          <w:p w14:paraId="7B6D88D0" w14:textId="77777777" w:rsidR="00B17DC1" w:rsidRPr="004D2E1A" w:rsidRDefault="00B17DC1" w:rsidP="00B17DC1">
                            <w:pPr>
                              <w:ind w:left="1315" w:right="-68" w:hanging="1315"/>
                              <w:jc w:val="right"/>
                              <w:rPr>
                                <w:rFonts w:asciiTheme="minorHAnsi" w:hAnsiTheme="minorHAnsi" w:cstheme="minorHAnsi"/>
                                <w:b/>
                                <w:color w:val="990099"/>
                                <w:sz w:val="18"/>
                              </w:rPr>
                            </w:pPr>
                            <w:r w:rsidRPr="004D2E1A">
                              <w:rPr>
                                <w:rFonts w:asciiTheme="minorHAnsi" w:eastAsia="Gill Sans MT" w:hAnsiTheme="minorHAnsi" w:cstheme="minorHAnsi"/>
                                <w:b/>
                                <w:color w:val="990099"/>
                                <w:sz w:val="28"/>
                              </w:rPr>
                              <w:t>Adult ADHD Self-Report Scale (ASRS-v1.1) Symptom Checklist</w:t>
                            </w:r>
                          </w:p>
                          <w:p w14:paraId="34268887" w14:textId="77777777" w:rsidR="00B17DC1" w:rsidRDefault="00B17DC1" w:rsidP="00B17D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AA9E7" id="_x0000_t202" coordsize="21600,21600" o:spt="202" path="m,l,21600r21600,l21600,xe">
                <v:stroke joinstyle="miter"/>
                <v:path gradientshapeok="t" o:connecttype="rect"/>
              </v:shapetype>
              <v:shape id="Text Box 2" o:spid="_x0000_s1026" type="#_x0000_t202" style="position:absolute;left:0;text-align:left;margin-left:-48.75pt;margin-top:0;width:42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L8DwIAAPc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Xi7XK1ni04k+SbzvP5cpbGkoniKd2hDx8VdCweSo401QQvTvc+xHJE8RQSX/NgdL3XxiQD&#10;D9XOIDsJUsA+rdTBizBjWV/y9YIKiVkWYn4SR6cDKdToruSrPK5RM5GOD7ZOIUFoM56pEmPP/ERK&#10;RnLCUA0UGHmqoH4kphBGJdLPoUML+JuznlRYcv/rKFBxZj5ZYns9nc+jbJMxX7wjahhee6prj7CS&#10;oEoeOBuPu5CknnhwtzSVvU58PVdyrpXUlWg8/4Qo32s7RT3/1+0fAAAA//8DAFBLAwQUAAYACAAA&#10;ACEAXSYCGd4AAAAIAQAADwAAAGRycy9kb3ducmV2LnhtbEyPwU7DMBBE70j8g7VI3FqnEaVtGqeq&#10;qLhwQKIgwdGNnTjCXlu2m4a/ZznR245mNPum3k3OslHHNHgUsJgXwDS2Xg3YC/h4f56tgaUsUUnr&#10;UQv40Ql2ze1NLSvlL/imx2PuGZVgqqQAk3OoOE+t0U6muQ8ayet8dDKTjD1XUV6o3FleFsUjd3JA&#10;+mBk0E9Gt9/HsxPw6cygDvH1q1N2PLx0+2WYYhDi/m7ab4FlPeX/MPzhEzo0xHTyZ1SJWQGzzWpJ&#10;UQG0iOzVw5qOk4CyXJTAm5pfD2h+AQAA//8DAFBLAQItABQABgAIAAAAIQC2gziS/gAAAOEBAAAT&#10;AAAAAAAAAAAAAAAAAAAAAABbQ29udGVudF9UeXBlc10ueG1sUEsBAi0AFAAGAAgAAAAhADj9If/W&#10;AAAAlAEAAAsAAAAAAAAAAAAAAAAALwEAAF9yZWxzLy5yZWxzUEsBAi0AFAAGAAgAAAAhAMWt8vwP&#10;AgAA9wMAAA4AAAAAAAAAAAAAAAAALgIAAGRycy9lMm9Eb2MueG1sUEsBAi0AFAAGAAgAAAAhAF0m&#10;AhneAAAACAEAAA8AAAAAAAAAAAAAAAAAaQQAAGRycy9kb3ducmV2LnhtbFBLBQYAAAAABAAEAPMA&#10;AAB0BQAAAAA=&#10;" stroked="f">
                <v:textbox style="mso-fit-shape-to-text:t">
                  <w:txbxContent>
                    <w:p w14:paraId="7B6D88D0" w14:textId="77777777" w:rsidR="00B17DC1" w:rsidRPr="004D2E1A" w:rsidRDefault="00B17DC1" w:rsidP="00B17DC1">
                      <w:pPr>
                        <w:ind w:left="1315" w:right="-68" w:hanging="1315"/>
                        <w:jc w:val="right"/>
                        <w:rPr>
                          <w:rFonts w:asciiTheme="minorHAnsi" w:hAnsiTheme="minorHAnsi" w:cstheme="minorHAnsi"/>
                          <w:b/>
                          <w:color w:val="990099"/>
                          <w:sz w:val="18"/>
                        </w:rPr>
                      </w:pPr>
                      <w:r w:rsidRPr="004D2E1A">
                        <w:rPr>
                          <w:rFonts w:asciiTheme="minorHAnsi" w:eastAsia="Gill Sans MT" w:hAnsiTheme="minorHAnsi" w:cstheme="minorHAnsi"/>
                          <w:b/>
                          <w:color w:val="990099"/>
                          <w:sz w:val="28"/>
                        </w:rPr>
                        <w:t>Adult ADHD Self-Report Scale (ASRS-v1.1) Symptom Checklist</w:t>
                      </w:r>
                    </w:p>
                    <w:p w14:paraId="34268887" w14:textId="77777777" w:rsidR="00B17DC1" w:rsidRDefault="00B17DC1" w:rsidP="00B17DC1"/>
                  </w:txbxContent>
                </v:textbox>
                <w10:wrap type="square" anchorx="margin"/>
              </v:shape>
            </w:pict>
          </mc:Fallback>
        </mc:AlternateContent>
      </w:r>
      <w:r w:rsidR="00B17DC1" w:rsidRPr="00014913">
        <w:rPr>
          <w:rFonts w:asciiTheme="majorHAnsi" w:hAnsiTheme="majorHAnsi" w:cstheme="majorHAnsi"/>
          <w:noProof/>
        </w:rPr>
        <mc:AlternateContent>
          <mc:Choice Requires="wps">
            <w:drawing>
              <wp:anchor distT="45720" distB="45720" distL="114300" distR="114300" simplePos="0" relativeHeight="251661312" behindDoc="0" locked="0" layoutInCell="1" allowOverlap="1" wp14:anchorId="02A29BB7" wp14:editId="3192400F">
                <wp:simplePos x="0" y="0"/>
                <wp:positionH relativeFrom="margin">
                  <wp:align>right</wp:align>
                </wp:positionH>
                <wp:positionV relativeFrom="paragraph">
                  <wp:posOffset>224155</wp:posOffset>
                </wp:positionV>
                <wp:extent cx="6143625" cy="68580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85800"/>
                        </a:xfrm>
                        <a:prstGeom prst="rect">
                          <a:avLst/>
                        </a:prstGeom>
                        <a:solidFill>
                          <a:srgbClr val="FFFFFF"/>
                        </a:solidFill>
                        <a:ln w="9525">
                          <a:noFill/>
                          <a:miter lim="800000"/>
                          <a:headEnd/>
                          <a:tailEnd/>
                        </a:ln>
                      </wps:spPr>
                      <wps:txbx>
                        <w:txbxContent>
                          <w:p w14:paraId="336ADA83" w14:textId="77777777" w:rsidR="00B17DC1" w:rsidRPr="00847842" w:rsidRDefault="00B17DC1" w:rsidP="00B17DC1">
                            <w:pPr>
                              <w:jc w:val="both"/>
                              <w:rPr>
                                <w:sz w:val="20"/>
                                <w:szCs w:val="20"/>
                                <w14:textOutline w14:w="9525" w14:cap="rnd" w14:cmpd="sng" w14:algn="ctr">
                                  <w14:noFill/>
                                  <w14:prstDash w14:val="solid"/>
                                  <w14:bevel/>
                                </w14:textOutline>
                              </w:rPr>
                            </w:pPr>
                            <w:r w:rsidRPr="00847842">
                              <w:rPr>
                                <w:i/>
                                <w:color w:val="990099"/>
                                <w:sz w:val="20"/>
                                <w:szCs w:val="20"/>
                                <w14:textOutline w14:w="9525" w14:cap="rnd" w14:cmpd="sng" w14:algn="ctr">
                                  <w14:noFill/>
                                  <w14:prstDash w14:val="solid"/>
                                  <w14:bevel/>
                                </w14:textOutline>
                              </w:rPr>
                              <w:t>Please answer the questions below, rating yourself on each of the criteria shown using the scale on the right side of the page. As you answer each question, place an X in the box that best describes how you have felt and conducted yourself over the past 6 months</w:t>
                            </w:r>
                            <w:r w:rsidRPr="00847842">
                              <w:rPr>
                                <w:b/>
                                <w:i/>
                                <w:color w:val="990099"/>
                                <w:sz w:val="20"/>
                                <w:szCs w:val="20"/>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29BB7" id="_x0000_s1027" type="#_x0000_t202" style="position:absolute;left:0;text-align:left;margin-left:432.55pt;margin-top:17.65pt;width:483.75pt;height:5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rDwIAAP0DAAAOAAAAZHJzL2Uyb0RvYy54bWysU9uO2yAQfa/Uf0C8N07SJM1acVbbbFNV&#10;2l6kbT8AYxyjYoYOJHb69R2wNxtt36rygBgGDmfOHDa3fWvYSaHXYAs+m0w5U1ZCpe2h4D++79+s&#10;OfNB2EoYsKrgZ+X57fb1q03ncjWHBkylkBGI9XnnCt6E4PIs87JRrfATcMpSsgZsRaAQD1mFoiP0&#10;1mTz6XSVdYCVQ5DKe9q9H5J8m/DrWsnwta69CswUnLiFNGOayzhn243IDyhco+VIQ/wDi1ZoS49e&#10;oO5FEOyI+i+oVksED3WYSGgzqGstVaqBqplNX1Tz2AinUi0kjncXmfz/g5VfTo/uG7LQv4eeGpiK&#10;8O4B5E/PLOwaYQ/qDhG6RomKHp5FybLO+Xy8GqX2uY8gZfcZKmqyOAZIQH2NbVSF6mSETg04X0RX&#10;fWCSNlezxdvVfMmZpNxqvVxPU1cykT/ddujDRwUti4uCIzU1oYvTgw+RjcifjsTHPBhd7bUxKcBD&#10;uTPIToIMsE8jFfDimLGsK/jNknjEWxbi/eSNVgcyqNFtwYkZjcEyUY0PtkpHgtBmWBMTY0d5oiKD&#10;NqEve6arUbuoVgnVmfRCGPxI/4cWDeBvzjryYsH9r6NAxZn5ZEnzm9liEc2bgsXy3ZwCvM6U1xlh&#10;JUEVPHA2LHchGX4o7I56U+sk2zOTkTJ5LKk5/odo4us4nXr+tds/AAAA//8DAFBLAwQUAAYACAAA&#10;ACEAa+ZFd9wAAAAHAQAADwAAAGRycy9kb3ducmV2LnhtbEyPQU+DQBSE7yb+h80z8WLsohSwyNKo&#10;icZra3/AA16ByL4l7LbQf+/zpMfJTGa+KbaLHdSZJt87NvCwikAR167puTVw+Hq/fwLlA3KDg2My&#10;cCEP2/L6qsC8cTPv6LwPrZIS9jka6EIYc6193ZFFv3IjsXhHN1kMIqdWNxPOUm4H/RhFqbbYsyx0&#10;ONJbR/X3/mQNHD/nu2QzVx/hkO3W6Sv2WeUuxtzeLC/PoAIt4S8Mv/iCDqUwVe7EjVeDATkSDMRJ&#10;DErcTZoloCqJreMYdFno//zlDwAAAP//AwBQSwECLQAUAAYACAAAACEAtoM4kv4AAADhAQAAEwAA&#10;AAAAAAAAAAAAAAAAAAAAW0NvbnRlbnRfVHlwZXNdLnhtbFBLAQItABQABgAIAAAAIQA4/SH/1gAA&#10;AJQBAAALAAAAAAAAAAAAAAAAAC8BAABfcmVscy8ucmVsc1BLAQItABQABgAIAAAAIQBz18/rDwIA&#10;AP0DAAAOAAAAAAAAAAAAAAAAAC4CAABkcnMvZTJvRG9jLnhtbFBLAQItABQABgAIAAAAIQBr5kV3&#10;3AAAAAcBAAAPAAAAAAAAAAAAAAAAAGkEAABkcnMvZG93bnJldi54bWxQSwUGAAAAAAQABADzAAAA&#10;cgUAAAAA&#10;" stroked="f">
                <v:textbox>
                  <w:txbxContent>
                    <w:p w14:paraId="336ADA83" w14:textId="77777777" w:rsidR="00B17DC1" w:rsidRPr="00847842" w:rsidRDefault="00B17DC1" w:rsidP="00B17DC1">
                      <w:pPr>
                        <w:jc w:val="both"/>
                        <w:rPr>
                          <w:sz w:val="20"/>
                          <w:szCs w:val="20"/>
                          <w14:textOutline w14:w="9525" w14:cap="rnd" w14:cmpd="sng" w14:algn="ctr">
                            <w14:noFill/>
                            <w14:prstDash w14:val="solid"/>
                            <w14:bevel/>
                          </w14:textOutline>
                        </w:rPr>
                      </w:pPr>
                      <w:r w:rsidRPr="00847842">
                        <w:rPr>
                          <w:i/>
                          <w:color w:val="990099"/>
                          <w:sz w:val="20"/>
                          <w:szCs w:val="20"/>
                          <w14:textOutline w14:w="9525" w14:cap="rnd" w14:cmpd="sng" w14:algn="ctr">
                            <w14:noFill/>
                            <w14:prstDash w14:val="solid"/>
                            <w14:bevel/>
                          </w14:textOutline>
                        </w:rPr>
                        <w:t>Please answer the questions below, rating yourself on each of the criteria shown using the scale on the right side of the page. As you answer each question, place an X in the box that best describes how you have felt and conducted yourself over the past 6 months</w:t>
                      </w:r>
                      <w:r w:rsidRPr="00847842">
                        <w:rPr>
                          <w:b/>
                          <w:i/>
                          <w:color w:val="990099"/>
                          <w:sz w:val="20"/>
                          <w:szCs w:val="20"/>
                          <w14:textOutline w14:w="9525" w14:cap="rnd" w14:cmpd="sng" w14:algn="ctr">
                            <w14:noFill/>
                            <w14:prstDash w14:val="solid"/>
                            <w14:bevel/>
                          </w14:textOutline>
                        </w:rPr>
                        <w:t xml:space="preserve">. </w:t>
                      </w:r>
                    </w:p>
                  </w:txbxContent>
                </v:textbox>
                <w10:wrap type="square" anchorx="margin"/>
              </v:shape>
            </w:pict>
          </mc:Fallback>
        </mc:AlternateContent>
      </w:r>
    </w:p>
    <w:tbl>
      <w:tblPr>
        <w:tblStyle w:val="TableGrid"/>
        <w:tblW w:w="0" w:type="auto"/>
        <w:tblInd w:w="-284" w:type="dxa"/>
        <w:tblLook w:val="04A0" w:firstRow="1" w:lastRow="0" w:firstColumn="1" w:lastColumn="0" w:noHBand="0" w:noVBand="1"/>
      </w:tblPr>
      <w:tblGrid>
        <w:gridCol w:w="6607"/>
        <w:gridCol w:w="541"/>
        <w:gridCol w:w="540"/>
        <w:gridCol w:w="540"/>
        <w:gridCol w:w="540"/>
        <w:gridCol w:w="540"/>
      </w:tblGrid>
      <w:tr w:rsidR="00B17DC1" w:rsidRPr="00014913" w14:paraId="02935650" w14:textId="77777777" w:rsidTr="00B17DC1">
        <w:trPr>
          <w:cantSplit/>
          <w:trHeight w:val="1134"/>
        </w:trPr>
        <w:tc>
          <w:tcPr>
            <w:tcW w:w="6607" w:type="dxa"/>
            <w:tcBorders>
              <w:top w:val="nil"/>
              <w:left w:val="nil"/>
            </w:tcBorders>
            <w:vAlign w:val="center"/>
          </w:tcPr>
          <w:p w14:paraId="2009ED1C" w14:textId="1405FBB8" w:rsidR="00B17DC1" w:rsidRPr="00014913" w:rsidRDefault="00B17DC1" w:rsidP="00DD5066">
            <w:pPr>
              <w:spacing w:line="276" w:lineRule="auto"/>
              <w:jc w:val="both"/>
              <w:rPr>
                <w:rFonts w:asciiTheme="majorHAnsi" w:hAnsiTheme="majorHAnsi" w:cstheme="majorHAnsi"/>
              </w:rPr>
            </w:pPr>
          </w:p>
          <w:p w14:paraId="37DA0E4F" w14:textId="77777777" w:rsidR="00B17DC1" w:rsidRPr="00014913" w:rsidRDefault="00B17DC1" w:rsidP="00DD5066">
            <w:pPr>
              <w:spacing w:line="276" w:lineRule="auto"/>
              <w:jc w:val="both"/>
              <w:rPr>
                <w:rFonts w:asciiTheme="majorHAnsi" w:hAnsiTheme="majorHAnsi" w:cstheme="majorHAnsi"/>
              </w:rPr>
            </w:pPr>
          </w:p>
          <w:p w14:paraId="4363BCF3" w14:textId="77777777" w:rsidR="00B17DC1" w:rsidRPr="00014913" w:rsidRDefault="00B17DC1" w:rsidP="00DD5066">
            <w:pPr>
              <w:spacing w:line="276" w:lineRule="auto"/>
              <w:ind w:hanging="104"/>
              <w:jc w:val="both"/>
              <w:rPr>
                <w:rFonts w:asciiTheme="majorHAnsi" w:hAnsiTheme="majorHAnsi" w:cstheme="majorHAnsi"/>
              </w:rPr>
            </w:pPr>
          </w:p>
          <w:p w14:paraId="64547E5B" w14:textId="77777777" w:rsidR="00B17DC1" w:rsidRPr="00014913" w:rsidRDefault="00B17DC1" w:rsidP="00DD5066">
            <w:pPr>
              <w:spacing w:line="276" w:lineRule="auto"/>
              <w:jc w:val="both"/>
              <w:rPr>
                <w:rFonts w:asciiTheme="majorHAnsi" w:hAnsiTheme="majorHAnsi" w:cstheme="majorHAnsi"/>
              </w:rPr>
            </w:pPr>
          </w:p>
        </w:tc>
        <w:tc>
          <w:tcPr>
            <w:tcW w:w="541" w:type="dxa"/>
            <w:textDirection w:val="btLr"/>
          </w:tcPr>
          <w:p w14:paraId="18805F39" w14:textId="77777777" w:rsidR="00B17DC1" w:rsidRPr="00014913" w:rsidRDefault="00B17DC1" w:rsidP="00DD5066">
            <w:pPr>
              <w:spacing w:line="276" w:lineRule="auto"/>
              <w:jc w:val="both"/>
              <w:rPr>
                <w:rFonts w:asciiTheme="majorHAnsi" w:hAnsiTheme="majorHAnsi" w:cstheme="majorHAnsi"/>
                <w:b/>
              </w:rPr>
            </w:pPr>
            <w:r w:rsidRPr="00014913">
              <w:rPr>
                <w:rFonts w:asciiTheme="majorHAnsi" w:hAnsiTheme="majorHAnsi" w:cstheme="majorHAnsi"/>
                <w:b/>
              </w:rPr>
              <w:t xml:space="preserve">  Never</w:t>
            </w:r>
          </w:p>
        </w:tc>
        <w:tc>
          <w:tcPr>
            <w:tcW w:w="540" w:type="dxa"/>
            <w:textDirection w:val="btLr"/>
          </w:tcPr>
          <w:p w14:paraId="0FD1D258" w14:textId="77777777" w:rsidR="00B17DC1" w:rsidRPr="00014913" w:rsidRDefault="00B17DC1" w:rsidP="00DD5066">
            <w:pPr>
              <w:spacing w:line="276" w:lineRule="auto"/>
              <w:jc w:val="both"/>
              <w:rPr>
                <w:rFonts w:asciiTheme="majorHAnsi" w:hAnsiTheme="majorHAnsi" w:cstheme="majorHAnsi"/>
                <w:b/>
              </w:rPr>
            </w:pPr>
            <w:r w:rsidRPr="00014913">
              <w:rPr>
                <w:rFonts w:asciiTheme="majorHAnsi" w:hAnsiTheme="majorHAnsi" w:cstheme="majorHAnsi"/>
                <w:b/>
              </w:rPr>
              <w:t xml:space="preserve">  Rarely</w:t>
            </w:r>
          </w:p>
        </w:tc>
        <w:tc>
          <w:tcPr>
            <w:tcW w:w="540" w:type="dxa"/>
            <w:textDirection w:val="btLr"/>
          </w:tcPr>
          <w:p w14:paraId="7F7F3C20" w14:textId="7626BBAC" w:rsidR="00B17DC1" w:rsidRPr="00014913" w:rsidRDefault="00B17DC1" w:rsidP="00DD5066">
            <w:pPr>
              <w:spacing w:line="276" w:lineRule="auto"/>
              <w:jc w:val="both"/>
              <w:rPr>
                <w:rFonts w:asciiTheme="majorHAnsi" w:hAnsiTheme="majorHAnsi" w:cstheme="majorHAnsi"/>
                <w:b/>
              </w:rPr>
            </w:pPr>
            <w:r w:rsidRPr="00014913">
              <w:rPr>
                <w:rFonts w:asciiTheme="majorHAnsi" w:hAnsiTheme="majorHAnsi" w:cstheme="majorHAnsi"/>
                <w:b/>
              </w:rPr>
              <w:t xml:space="preserve">  Sometimes</w:t>
            </w:r>
          </w:p>
        </w:tc>
        <w:tc>
          <w:tcPr>
            <w:tcW w:w="540" w:type="dxa"/>
            <w:textDirection w:val="btLr"/>
          </w:tcPr>
          <w:p w14:paraId="4F32A6BD" w14:textId="77777777" w:rsidR="00B17DC1" w:rsidRPr="00014913" w:rsidRDefault="00B17DC1" w:rsidP="00DD5066">
            <w:pPr>
              <w:spacing w:line="276" w:lineRule="auto"/>
              <w:jc w:val="both"/>
              <w:rPr>
                <w:rFonts w:asciiTheme="majorHAnsi" w:hAnsiTheme="majorHAnsi" w:cstheme="majorHAnsi"/>
                <w:b/>
              </w:rPr>
            </w:pPr>
            <w:r w:rsidRPr="00014913">
              <w:rPr>
                <w:rFonts w:asciiTheme="majorHAnsi" w:hAnsiTheme="majorHAnsi" w:cstheme="majorHAnsi"/>
                <w:b/>
              </w:rPr>
              <w:t xml:space="preserve">  Often</w:t>
            </w:r>
          </w:p>
        </w:tc>
        <w:tc>
          <w:tcPr>
            <w:tcW w:w="540" w:type="dxa"/>
            <w:textDirection w:val="btLr"/>
          </w:tcPr>
          <w:p w14:paraId="65337819" w14:textId="77777777" w:rsidR="00B17DC1" w:rsidRPr="00014913" w:rsidRDefault="00B17DC1" w:rsidP="00DD5066">
            <w:pPr>
              <w:spacing w:line="276" w:lineRule="auto"/>
              <w:jc w:val="both"/>
              <w:rPr>
                <w:rFonts w:asciiTheme="majorHAnsi" w:hAnsiTheme="majorHAnsi" w:cstheme="majorHAnsi"/>
                <w:b/>
              </w:rPr>
            </w:pPr>
            <w:r w:rsidRPr="00014913">
              <w:rPr>
                <w:rFonts w:asciiTheme="majorHAnsi" w:hAnsiTheme="majorHAnsi" w:cstheme="majorHAnsi"/>
                <w:b/>
              </w:rPr>
              <w:t xml:space="preserve">  Very often</w:t>
            </w:r>
          </w:p>
        </w:tc>
      </w:tr>
      <w:tr w:rsidR="00B17DC1" w:rsidRPr="00014913" w14:paraId="008C5BAE" w14:textId="77777777" w:rsidTr="00B17DC1">
        <w:tc>
          <w:tcPr>
            <w:tcW w:w="6607" w:type="dxa"/>
            <w:vAlign w:val="center"/>
          </w:tcPr>
          <w:p w14:paraId="6962FEDF"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trouble wrapping up the final details of a project, once the challenging parts have been done?</w:t>
            </w:r>
          </w:p>
        </w:tc>
        <w:tc>
          <w:tcPr>
            <w:tcW w:w="541" w:type="dxa"/>
          </w:tcPr>
          <w:p w14:paraId="15D8999E" w14:textId="77777777" w:rsidR="00B17DC1" w:rsidRPr="00014913" w:rsidRDefault="00B17DC1" w:rsidP="00DD5066">
            <w:pPr>
              <w:spacing w:line="276" w:lineRule="auto"/>
              <w:jc w:val="both"/>
              <w:rPr>
                <w:rFonts w:asciiTheme="majorHAnsi" w:hAnsiTheme="majorHAnsi" w:cstheme="majorHAnsi"/>
              </w:rPr>
            </w:pPr>
          </w:p>
        </w:tc>
        <w:tc>
          <w:tcPr>
            <w:tcW w:w="540" w:type="dxa"/>
          </w:tcPr>
          <w:p w14:paraId="3189FC65"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15A478CC"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1BAF63C"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5C854A9D" w14:textId="3F79F99E" w:rsidR="00B17DC1" w:rsidRPr="00014913" w:rsidRDefault="002C7B44"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4DA74D99" w14:textId="77777777" w:rsidTr="00B17DC1">
        <w:tc>
          <w:tcPr>
            <w:tcW w:w="6607" w:type="dxa"/>
            <w:vAlign w:val="center"/>
          </w:tcPr>
          <w:p w14:paraId="23A5D23E"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difficulty getting things in order when you have to do a task that requires organisation?</w:t>
            </w:r>
          </w:p>
        </w:tc>
        <w:tc>
          <w:tcPr>
            <w:tcW w:w="541" w:type="dxa"/>
          </w:tcPr>
          <w:p w14:paraId="2B7F5890" w14:textId="77777777" w:rsidR="00B17DC1" w:rsidRPr="00014913" w:rsidRDefault="00B17DC1" w:rsidP="00DD5066">
            <w:pPr>
              <w:spacing w:line="276" w:lineRule="auto"/>
              <w:jc w:val="both"/>
              <w:rPr>
                <w:rFonts w:asciiTheme="majorHAnsi" w:hAnsiTheme="majorHAnsi" w:cstheme="majorHAnsi"/>
              </w:rPr>
            </w:pPr>
          </w:p>
        </w:tc>
        <w:tc>
          <w:tcPr>
            <w:tcW w:w="540" w:type="dxa"/>
          </w:tcPr>
          <w:p w14:paraId="4F754897"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16EBADB"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70035E97"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4C50AA6F" w14:textId="023715CE"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0A746304" w14:textId="77777777" w:rsidTr="00B17DC1">
        <w:tc>
          <w:tcPr>
            <w:tcW w:w="6607" w:type="dxa"/>
            <w:vAlign w:val="center"/>
          </w:tcPr>
          <w:p w14:paraId="2658C84A"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problems remembering appointments or obligations?</w:t>
            </w:r>
          </w:p>
        </w:tc>
        <w:tc>
          <w:tcPr>
            <w:tcW w:w="541" w:type="dxa"/>
          </w:tcPr>
          <w:p w14:paraId="37089354" w14:textId="77777777" w:rsidR="00B17DC1" w:rsidRPr="00014913" w:rsidRDefault="00B17DC1" w:rsidP="00DD5066">
            <w:pPr>
              <w:spacing w:line="276" w:lineRule="auto"/>
              <w:jc w:val="both"/>
              <w:rPr>
                <w:rFonts w:asciiTheme="majorHAnsi" w:hAnsiTheme="majorHAnsi" w:cstheme="majorHAnsi"/>
              </w:rPr>
            </w:pPr>
          </w:p>
        </w:tc>
        <w:tc>
          <w:tcPr>
            <w:tcW w:w="540" w:type="dxa"/>
          </w:tcPr>
          <w:p w14:paraId="5F08CC30"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F8E42FF"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3FAD309D" w14:textId="164C30D8"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c>
          <w:tcPr>
            <w:tcW w:w="540" w:type="dxa"/>
            <w:shd w:val="clear" w:color="auto" w:fill="F2F2F2" w:themeFill="background1" w:themeFillShade="F2"/>
          </w:tcPr>
          <w:p w14:paraId="722EDA2A" w14:textId="77777777" w:rsidR="00B17DC1" w:rsidRPr="00014913" w:rsidRDefault="00B17DC1" w:rsidP="00DD5066">
            <w:pPr>
              <w:spacing w:line="276" w:lineRule="auto"/>
              <w:jc w:val="both"/>
              <w:rPr>
                <w:rFonts w:asciiTheme="majorHAnsi" w:hAnsiTheme="majorHAnsi" w:cstheme="majorHAnsi"/>
              </w:rPr>
            </w:pPr>
          </w:p>
        </w:tc>
      </w:tr>
      <w:tr w:rsidR="00B17DC1" w:rsidRPr="00014913" w14:paraId="3EC1F08A" w14:textId="77777777" w:rsidTr="00B17DC1">
        <w:tc>
          <w:tcPr>
            <w:tcW w:w="6607" w:type="dxa"/>
            <w:vAlign w:val="center"/>
          </w:tcPr>
          <w:p w14:paraId="2E073758"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When you have a task that requires a lot of thought, how often do you avoid or delay getting started</w:t>
            </w:r>
          </w:p>
        </w:tc>
        <w:tc>
          <w:tcPr>
            <w:tcW w:w="541" w:type="dxa"/>
          </w:tcPr>
          <w:p w14:paraId="65E2E8DC" w14:textId="77777777" w:rsidR="00B17DC1" w:rsidRPr="00014913" w:rsidRDefault="00B17DC1" w:rsidP="00DD5066">
            <w:pPr>
              <w:spacing w:line="276" w:lineRule="auto"/>
              <w:jc w:val="both"/>
              <w:rPr>
                <w:rFonts w:asciiTheme="majorHAnsi" w:hAnsiTheme="majorHAnsi" w:cstheme="majorHAnsi"/>
              </w:rPr>
            </w:pPr>
          </w:p>
        </w:tc>
        <w:tc>
          <w:tcPr>
            <w:tcW w:w="540" w:type="dxa"/>
          </w:tcPr>
          <w:p w14:paraId="4D0C1B1C" w14:textId="77777777" w:rsidR="00B17DC1" w:rsidRPr="00014913" w:rsidRDefault="00B17DC1" w:rsidP="00DD5066">
            <w:pPr>
              <w:spacing w:line="276" w:lineRule="auto"/>
              <w:jc w:val="both"/>
              <w:rPr>
                <w:rFonts w:asciiTheme="majorHAnsi" w:hAnsiTheme="majorHAnsi" w:cstheme="majorHAnsi"/>
              </w:rPr>
            </w:pPr>
          </w:p>
        </w:tc>
        <w:tc>
          <w:tcPr>
            <w:tcW w:w="540" w:type="dxa"/>
          </w:tcPr>
          <w:p w14:paraId="6478DD2F"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0BCA3004"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6A0B80E" w14:textId="03FA7A02"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704AADA6" w14:textId="77777777" w:rsidTr="00B17DC1">
        <w:tc>
          <w:tcPr>
            <w:tcW w:w="6607" w:type="dxa"/>
            <w:vAlign w:val="center"/>
          </w:tcPr>
          <w:p w14:paraId="3135B6D9"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fidget or squirm with your hands or feet when you have to sit down for a long time?</w:t>
            </w:r>
          </w:p>
        </w:tc>
        <w:tc>
          <w:tcPr>
            <w:tcW w:w="541" w:type="dxa"/>
          </w:tcPr>
          <w:p w14:paraId="74B47F11" w14:textId="77777777" w:rsidR="00B17DC1" w:rsidRPr="00014913" w:rsidRDefault="00B17DC1" w:rsidP="00DD5066">
            <w:pPr>
              <w:spacing w:line="276" w:lineRule="auto"/>
              <w:jc w:val="both"/>
              <w:rPr>
                <w:rFonts w:asciiTheme="majorHAnsi" w:hAnsiTheme="majorHAnsi" w:cstheme="majorHAnsi"/>
              </w:rPr>
            </w:pPr>
          </w:p>
        </w:tc>
        <w:tc>
          <w:tcPr>
            <w:tcW w:w="540" w:type="dxa"/>
          </w:tcPr>
          <w:p w14:paraId="4B7BA004" w14:textId="77777777" w:rsidR="00B17DC1" w:rsidRPr="00014913" w:rsidRDefault="00B17DC1" w:rsidP="00DD5066">
            <w:pPr>
              <w:spacing w:line="276" w:lineRule="auto"/>
              <w:jc w:val="both"/>
              <w:rPr>
                <w:rFonts w:asciiTheme="majorHAnsi" w:hAnsiTheme="majorHAnsi" w:cstheme="majorHAnsi"/>
              </w:rPr>
            </w:pPr>
          </w:p>
        </w:tc>
        <w:tc>
          <w:tcPr>
            <w:tcW w:w="540" w:type="dxa"/>
          </w:tcPr>
          <w:p w14:paraId="60B6A892"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5A6DD130"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41FF0AB6" w14:textId="3B27574C"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362DCD90" w14:textId="77777777" w:rsidTr="00B17DC1">
        <w:tc>
          <w:tcPr>
            <w:tcW w:w="6607" w:type="dxa"/>
            <w:vAlign w:val="center"/>
          </w:tcPr>
          <w:p w14:paraId="7BF4A8B8"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feel overly active and compelled to do things, like you were driven by a motor?</w:t>
            </w:r>
          </w:p>
        </w:tc>
        <w:tc>
          <w:tcPr>
            <w:tcW w:w="541" w:type="dxa"/>
          </w:tcPr>
          <w:p w14:paraId="73F99EF1" w14:textId="77777777" w:rsidR="00B17DC1" w:rsidRPr="00014913" w:rsidRDefault="00B17DC1" w:rsidP="00DD5066">
            <w:pPr>
              <w:spacing w:line="276" w:lineRule="auto"/>
              <w:jc w:val="both"/>
              <w:rPr>
                <w:rFonts w:asciiTheme="majorHAnsi" w:hAnsiTheme="majorHAnsi" w:cstheme="majorHAnsi"/>
              </w:rPr>
            </w:pPr>
          </w:p>
        </w:tc>
        <w:tc>
          <w:tcPr>
            <w:tcW w:w="540" w:type="dxa"/>
          </w:tcPr>
          <w:p w14:paraId="4A536662" w14:textId="77777777" w:rsidR="00B17DC1" w:rsidRPr="00014913" w:rsidRDefault="00B17DC1" w:rsidP="00DD5066">
            <w:pPr>
              <w:spacing w:line="276" w:lineRule="auto"/>
              <w:jc w:val="both"/>
              <w:rPr>
                <w:rFonts w:asciiTheme="majorHAnsi" w:hAnsiTheme="majorHAnsi" w:cstheme="majorHAnsi"/>
              </w:rPr>
            </w:pPr>
          </w:p>
        </w:tc>
        <w:tc>
          <w:tcPr>
            <w:tcW w:w="540" w:type="dxa"/>
          </w:tcPr>
          <w:p w14:paraId="7C8B878D"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0FDC3725"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0E3C30EE" w14:textId="6F4CDDC4"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5EF0C17A" w14:textId="77777777" w:rsidTr="00B17DC1">
        <w:tc>
          <w:tcPr>
            <w:tcW w:w="6607" w:type="dxa"/>
            <w:vAlign w:val="center"/>
          </w:tcPr>
          <w:p w14:paraId="1633E282"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make careless mistakes when you have to work on a boring or difficult project?</w:t>
            </w:r>
          </w:p>
        </w:tc>
        <w:tc>
          <w:tcPr>
            <w:tcW w:w="541" w:type="dxa"/>
          </w:tcPr>
          <w:p w14:paraId="5F855CDB" w14:textId="77777777" w:rsidR="00B17DC1" w:rsidRPr="00014913" w:rsidRDefault="00B17DC1" w:rsidP="00DD5066">
            <w:pPr>
              <w:spacing w:line="276" w:lineRule="auto"/>
              <w:jc w:val="both"/>
              <w:rPr>
                <w:rFonts w:asciiTheme="majorHAnsi" w:hAnsiTheme="majorHAnsi" w:cstheme="majorHAnsi"/>
              </w:rPr>
            </w:pPr>
          </w:p>
        </w:tc>
        <w:tc>
          <w:tcPr>
            <w:tcW w:w="540" w:type="dxa"/>
          </w:tcPr>
          <w:p w14:paraId="1A483047" w14:textId="77777777" w:rsidR="00B17DC1" w:rsidRPr="00014913" w:rsidRDefault="00B17DC1" w:rsidP="00DD5066">
            <w:pPr>
              <w:spacing w:line="276" w:lineRule="auto"/>
              <w:jc w:val="both"/>
              <w:rPr>
                <w:rFonts w:asciiTheme="majorHAnsi" w:hAnsiTheme="majorHAnsi" w:cstheme="majorHAnsi"/>
              </w:rPr>
            </w:pPr>
          </w:p>
        </w:tc>
        <w:tc>
          <w:tcPr>
            <w:tcW w:w="540" w:type="dxa"/>
          </w:tcPr>
          <w:p w14:paraId="5E70CACA"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28208DA9" w14:textId="72E49C44"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c>
          <w:tcPr>
            <w:tcW w:w="540" w:type="dxa"/>
            <w:shd w:val="clear" w:color="auto" w:fill="F2F2F2" w:themeFill="background1" w:themeFillShade="F2"/>
          </w:tcPr>
          <w:p w14:paraId="03E763EA" w14:textId="77777777" w:rsidR="00B17DC1" w:rsidRPr="00014913" w:rsidRDefault="00B17DC1" w:rsidP="00DD5066">
            <w:pPr>
              <w:spacing w:line="276" w:lineRule="auto"/>
              <w:jc w:val="both"/>
              <w:rPr>
                <w:rFonts w:asciiTheme="majorHAnsi" w:hAnsiTheme="majorHAnsi" w:cstheme="majorHAnsi"/>
              </w:rPr>
            </w:pPr>
          </w:p>
        </w:tc>
      </w:tr>
      <w:tr w:rsidR="00B17DC1" w:rsidRPr="00014913" w14:paraId="7C70DC6C" w14:textId="77777777" w:rsidTr="00B17DC1">
        <w:tc>
          <w:tcPr>
            <w:tcW w:w="6607" w:type="dxa"/>
            <w:vAlign w:val="center"/>
          </w:tcPr>
          <w:p w14:paraId="553B4B5F"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difficulty keeping your attention when you are doing boring or repetitive work?</w:t>
            </w:r>
          </w:p>
        </w:tc>
        <w:tc>
          <w:tcPr>
            <w:tcW w:w="541" w:type="dxa"/>
          </w:tcPr>
          <w:p w14:paraId="5EC7647C" w14:textId="77777777" w:rsidR="00B17DC1" w:rsidRPr="00014913" w:rsidRDefault="00B17DC1" w:rsidP="00DD5066">
            <w:pPr>
              <w:spacing w:line="276" w:lineRule="auto"/>
              <w:jc w:val="both"/>
              <w:rPr>
                <w:rFonts w:asciiTheme="majorHAnsi" w:hAnsiTheme="majorHAnsi" w:cstheme="majorHAnsi"/>
              </w:rPr>
            </w:pPr>
          </w:p>
        </w:tc>
        <w:tc>
          <w:tcPr>
            <w:tcW w:w="540" w:type="dxa"/>
          </w:tcPr>
          <w:p w14:paraId="2266D53F"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auto"/>
          </w:tcPr>
          <w:p w14:paraId="5E0F9073"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16257F52"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379223B6" w14:textId="474BC47B"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4F7E9D34" w14:textId="77777777" w:rsidTr="00B17DC1">
        <w:tc>
          <w:tcPr>
            <w:tcW w:w="6607" w:type="dxa"/>
            <w:vAlign w:val="center"/>
          </w:tcPr>
          <w:p w14:paraId="10C51D3D"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difficulty concentrating on what people say to you, even when they are speaking to you directly?</w:t>
            </w:r>
          </w:p>
        </w:tc>
        <w:tc>
          <w:tcPr>
            <w:tcW w:w="541" w:type="dxa"/>
          </w:tcPr>
          <w:p w14:paraId="74FF6654" w14:textId="77777777" w:rsidR="00B17DC1" w:rsidRPr="00014913" w:rsidRDefault="00B17DC1" w:rsidP="00DD5066">
            <w:pPr>
              <w:spacing w:line="276" w:lineRule="auto"/>
              <w:jc w:val="both"/>
              <w:rPr>
                <w:rFonts w:asciiTheme="majorHAnsi" w:hAnsiTheme="majorHAnsi" w:cstheme="majorHAnsi"/>
              </w:rPr>
            </w:pPr>
          </w:p>
        </w:tc>
        <w:tc>
          <w:tcPr>
            <w:tcW w:w="540" w:type="dxa"/>
          </w:tcPr>
          <w:p w14:paraId="05059510"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423433B2"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7B005EF"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6E08C98" w14:textId="40BD6C30"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1FACD8CD" w14:textId="77777777" w:rsidTr="00B17DC1">
        <w:tc>
          <w:tcPr>
            <w:tcW w:w="6607" w:type="dxa"/>
            <w:vAlign w:val="center"/>
          </w:tcPr>
          <w:p w14:paraId="4761A2A4"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misplace or have difficulty finding things at home or at work?</w:t>
            </w:r>
          </w:p>
        </w:tc>
        <w:tc>
          <w:tcPr>
            <w:tcW w:w="541" w:type="dxa"/>
          </w:tcPr>
          <w:p w14:paraId="07A943C0" w14:textId="77777777" w:rsidR="00B17DC1" w:rsidRPr="00014913" w:rsidRDefault="00B17DC1" w:rsidP="00DD5066">
            <w:pPr>
              <w:spacing w:line="276" w:lineRule="auto"/>
              <w:jc w:val="both"/>
              <w:rPr>
                <w:rFonts w:asciiTheme="majorHAnsi" w:hAnsiTheme="majorHAnsi" w:cstheme="majorHAnsi"/>
              </w:rPr>
            </w:pPr>
          </w:p>
        </w:tc>
        <w:tc>
          <w:tcPr>
            <w:tcW w:w="540" w:type="dxa"/>
          </w:tcPr>
          <w:p w14:paraId="0398CBE2" w14:textId="77777777" w:rsidR="00B17DC1" w:rsidRPr="00014913" w:rsidRDefault="00B17DC1" w:rsidP="00DD5066">
            <w:pPr>
              <w:spacing w:line="276" w:lineRule="auto"/>
              <w:jc w:val="both"/>
              <w:rPr>
                <w:rFonts w:asciiTheme="majorHAnsi" w:hAnsiTheme="majorHAnsi" w:cstheme="majorHAnsi"/>
              </w:rPr>
            </w:pPr>
          </w:p>
        </w:tc>
        <w:tc>
          <w:tcPr>
            <w:tcW w:w="540" w:type="dxa"/>
          </w:tcPr>
          <w:p w14:paraId="17D25A3F"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7BDCDEC0"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35A70F8" w14:textId="3DEC4E8C"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631A3A43" w14:textId="77777777" w:rsidTr="00B17DC1">
        <w:tc>
          <w:tcPr>
            <w:tcW w:w="6607" w:type="dxa"/>
            <w:vAlign w:val="center"/>
          </w:tcPr>
          <w:p w14:paraId="4505E9DE"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are you distracted by activity or noise around you?</w:t>
            </w:r>
          </w:p>
          <w:p w14:paraId="0EE9C8BC" w14:textId="77777777" w:rsidR="00B17DC1" w:rsidRPr="00014913" w:rsidRDefault="00B17DC1" w:rsidP="00DD5066">
            <w:pPr>
              <w:spacing w:line="276" w:lineRule="auto"/>
              <w:jc w:val="both"/>
              <w:rPr>
                <w:rFonts w:asciiTheme="majorHAnsi" w:hAnsiTheme="majorHAnsi" w:cstheme="majorHAnsi"/>
              </w:rPr>
            </w:pPr>
          </w:p>
        </w:tc>
        <w:tc>
          <w:tcPr>
            <w:tcW w:w="541" w:type="dxa"/>
          </w:tcPr>
          <w:p w14:paraId="39C69B08" w14:textId="77777777" w:rsidR="00B17DC1" w:rsidRPr="00014913" w:rsidRDefault="00B17DC1" w:rsidP="00DD5066">
            <w:pPr>
              <w:spacing w:line="276" w:lineRule="auto"/>
              <w:jc w:val="both"/>
              <w:rPr>
                <w:rFonts w:asciiTheme="majorHAnsi" w:hAnsiTheme="majorHAnsi" w:cstheme="majorHAnsi"/>
              </w:rPr>
            </w:pPr>
          </w:p>
        </w:tc>
        <w:tc>
          <w:tcPr>
            <w:tcW w:w="540" w:type="dxa"/>
          </w:tcPr>
          <w:p w14:paraId="1336475E" w14:textId="77777777" w:rsidR="00B17DC1" w:rsidRPr="00014913" w:rsidRDefault="00B17DC1" w:rsidP="00DD5066">
            <w:pPr>
              <w:spacing w:line="276" w:lineRule="auto"/>
              <w:jc w:val="both"/>
              <w:rPr>
                <w:rFonts w:asciiTheme="majorHAnsi" w:hAnsiTheme="majorHAnsi" w:cstheme="majorHAnsi"/>
              </w:rPr>
            </w:pPr>
          </w:p>
        </w:tc>
        <w:tc>
          <w:tcPr>
            <w:tcW w:w="540" w:type="dxa"/>
          </w:tcPr>
          <w:p w14:paraId="245CA33D"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10EF1695"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3F42072E" w14:textId="2D8E13EC"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1C091398" w14:textId="77777777" w:rsidTr="00B17DC1">
        <w:tc>
          <w:tcPr>
            <w:tcW w:w="6607" w:type="dxa"/>
            <w:vAlign w:val="center"/>
          </w:tcPr>
          <w:p w14:paraId="003A1248"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leave your seat in meetings or other situations in which you are expected to remain seated?</w:t>
            </w:r>
          </w:p>
        </w:tc>
        <w:tc>
          <w:tcPr>
            <w:tcW w:w="541" w:type="dxa"/>
          </w:tcPr>
          <w:p w14:paraId="4EDC03E3" w14:textId="77777777" w:rsidR="00B17DC1" w:rsidRPr="00014913" w:rsidRDefault="00B17DC1" w:rsidP="00DD5066">
            <w:pPr>
              <w:spacing w:line="276" w:lineRule="auto"/>
              <w:jc w:val="both"/>
              <w:rPr>
                <w:rFonts w:asciiTheme="majorHAnsi" w:hAnsiTheme="majorHAnsi" w:cstheme="majorHAnsi"/>
              </w:rPr>
            </w:pPr>
          </w:p>
        </w:tc>
        <w:tc>
          <w:tcPr>
            <w:tcW w:w="540" w:type="dxa"/>
          </w:tcPr>
          <w:p w14:paraId="698DE9FD"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045684ED"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06362ECD"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7AE1283" w14:textId="3E9F0E04"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5E1FA664" w14:textId="77777777" w:rsidTr="00B17DC1">
        <w:tc>
          <w:tcPr>
            <w:tcW w:w="6607" w:type="dxa"/>
            <w:vAlign w:val="center"/>
          </w:tcPr>
          <w:p w14:paraId="23416631"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feel restless or fidgety?</w:t>
            </w:r>
          </w:p>
          <w:p w14:paraId="1EFA3394" w14:textId="77777777" w:rsidR="00B17DC1" w:rsidRPr="00014913" w:rsidRDefault="00B17DC1" w:rsidP="00DD5066">
            <w:pPr>
              <w:spacing w:line="276" w:lineRule="auto"/>
              <w:jc w:val="both"/>
              <w:rPr>
                <w:rFonts w:asciiTheme="majorHAnsi" w:hAnsiTheme="majorHAnsi" w:cstheme="majorHAnsi"/>
              </w:rPr>
            </w:pPr>
          </w:p>
        </w:tc>
        <w:tc>
          <w:tcPr>
            <w:tcW w:w="541" w:type="dxa"/>
          </w:tcPr>
          <w:p w14:paraId="7F997D11" w14:textId="77777777" w:rsidR="00B17DC1" w:rsidRPr="00014913" w:rsidRDefault="00B17DC1" w:rsidP="00DD5066">
            <w:pPr>
              <w:spacing w:line="276" w:lineRule="auto"/>
              <w:jc w:val="both"/>
              <w:rPr>
                <w:rFonts w:asciiTheme="majorHAnsi" w:hAnsiTheme="majorHAnsi" w:cstheme="majorHAnsi"/>
              </w:rPr>
            </w:pPr>
          </w:p>
        </w:tc>
        <w:tc>
          <w:tcPr>
            <w:tcW w:w="540" w:type="dxa"/>
          </w:tcPr>
          <w:p w14:paraId="3E60003E" w14:textId="77777777" w:rsidR="00B17DC1" w:rsidRPr="00014913" w:rsidRDefault="00B17DC1" w:rsidP="00DD5066">
            <w:pPr>
              <w:spacing w:line="276" w:lineRule="auto"/>
              <w:jc w:val="both"/>
              <w:rPr>
                <w:rFonts w:asciiTheme="majorHAnsi" w:hAnsiTheme="majorHAnsi" w:cstheme="majorHAnsi"/>
              </w:rPr>
            </w:pPr>
          </w:p>
        </w:tc>
        <w:tc>
          <w:tcPr>
            <w:tcW w:w="540" w:type="dxa"/>
          </w:tcPr>
          <w:p w14:paraId="03F62929"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1595CD2F"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2EED3BE6" w14:textId="76E97BA7"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0D6F4B10" w14:textId="77777777" w:rsidTr="00B17DC1">
        <w:tc>
          <w:tcPr>
            <w:tcW w:w="6607" w:type="dxa"/>
            <w:vAlign w:val="center"/>
          </w:tcPr>
          <w:p w14:paraId="7F3F413C"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difficulty unwinding and relaxing when you have time to yourself?</w:t>
            </w:r>
          </w:p>
        </w:tc>
        <w:tc>
          <w:tcPr>
            <w:tcW w:w="541" w:type="dxa"/>
          </w:tcPr>
          <w:p w14:paraId="38B6A51E" w14:textId="77777777" w:rsidR="00B17DC1" w:rsidRPr="00014913" w:rsidRDefault="00B17DC1" w:rsidP="00DD5066">
            <w:pPr>
              <w:spacing w:line="276" w:lineRule="auto"/>
              <w:jc w:val="both"/>
              <w:rPr>
                <w:rFonts w:asciiTheme="majorHAnsi" w:hAnsiTheme="majorHAnsi" w:cstheme="majorHAnsi"/>
              </w:rPr>
            </w:pPr>
          </w:p>
        </w:tc>
        <w:tc>
          <w:tcPr>
            <w:tcW w:w="540" w:type="dxa"/>
          </w:tcPr>
          <w:p w14:paraId="51E92F5D" w14:textId="77777777" w:rsidR="00B17DC1" w:rsidRPr="00014913" w:rsidRDefault="00B17DC1" w:rsidP="00DD5066">
            <w:pPr>
              <w:spacing w:line="276" w:lineRule="auto"/>
              <w:jc w:val="both"/>
              <w:rPr>
                <w:rFonts w:asciiTheme="majorHAnsi" w:hAnsiTheme="majorHAnsi" w:cstheme="majorHAnsi"/>
              </w:rPr>
            </w:pPr>
          </w:p>
        </w:tc>
        <w:tc>
          <w:tcPr>
            <w:tcW w:w="540" w:type="dxa"/>
          </w:tcPr>
          <w:p w14:paraId="79CAD6DA"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75A161C1"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4B300CFE" w14:textId="7639AB74"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65574AC6" w14:textId="77777777" w:rsidTr="00B17DC1">
        <w:tc>
          <w:tcPr>
            <w:tcW w:w="6607" w:type="dxa"/>
            <w:vAlign w:val="center"/>
          </w:tcPr>
          <w:p w14:paraId="019F4FAD"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find yourself talking too much when you are in social situations?</w:t>
            </w:r>
          </w:p>
          <w:p w14:paraId="57C04F6D" w14:textId="77777777" w:rsidR="00B17DC1" w:rsidRPr="00014913" w:rsidRDefault="00B17DC1" w:rsidP="00DD5066">
            <w:pPr>
              <w:spacing w:line="276" w:lineRule="auto"/>
              <w:jc w:val="both"/>
              <w:rPr>
                <w:rFonts w:asciiTheme="majorHAnsi" w:hAnsiTheme="majorHAnsi" w:cstheme="majorHAnsi"/>
              </w:rPr>
            </w:pPr>
          </w:p>
        </w:tc>
        <w:tc>
          <w:tcPr>
            <w:tcW w:w="541" w:type="dxa"/>
          </w:tcPr>
          <w:p w14:paraId="07B3EF8E" w14:textId="77777777" w:rsidR="00B17DC1" w:rsidRPr="00014913" w:rsidRDefault="00B17DC1" w:rsidP="00DD5066">
            <w:pPr>
              <w:spacing w:line="276" w:lineRule="auto"/>
              <w:jc w:val="both"/>
              <w:rPr>
                <w:rFonts w:asciiTheme="majorHAnsi" w:hAnsiTheme="majorHAnsi" w:cstheme="majorHAnsi"/>
              </w:rPr>
            </w:pPr>
          </w:p>
        </w:tc>
        <w:tc>
          <w:tcPr>
            <w:tcW w:w="540" w:type="dxa"/>
          </w:tcPr>
          <w:p w14:paraId="1CF9C932" w14:textId="77777777" w:rsidR="00B17DC1" w:rsidRPr="00014913" w:rsidRDefault="00B17DC1" w:rsidP="00DD5066">
            <w:pPr>
              <w:spacing w:line="276" w:lineRule="auto"/>
              <w:jc w:val="both"/>
              <w:rPr>
                <w:rFonts w:asciiTheme="majorHAnsi" w:hAnsiTheme="majorHAnsi" w:cstheme="majorHAnsi"/>
              </w:rPr>
            </w:pPr>
          </w:p>
        </w:tc>
        <w:tc>
          <w:tcPr>
            <w:tcW w:w="540" w:type="dxa"/>
          </w:tcPr>
          <w:p w14:paraId="35A835E4"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1128448C" w14:textId="1D736FAA"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c>
          <w:tcPr>
            <w:tcW w:w="540" w:type="dxa"/>
            <w:shd w:val="clear" w:color="auto" w:fill="F2F2F2" w:themeFill="background1" w:themeFillShade="F2"/>
          </w:tcPr>
          <w:p w14:paraId="50DA64BB" w14:textId="77777777" w:rsidR="00B17DC1" w:rsidRPr="00014913" w:rsidRDefault="00B17DC1" w:rsidP="00DD5066">
            <w:pPr>
              <w:spacing w:line="276" w:lineRule="auto"/>
              <w:jc w:val="both"/>
              <w:rPr>
                <w:rFonts w:asciiTheme="majorHAnsi" w:hAnsiTheme="majorHAnsi" w:cstheme="majorHAnsi"/>
              </w:rPr>
            </w:pPr>
          </w:p>
        </w:tc>
      </w:tr>
      <w:tr w:rsidR="00B17DC1" w:rsidRPr="00014913" w14:paraId="2FDDE60B" w14:textId="77777777" w:rsidTr="00B17DC1">
        <w:tc>
          <w:tcPr>
            <w:tcW w:w="6607" w:type="dxa"/>
            <w:vAlign w:val="center"/>
          </w:tcPr>
          <w:p w14:paraId="60DC7CE6"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When you’re in a conversation, how often do you find yourself finishing the sentences of the people you are talking to, before they can finish them themselves?</w:t>
            </w:r>
          </w:p>
        </w:tc>
        <w:tc>
          <w:tcPr>
            <w:tcW w:w="541" w:type="dxa"/>
          </w:tcPr>
          <w:p w14:paraId="05B05DC6" w14:textId="77777777" w:rsidR="00B17DC1" w:rsidRPr="00014913" w:rsidRDefault="00B17DC1" w:rsidP="00DD5066">
            <w:pPr>
              <w:spacing w:line="276" w:lineRule="auto"/>
              <w:jc w:val="both"/>
              <w:rPr>
                <w:rFonts w:asciiTheme="majorHAnsi" w:hAnsiTheme="majorHAnsi" w:cstheme="majorHAnsi"/>
              </w:rPr>
            </w:pPr>
          </w:p>
        </w:tc>
        <w:tc>
          <w:tcPr>
            <w:tcW w:w="540" w:type="dxa"/>
          </w:tcPr>
          <w:p w14:paraId="5A0A1CB7"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50FC83A1"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02528797" w14:textId="708F7D3C"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c>
          <w:tcPr>
            <w:tcW w:w="540" w:type="dxa"/>
            <w:shd w:val="clear" w:color="auto" w:fill="F2F2F2" w:themeFill="background1" w:themeFillShade="F2"/>
          </w:tcPr>
          <w:p w14:paraId="33286600" w14:textId="77777777" w:rsidR="00B17DC1" w:rsidRPr="00014913" w:rsidRDefault="00B17DC1" w:rsidP="00DD5066">
            <w:pPr>
              <w:spacing w:line="276" w:lineRule="auto"/>
              <w:jc w:val="both"/>
              <w:rPr>
                <w:rFonts w:asciiTheme="majorHAnsi" w:hAnsiTheme="majorHAnsi" w:cstheme="majorHAnsi"/>
              </w:rPr>
            </w:pPr>
          </w:p>
        </w:tc>
      </w:tr>
      <w:tr w:rsidR="00B17DC1" w:rsidRPr="00014913" w14:paraId="2C99C44F" w14:textId="77777777" w:rsidTr="00B17DC1">
        <w:tc>
          <w:tcPr>
            <w:tcW w:w="6607" w:type="dxa"/>
            <w:vAlign w:val="center"/>
          </w:tcPr>
          <w:p w14:paraId="6ECF0EE2"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have difficulty waiting your turn in situations when turn taking is required?</w:t>
            </w:r>
          </w:p>
        </w:tc>
        <w:tc>
          <w:tcPr>
            <w:tcW w:w="541" w:type="dxa"/>
          </w:tcPr>
          <w:p w14:paraId="187ADA9B" w14:textId="77777777" w:rsidR="00B17DC1" w:rsidRPr="00014913" w:rsidRDefault="00B17DC1" w:rsidP="00DD5066">
            <w:pPr>
              <w:spacing w:line="276" w:lineRule="auto"/>
              <w:jc w:val="both"/>
              <w:rPr>
                <w:rFonts w:asciiTheme="majorHAnsi" w:hAnsiTheme="majorHAnsi" w:cstheme="majorHAnsi"/>
              </w:rPr>
            </w:pPr>
          </w:p>
        </w:tc>
        <w:tc>
          <w:tcPr>
            <w:tcW w:w="540" w:type="dxa"/>
          </w:tcPr>
          <w:p w14:paraId="3C21325E" w14:textId="77777777" w:rsidR="00B17DC1" w:rsidRPr="00014913" w:rsidRDefault="00B17DC1" w:rsidP="00DD5066">
            <w:pPr>
              <w:spacing w:line="276" w:lineRule="auto"/>
              <w:jc w:val="both"/>
              <w:rPr>
                <w:rFonts w:asciiTheme="majorHAnsi" w:hAnsiTheme="majorHAnsi" w:cstheme="majorHAnsi"/>
              </w:rPr>
            </w:pPr>
          </w:p>
        </w:tc>
        <w:tc>
          <w:tcPr>
            <w:tcW w:w="540" w:type="dxa"/>
          </w:tcPr>
          <w:p w14:paraId="6096139E"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787B7B92"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344094D0" w14:textId="4BC454A4"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r w:rsidR="00B17DC1" w:rsidRPr="00014913" w14:paraId="41D34BF3" w14:textId="77777777" w:rsidTr="00B17DC1">
        <w:tc>
          <w:tcPr>
            <w:tcW w:w="6607" w:type="dxa"/>
            <w:vAlign w:val="center"/>
          </w:tcPr>
          <w:p w14:paraId="220CCEE3" w14:textId="77777777" w:rsidR="00B17DC1" w:rsidRPr="00014913" w:rsidRDefault="00B17DC1" w:rsidP="00B17DC1">
            <w:pPr>
              <w:numPr>
                <w:ilvl w:val="0"/>
                <w:numId w:val="5"/>
              </w:numPr>
              <w:spacing w:line="276" w:lineRule="auto"/>
              <w:jc w:val="both"/>
              <w:rPr>
                <w:rFonts w:asciiTheme="majorHAnsi" w:hAnsiTheme="majorHAnsi" w:cstheme="majorHAnsi"/>
              </w:rPr>
            </w:pPr>
            <w:r w:rsidRPr="00014913">
              <w:rPr>
                <w:rFonts w:asciiTheme="majorHAnsi" w:hAnsiTheme="majorHAnsi" w:cstheme="majorHAnsi"/>
              </w:rPr>
              <w:t>How often do you interrupt others when they are busy?</w:t>
            </w:r>
          </w:p>
          <w:p w14:paraId="6069992E" w14:textId="77777777" w:rsidR="00B17DC1" w:rsidRPr="00014913" w:rsidRDefault="00B17DC1" w:rsidP="00DD5066">
            <w:pPr>
              <w:spacing w:line="276" w:lineRule="auto"/>
              <w:jc w:val="both"/>
              <w:rPr>
                <w:rFonts w:asciiTheme="majorHAnsi" w:hAnsiTheme="majorHAnsi" w:cstheme="majorHAnsi"/>
              </w:rPr>
            </w:pPr>
          </w:p>
        </w:tc>
        <w:tc>
          <w:tcPr>
            <w:tcW w:w="541" w:type="dxa"/>
          </w:tcPr>
          <w:p w14:paraId="4E2654D3" w14:textId="77777777" w:rsidR="00B17DC1" w:rsidRPr="00014913" w:rsidRDefault="00B17DC1" w:rsidP="00DD5066">
            <w:pPr>
              <w:spacing w:line="276" w:lineRule="auto"/>
              <w:jc w:val="both"/>
              <w:rPr>
                <w:rFonts w:asciiTheme="majorHAnsi" w:hAnsiTheme="majorHAnsi" w:cstheme="majorHAnsi"/>
              </w:rPr>
            </w:pPr>
          </w:p>
        </w:tc>
        <w:tc>
          <w:tcPr>
            <w:tcW w:w="540" w:type="dxa"/>
          </w:tcPr>
          <w:p w14:paraId="2F90F7B3"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677B47B8"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7F7B58CC" w14:textId="77777777" w:rsidR="00B17DC1" w:rsidRPr="00014913" w:rsidRDefault="00B17DC1" w:rsidP="00DD5066">
            <w:pPr>
              <w:spacing w:line="276" w:lineRule="auto"/>
              <w:jc w:val="both"/>
              <w:rPr>
                <w:rFonts w:asciiTheme="majorHAnsi" w:hAnsiTheme="majorHAnsi" w:cstheme="majorHAnsi"/>
              </w:rPr>
            </w:pPr>
          </w:p>
        </w:tc>
        <w:tc>
          <w:tcPr>
            <w:tcW w:w="540" w:type="dxa"/>
            <w:shd w:val="clear" w:color="auto" w:fill="F2F2F2" w:themeFill="background1" w:themeFillShade="F2"/>
          </w:tcPr>
          <w:p w14:paraId="3A0A8D16" w14:textId="45EFFC82" w:rsidR="00B17DC1" w:rsidRPr="00014913" w:rsidRDefault="00014913" w:rsidP="00DD5066">
            <w:pPr>
              <w:spacing w:line="276" w:lineRule="auto"/>
              <w:jc w:val="both"/>
              <w:rPr>
                <w:rFonts w:asciiTheme="majorHAnsi" w:hAnsiTheme="majorHAnsi" w:cstheme="majorHAnsi"/>
              </w:rPr>
            </w:pPr>
            <w:r w:rsidRPr="00014913">
              <w:rPr>
                <w:rFonts w:asciiTheme="majorHAnsi" w:hAnsiTheme="majorHAnsi" w:cstheme="majorHAnsi"/>
              </w:rPr>
              <w:sym w:font="Wingdings 2" w:char="F050"/>
            </w:r>
          </w:p>
        </w:tc>
      </w:tr>
    </w:tbl>
    <w:p w14:paraId="366DF55E" w14:textId="4E495B01" w:rsidR="00B17DC1" w:rsidRPr="00014913" w:rsidRDefault="00B17DC1">
      <w:pPr>
        <w:jc w:val="both"/>
        <w:rPr>
          <w:rFonts w:asciiTheme="majorHAnsi" w:hAnsiTheme="majorHAnsi" w:cstheme="majorHAnsi"/>
        </w:rPr>
      </w:pPr>
    </w:p>
    <w:sectPr w:rsidR="00B17DC1" w:rsidRPr="00014913" w:rsidSect="0040406D">
      <w:head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210B" w14:textId="77777777" w:rsidR="002232C3" w:rsidRDefault="002232C3">
      <w:pPr>
        <w:spacing w:line="240" w:lineRule="auto"/>
      </w:pPr>
      <w:r>
        <w:separator/>
      </w:r>
    </w:p>
  </w:endnote>
  <w:endnote w:type="continuationSeparator" w:id="0">
    <w:p w14:paraId="7882B156" w14:textId="77777777" w:rsidR="002232C3" w:rsidRDefault="00223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2C55" w14:textId="77777777" w:rsidR="002232C3" w:rsidRDefault="002232C3">
      <w:pPr>
        <w:spacing w:line="240" w:lineRule="auto"/>
      </w:pPr>
      <w:r>
        <w:separator/>
      </w:r>
    </w:p>
  </w:footnote>
  <w:footnote w:type="continuationSeparator" w:id="0">
    <w:p w14:paraId="6BBE1235" w14:textId="77777777" w:rsidR="002232C3" w:rsidRDefault="00223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58B42BB2" w:rsidR="009A1E3E" w:rsidRPr="00DA4C3C" w:rsidRDefault="0040406D" w:rsidP="00DA4C3C">
    <w:pPr>
      <w:pStyle w:val="Header"/>
    </w:pPr>
    <w:r>
      <w:rPr>
        <w:noProof/>
      </w:rPr>
      <w:drawing>
        <wp:inline distT="0" distB="0" distL="0" distR="0" wp14:anchorId="12FD3B9C" wp14:editId="17E49163">
          <wp:extent cx="752475" cy="752475"/>
          <wp:effectExtent l="0" t="0" r="0" b="0"/>
          <wp:docPr id="11" name="Picture 11"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ubble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4A2C"/>
    <w:multiLevelType w:val="hybridMultilevel"/>
    <w:tmpl w:val="32C07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9B440F"/>
    <w:multiLevelType w:val="multilevel"/>
    <w:tmpl w:val="7E701C30"/>
    <w:lvl w:ilvl="0">
      <w:start w:val="1"/>
      <w:numFmt w:val="decimal"/>
      <w:lvlText w:val="%1."/>
      <w:lvlJc w:val="left"/>
      <w:pPr>
        <w:ind w:left="720" w:hanging="360"/>
      </w:pPr>
      <w:rPr>
        <w:rFonts w:ascii="Calibri" w:eastAsia="Calibri" w:hAnsi="Calibri" w:cs="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D34A0F"/>
    <w:multiLevelType w:val="hybridMultilevel"/>
    <w:tmpl w:val="D626E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851F0"/>
    <w:multiLevelType w:val="hybridMultilevel"/>
    <w:tmpl w:val="B18CB406"/>
    <w:lvl w:ilvl="0" w:tplc="C9DA3E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637955010">
    <w:abstractNumId w:val="1"/>
  </w:num>
  <w:num w:numId="2" w16cid:durableId="1563978360">
    <w:abstractNumId w:val="3"/>
  </w:num>
  <w:num w:numId="3" w16cid:durableId="220485957">
    <w:abstractNumId w:val="3"/>
  </w:num>
  <w:num w:numId="4" w16cid:durableId="682589309">
    <w:abstractNumId w:val="2"/>
  </w:num>
  <w:num w:numId="5" w16cid:durableId="110762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3E"/>
    <w:rsid w:val="00014913"/>
    <w:rsid w:val="00214C02"/>
    <w:rsid w:val="002232C3"/>
    <w:rsid w:val="00251BC2"/>
    <w:rsid w:val="00255F83"/>
    <w:rsid w:val="002C7B44"/>
    <w:rsid w:val="0031545C"/>
    <w:rsid w:val="00402431"/>
    <w:rsid w:val="0040406D"/>
    <w:rsid w:val="004D5223"/>
    <w:rsid w:val="005273C3"/>
    <w:rsid w:val="0058441C"/>
    <w:rsid w:val="0058632E"/>
    <w:rsid w:val="0078013C"/>
    <w:rsid w:val="007A3014"/>
    <w:rsid w:val="00813A94"/>
    <w:rsid w:val="00850204"/>
    <w:rsid w:val="00862D6E"/>
    <w:rsid w:val="008E4B26"/>
    <w:rsid w:val="008F2E18"/>
    <w:rsid w:val="00960AD4"/>
    <w:rsid w:val="009A1E3E"/>
    <w:rsid w:val="009A45BA"/>
    <w:rsid w:val="00A2473A"/>
    <w:rsid w:val="00A722B6"/>
    <w:rsid w:val="00B17DC1"/>
    <w:rsid w:val="00C77C52"/>
    <w:rsid w:val="00CE2EF1"/>
    <w:rsid w:val="00D31299"/>
    <w:rsid w:val="00D56A27"/>
    <w:rsid w:val="00DA4C3C"/>
    <w:rsid w:val="00DC50A8"/>
    <w:rsid w:val="00DD5066"/>
    <w:rsid w:val="00E256ED"/>
    <w:rsid w:val="00EB4E45"/>
    <w:rsid w:val="00FA37C8"/>
    <w:rsid w:val="00FB6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C4E0"/>
  <w15:docId w15:val="{88A5DBAB-09F9-45F1-B021-549A24BF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E4B26"/>
    <w:rPr>
      <w:color w:val="0000FF"/>
      <w:u w:val="single"/>
    </w:rPr>
  </w:style>
  <w:style w:type="character" w:styleId="UnresolvedMention">
    <w:name w:val="Unresolved Mention"/>
    <w:basedOn w:val="DefaultParagraphFont"/>
    <w:uiPriority w:val="99"/>
    <w:semiHidden/>
    <w:unhideWhenUsed/>
    <w:rsid w:val="005273C3"/>
    <w:rPr>
      <w:color w:val="605E5C"/>
      <w:shd w:val="clear" w:color="auto" w:fill="E1DFDD"/>
    </w:rPr>
  </w:style>
  <w:style w:type="paragraph" w:styleId="ListParagraph">
    <w:name w:val="List Paragraph"/>
    <w:basedOn w:val="Normal"/>
    <w:uiPriority w:val="34"/>
    <w:qFormat/>
    <w:rsid w:val="00E256ED"/>
    <w:pPr>
      <w:spacing w:line="240" w:lineRule="auto"/>
      <w:ind w:left="720"/>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B17DC1"/>
    <w:pPr>
      <w:tabs>
        <w:tab w:val="center" w:pos="4513"/>
        <w:tab w:val="right" w:pos="9026"/>
      </w:tabs>
      <w:spacing w:line="240" w:lineRule="auto"/>
    </w:pPr>
  </w:style>
  <w:style w:type="character" w:customStyle="1" w:styleId="HeaderChar">
    <w:name w:val="Header Char"/>
    <w:basedOn w:val="DefaultParagraphFont"/>
    <w:link w:val="Header"/>
    <w:uiPriority w:val="99"/>
    <w:rsid w:val="00B17DC1"/>
  </w:style>
  <w:style w:type="paragraph" w:styleId="Footer">
    <w:name w:val="footer"/>
    <w:basedOn w:val="Normal"/>
    <w:link w:val="FooterChar"/>
    <w:uiPriority w:val="99"/>
    <w:unhideWhenUsed/>
    <w:rsid w:val="00B17DC1"/>
    <w:pPr>
      <w:tabs>
        <w:tab w:val="center" w:pos="4513"/>
        <w:tab w:val="right" w:pos="9026"/>
      </w:tabs>
      <w:spacing w:line="240" w:lineRule="auto"/>
    </w:pPr>
  </w:style>
  <w:style w:type="character" w:customStyle="1" w:styleId="FooterChar">
    <w:name w:val="Footer Char"/>
    <w:basedOn w:val="DefaultParagraphFont"/>
    <w:link w:val="Footer"/>
    <w:uiPriority w:val="99"/>
    <w:rsid w:val="00B17DC1"/>
  </w:style>
  <w:style w:type="table" w:styleId="TableGrid">
    <w:name w:val="Table Grid"/>
    <w:basedOn w:val="TableNormal"/>
    <w:uiPriority w:val="39"/>
    <w:rsid w:val="00B17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46984">
      <w:bodyDiv w:val="1"/>
      <w:marLeft w:val="0"/>
      <w:marRight w:val="0"/>
      <w:marTop w:val="0"/>
      <w:marBottom w:val="0"/>
      <w:divBdr>
        <w:top w:val="none" w:sz="0" w:space="0" w:color="auto"/>
        <w:left w:val="none" w:sz="0" w:space="0" w:color="auto"/>
        <w:bottom w:val="none" w:sz="0" w:space="0" w:color="auto"/>
        <w:right w:val="none" w:sz="0" w:space="0" w:color="auto"/>
      </w:divBdr>
    </w:div>
    <w:div w:id="1003164307">
      <w:bodyDiv w:val="1"/>
      <w:marLeft w:val="0"/>
      <w:marRight w:val="0"/>
      <w:marTop w:val="0"/>
      <w:marBottom w:val="0"/>
      <w:divBdr>
        <w:top w:val="none" w:sz="0" w:space="0" w:color="auto"/>
        <w:left w:val="none" w:sz="0" w:space="0" w:color="auto"/>
        <w:bottom w:val="none" w:sz="0" w:space="0" w:color="auto"/>
        <w:right w:val="none" w:sz="0" w:space="0" w:color="auto"/>
      </w:divBdr>
    </w:div>
    <w:div w:id="1741176208">
      <w:bodyDiv w:val="1"/>
      <w:marLeft w:val="0"/>
      <w:marRight w:val="0"/>
      <w:marTop w:val="0"/>
      <w:marBottom w:val="0"/>
      <w:divBdr>
        <w:top w:val="none" w:sz="0" w:space="0" w:color="auto"/>
        <w:left w:val="none" w:sz="0" w:space="0" w:color="auto"/>
        <w:bottom w:val="none" w:sz="0" w:space="0" w:color="auto"/>
        <w:right w:val="none" w:sz="0" w:space="0" w:color="auto"/>
      </w:divBdr>
    </w:div>
    <w:div w:id="1872111268">
      <w:bodyDiv w:val="1"/>
      <w:marLeft w:val="0"/>
      <w:marRight w:val="0"/>
      <w:marTop w:val="0"/>
      <w:marBottom w:val="0"/>
      <w:divBdr>
        <w:top w:val="none" w:sz="0" w:space="0" w:color="auto"/>
        <w:left w:val="none" w:sz="0" w:space="0" w:color="auto"/>
        <w:bottom w:val="none" w:sz="0" w:space="0" w:color="auto"/>
        <w:right w:val="none" w:sz="0" w:space="0" w:color="auto"/>
      </w:divBdr>
      <w:divsChild>
        <w:div w:id="1124933397">
          <w:marLeft w:val="0"/>
          <w:marRight w:val="0"/>
          <w:marTop w:val="0"/>
          <w:marBottom w:val="60"/>
          <w:divBdr>
            <w:top w:val="none" w:sz="0" w:space="0" w:color="auto"/>
            <w:left w:val="none" w:sz="0" w:space="0" w:color="auto"/>
            <w:bottom w:val="none" w:sz="0" w:space="0" w:color="auto"/>
            <w:right w:val="none" w:sz="0" w:space="0" w:color="auto"/>
          </w:divBdr>
          <w:divsChild>
            <w:div w:id="314645357">
              <w:marLeft w:val="0"/>
              <w:marRight w:val="0"/>
              <w:marTop w:val="0"/>
              <w:marBottom w:val="0"/>
              <w:divBdr>
                <w:top w:val="none" w:sz="0" w:space="0" w:color="auto"/>
                <w:left w:val="none" w:sz="0" w:space="0" w:color="auto"/>
                <w:bottom w:val="none" w:sz="0" w:space="0" w:color="auto"/>
                <w:right w:val="none" w:sz="0" w:space="0" w:color="auto"/>
              </w:divBdr>
              <w:divsChild>
                <w:div w:id="1145389585">
                  <w:marLeft w:val="0"/>
                  <w:marRight w:val="0"/>
                  <w:marTop w:val="0"/>
                  <w:marBottom w:val="0"/>
                  <w:divBdr>
                    <w:top w:val="none" w:sz="0" w:space="0" w:color="auto"/>
                    <w:left w:val="none" w:sz="0" w:space="0" w:color="auto"/>
                    <w:bottom w:val="none" w:sz="0" w:space="0" w:color="auto"/>
                    <w:right w:val="none" w:sz="0" w:space="0" w:color="auto"/>
                  </w:divBdr>
                  <w:divsChild>
                    <w:div w:id="337124321">
                      <w:marLeft w:val="0"/>
                      <w:marRight w:val="150"/>
                      <w:marTop w:val="30"/>
                      <w:marBottom w:val="0"/>
                      <w:divBdr>
                        <w:top w:val="none" w:sz="0" w:space="0" w:color="auto"/>
                        <w:left w:val="none" w:sz="0" w:space="0" w:color="auto"/>
                        <w:bottom w:val="none" w:sz="0" w:space="0" w:color="auto"/>
                        <w:right w:val="none" w:sz="0" w:space="0" w:color="auto"/>
                      </w:divBdr>
                      <w:divsChild>
                        <w:div w:id="1029986457">
                          <w:marLeft w:val="0"/>
                          <w:marRight w:val="0"/>
                          <w:marTop w:val="0"/>
                          <w:marBottom w:val="0"/>
                          <w:divBdr>
                            <w:top w:val="none" w:sz="0" w:space="0" w:color="auto"/>
                            <w:left w:val="none" w:sz="0" w:space="0" w:color="auto"/>
                            <w:bottom w:val="none" w:sz="0" w:space="0" w:color="auto"/>
                            <w:right w:val="none" w:sz="0" w:space="0" w:color="auto"/>
                          </w:divBdr>
                        </w:div>
                      </w:divsChild>
                    </w:div>
                    <w:div w:id="841698883">
                      <w:marLeft w:val="0"/>
                      <w:marRight w:val="0"/>
                      <w:marTop w:val="0"/>
                      <w:marBottom w:val="0"/>
                      <w:divBdr>
                        <w:top w:val="none" w:sz="0" w:space="0" w:color="auto"/>
                        <w:left w:val="none" w:sz="0" w:space="0" w:color="auto"/>
                        <w:bottom w:val="none" w:sz="0" w:space="0" w:color="auto"/>
                        <w:right w:val="none" w:sz="0" w:space="0" w:color="auto"/>
                      </w:divBdr>
                      <w:divsChild>
                        <w:div w:id="596794626">
                          <w:marLeft w:val="0"/>
                          <w:marRight w:val="0"/>
                          <w:marTop w:val="0"/>
                          <w:marBottom w:val="0"/>
                          <w:divBdr>
                            <w:top w:val="none" w:sz="0" w:space="0" w:color="auto"/>
                            <w:left w:val="none" w:sz="0" w:space="0" w:color="auto"/>
                            <w:bottom w:val="none" w:sz="0" w:space="0" w:color="auto"/>
                            <w:right w:val="none" w:sz="0" w:space="0" w:color="auto"/>
                          </w:divBdr>
                        </w:div>
                        <w:div w:id="813645102">
                          <w:marLeft w:val="0"/>
                          <w:marRight w:val="0"/>
                          <w:marTop w:val="0"/>
                          <w:marBottom w:val="0"/>
                          <w:divBdr>
                            <w:top w:val="none" w:sz="0" w:space="0" w:color="auto"/>
                            <w:left w:val="none" w:sz="0" w:space="0" w:color="auto"/>
                            <w:bottom w:val="none" w:sz="0" w:space="0" w:color="auto"/>
                            <w:right w:val="none" w:sz="0" w:space="0" w:color="auto"/>
                          </w:divBdr>
                        </w:div>
                      </w:divsChild>
                    </w:div>
                    <w:div w:id="1250237674">
                      <w:marLeft w:val="0"/>
                      <w:marRight w:val="150"/>
                      <w:marTop w:val="30"/>
                      <w:marBottom w:val="0"/>
                      <w:divBdr>
                        <w:top w:val="none" w:sz="0" w:space="0" w:color="auto"/>
                        <w:left w:val="none" w:sz="0" w:space="0" w:color="auto"/>
                        <w:bottom w:val="none" w:sz="0" w:space="0" w:color="auto"/>
                        <w:right w:val="none" w:sz="0" w:space="0" w:color="auto"/>
                      </w:divBdr>
                      <w:divsChild>
                        <w:div w:id="263731533">
                          <w:marLeft w:val="0"/>
                          <w:marRight w:val="0"/>
                          <w:marTop w:val="0"/>
                          <w:marBottom w:val="0"/>
                          <w:divBdr>
                            <w:top w:val="none" w:sz="0" w:space="0" w:color="auto"/>
                            <w:left w:val="none" w:sz="0" w:space="0" w:color="auto"/>
                            <w:bottom w:val="none" w:sz="0" w:space="0" w:color="auto"/>
                            <w:right w:val="none" w:sz="0" w:space="0" w:color="auto"/>
                          </w:divBdr>
                          <w:divsChild>
                            <w:div w:id="151022870">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 w:id="1878734492">
                      <w:marLeft w:val="0"/>
                      <w:marRight w:val="150"/>
                      <w:marTop w:val="30"/>
                      <w:marBottom w:val="0"/>
                      <w:divBdr>
                        <w:top w:val="none" w:sz="0" w:space="0" w:color="auto"/>
                        <w:left w:val="none" w:sz="0" w:space="0" w:color="auto"/>
                        <w:bottom w:val="none" w:sz="0" w:space="0" w:color="auto"/>
                        <w:right w:val="none" w:sz="0" w:space="0" w:color="auto"/>
                      </w:divBdr>
                      <w:divsChild>
                        <w:div w:id="17193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nquiries@adhd-360.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537BE75FF6244DAB36E6048FA28D72" ma:contentTypeVersion="13" ma:contentTypeDescription="Create a new document." ma:contentTypeScope="" ma:versionID="d7031376a4acb4c8f1f60b7a622be4c6">
  <xsd:schema xmlns:xsd="http://www.w3.org/2001/XMLSchema" xmlns:xs="http://www.w3.org/2001/XMLSchema" xmlns:p="http://schemas.microsoft.com/office/2006/metadata/properties" xmlns:ns2="32160d06-d9e2-48f4-8c10-02ddb39acbec" xmlns:ns3="4a50a425-4550-4e76-a07b-5c3aee6fceb4" targetNamespace="http://schemas.microsoft.com/office/2006/metadata/properties" ma:root="true" ma:fieldsID="4f9e8effdf7767553571f9ed431d0f54" ns2:_="" ns3:_="">
    <xsd:import namespace="32160d06-d9e2-48f4-8c10-02ddb39acbec"/>
    <xsd:import namespace="4a50a425-4550-4e76-a07b-5c3aee6fce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60d06-d9e2-48f4-8c10-02ddb39acb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50a425-4550-4e76-a07b-5c3aee6fce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E4ED2A-E5D4-46EE-B566-FA13AEB1623D}">
  <ds:schemaRefs>
    <ds:schemaRef ds:uri="http://schemas.microsoft.com/sharepoint/v3/contenttype/forms"/>
  </ds:schemaRefs>
</ds:datastoreItem>
</file>

<file path=customXml/itemProps2.xml><?xml version="1.0" encoding="utf-8"?>
<ds:datastoreItem xmlns:ds="http://schemas.openxmlformats.org/officeDocument/2006/customXml" ds:itemID="{5AD8E14C-506E-4019-B557-D7309C1C1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60d06-d9e2-48f4-8c10-02ddb39acbec"/>
    <ds:schemaRef ds:uri="4a50a425-4550-4e76-a07b-5c3aee6f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4CE8C6-0951-4410-AFC8-FE107CFE76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7255</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Anderton</dc:creator>
  <cp:keywords/>
  <dc:description/>
  <cp:lastModifiedBy>Matt Haynes</cp:lastModifiedBy>
  <cp:revision>1</cp:revision>
  <dcterms:created xsi:type="dcterms:W3CDTF">2023-10-27T10:01:00Z</dcterms:created>
  <dcterms:modified xsi:type="dcterms:W3CDTF">2023-11-01T12:32:00Z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0x0101005E537BE75FF6244DAB36E6048FA28D72</vt:lpwstr>
  </property>
</Properties>
</file>