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7DBC" w14:textId="5074DF47" w:rsidR="00D34D03" w:rsidRDefault="00091A88">
      <w:pPr>
        <w:rPr>
          <w:sz w:val="32"/>
          <w:szCs w:val="32"/>
        </w:rPr>
      </w:pPr>
      <w:r>
        <w:rPr>
          <w:sz w:val="32"/>
          <w:szCs w:val="32"/>
        </w:rPr>
        <w:t>Reti locali senza fili, o con pochi fili</w:t>
      </w:r>
    </w:p>
    <w:p w14:paraId="3A39A25A" w14:textId="33331885" w:rsidR="00091A88" w:rsidRPr="00091A88" w:rsidRDefault="00091A88">
      <w:pPr>
        <w:rPr>
          <w:sz w:val="24"/>
          <w:szCs w:val="24"/>
        </w:rPr>
      </w:pPr>
      <w:r>
        <w:rPr>
          <w:sz w:val="24"/>
          <w:szCs w:val="24"/>
        </w:rPr>
        <w:t>Lo standard IEEE 802.11</w:t>
      </w:r>
    </w:p>
    <w:p w14:paraId="47A115FE" w14:textId="7C850B15" w:rsidR="00091A88" w:rsidRDefault="00091A88">
      <w:r>
        <w:t>Perché vengono realizzate?</w:t>
      </w:r>
    </w:p>
    <w:p w14:paraId="07287C32" w14:textId="0275B86A" w:rsidR="00091A88" w:rsidRDefault="00091A88">
      <w:r>
        <w:t>Vengono realizzate per particolari situazioni, come edifici in cui non è possibile o economico realizzare un cablaggio, aree pubbliche con utenti occasionali, praticità di utilizzo ecc…</w:t>
      </w:r>
    </w:p>
    <w:p w14:paraId="5300A252" w14:textId="2EB81EDD" w:rsidR="00091A88" w:rsidRDefault="00091A88">
      <w:r>
        <w:t>Queste però hanno dei problemi come: sono un mezzo trasmissivo poco affidabile, hanno un loro consumo energetico, di conseguenza vanno collegati all’alimentazione, hanno un area di copertura limitata ecc…</w:t>
      </w:r>
    </w:p>
    <w:p w14:paraId="6EECA339" w14:textId="6884DFB2" w:rsidR="00091A88" w:rsidRDefault="00091A88">
      <w:r>
        <w:rPr>
          <w:noProof/>
        </w:rPr>
        <w:drawing>
          <wp:anchor distT="0" distB="0" distL="114300" distR="114300" simplePos="0" relativeHeight="251658240" behindDoc="0" locked="0" layoutInCell="1" allowOverlap="1" wp14:anchorId="42FBED6D" wp14:editId="3DA095AA">
            <wp:simplePos x="0" y="0"/>
            <wp:positionH relativeFrom="column">
              <wp:posOffset>4473184</wp:posOffset>
            </wp:positionH>
            <wp:positionV relativeFrom="paragraph">
              <wp:posOffset>2686</wp:posOffset>
            </wp:positionV>
            <wp:extent cx="1500505" cy="915670"/>
            <wp:effectExtent l="0" t="0" r="4445" b="0"/>
            <wp:wrapThrough wrapText="bothSides">
              <wp:wrapPolygon edited="0">
                <wp:start x="0" y="0"/>
                <wp:lineTo x="0" y="21121"/>
                <wp:lineTo x="21390" y="21121"/>
                <wp:lineTo x="21390" y="0"/>
                <wp:lineTo x="0" y="0"/>
              </wp:wrapPolygon>
            </wp:wrapThrough>
            <wp:docPr id="643724845" name="Immagine 1" descr="Immagine che contiene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24845" name="Immagine 1" descr="Immagine che contiene linea&#10;&#10;Descrizione generata automa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0505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Per quanto riguarda le architetture riconosciamo due tipi di reti:</w:t>
      </w:r>
    </w:p>
    <w:p w14:paraId="386746D1" w14:textId="442725EE" w:rsidR="00091A88" w:rsidRDefault="00091A88">
      <w:r>
        <w:t>Reti ad hoc (le reti wi-fi non funzionano cosi): le stazioni comunicano direttamente l’una con l’altra e si possono collegare pochi calcolatori</w:t>
      </w:r>
    </w:p>
    <w:p w14:paraId="738F71AF" w14:textId="099C8A51" w:rsidR="00BA4F0B" w:rsidRDefault="00091A88">
      <w:r>
        <w:rPr>
          <w:noProof/>
        </w:rPr>
        <w:drawing>
          <wp:anchor distT="0" distB="0" distL="114300" distR="114300" simplePos="0" relativeHeight="251659264" behindDoc="0" locked="0" layoutInCell="1" allowOverlap="1" wp14:anchorId="5DC4504D" wp14:editId="4E1975DC">
            <wp:simplePos x="0" y="0"/>
            <wp:positionH relativeFrom="column">
              <wp:posOffset>3910525</wp:posOffset>
            </wp:positionH>
            <wp:positionV relativeFrom="paragraph">
              <wp:posOffset>109123</wp:posOffset>
            </wp:positionV>
            <wp:extent cx="2669540" cy="967105"/>
            <wp:effectExtent l="0" t="0" r="0" b="4445"/>
            <wp:wrapThrough wrapText="bothSides">
              <wp:wrapPolygon edited="0">
                <wp:start x="0" y="0"/>
                <wp:lineTo x="0" y="21274"/>
                <wp:lineTo x="21425" y="21274"/>
                <wp:lineTo x="21425" y="0"/>
                <wp:lineTo x="0" y="0"/>
              </wp:wrapPolygon>
            </wp:wrapThrough>
            <wp:docPr id="616539866" name="Immagine 2" descr="Immagine che contiene diagramma, schermata, linea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39866" name="Immagine 2" descr="Immagine che contiene diagramma, schermata, linea, design&#10;&#10;Descrizione generata automa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954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Reti strutturate: le stazioni comunicano l’una con l’altra solo mediante punti di accesso (Access Point o AP), sono scalabili (cioè aumentabili scalarmente). Gli Access Point sono tutti collegati tra loro tramite una rete Wired. Un AP ha il MAC IEEE 802.11 e si comporta come un bridge. Ciscun AP controlla un BSS (Basic Service Set)</w:t>
      </w:r>
      <w:r w:rsidR="00BA4F0B">
        <w:t xml:space="preserve"> e ognuno ha un identificatore (BSSID) infatti a tutti i PC collegati viene attribuito l’indirizzo MAC della scheda wireless dell’AP. Un altro elemento è DS (Distribution System) che è la rete wired (linea orizzontale del disegno) di backbone. È previsto anche il caso in cui gli AP (tutti o alcuni) comunichino wireless e non tramite l’infrastruttura wired</w:t>
      </w:r>
    </w:p>
    <w:p w14:paraId="39BA6573" w14:textId="0ADEF544" w:rsidR="00BA4F0B" w:rsidRDefault="00BA4F0B">
      <w:pPr>
        <w:rPr>
          <w:sz w:val="24"/>
          <w:szCs w:val="24"/>
        </w:rPr>
      </w:pPr>
      <w:r w:rsidRPr="00BA4F0B">
        <w:rPr>
          <w:sz w:val="24"/>
          <w:szCs w:val="24"/>
        </w:rPr>
        <w:t>IEEE 802.11 livello 2</w:t>
      </w:r>
      <w:r>
        <w:rPr>
          <w:sz w:val="24"/>
          <w:szCs w:val="24"/>
        </w:rPr>
        <w:t xml:space="preserve"> (MAC)</w:t>
      </w:r>
    </w:p>
    <w:p w14:paraId="4A6D81E1" w14:textId="7D7CE261" w:rsidR="00BA4F0B" w:rsidRDefault="00BA4F0B">
      <w:r>
        <w:t>Il MAC ha due algoritmi: quello che gestisce l’accesso distribuito al mezzo trasmissivo detto DCF (Distributed Coordination Function) e quello che gestisce l’accesso centralizzato al mezzo trasmissivo realizzato dal PCF (Point Coordination Function) (poco utilizzato).</w:t>
      </w:r>
    </w:p>
    <w:p w14:paraId="5F4B3B2D" w14:textId="6B07EDB1" w:rsidR="00BA4F0B" w:rsidRDefault="00BA4F0B">
      <w:r>
        <w:t>Il MAC ha vari campi:</w:t>
      </w:r>
    </w:p>
    <w:p w14:paraId="00C17175" w14:textId="6F04DDCA" w:rsidR="00BA4F0B" w:rsidRDefault="00BA4F0B">
      <w:r>
        <w:t>Frame control: indica il tipo di pacchetto (di controllo o contenente dati).</w:t>
      </w:r>
    </w:p>
    <w:p w14:paraId="07FA3E95" w14:textId="0A1CAD5D" w:rsidR="00BA4F0B" w:rsidRDefault="00BA4F0B">
      <w:r>
        <w:t>Duration: indica il tempo necessario per la trasmissione.</w:t>
      </w:r>
    </w:p>
    <w:p w14:paraId="198BACFC" w14:textId="2DA78E39" w:rsidR="00BA4F0B" w:rsidRDefault="004D558F">
      <w:r>
        <w:t>Indirizzi: contiene fino a 4 indirizzi tra cui mittente e destinatario più due bit, chiamati ToDS e FromDS, ToDS vale 1 quando il pacchetto è spedito all’AP per essere smistato sul DS.</w:t>
      </w:r>
      <w:r w:rsidR="0068095B">
        <w:t xml:space="preserve"> FromDS vale 1 quando il pacchetto è stato ricevuto dal DS</w:t>
      </w:r>
    </w:p>
    <w:p w14:paraId="229E5246" w14:textId="3A01EE87" w:rsidR="004D558F" w:rsidRDefault="004D558F">
      <w:r>
        <w:t>Sequence control: contiene informazioni utili per la frammentazione/riassemblaggio</w:t>
      </w:r>
    </w:p>
    <w:p w14:paraId="6696321A" w14:textId="111C606E" w:rsidR="004D558F" w:rsidRDefault="004D558F">
      <w:r>
        <w:t>Body: contiene una LLC-pdu o informazioni di controllo del MAC (dati da trasmettere)</w:t>
      </w:r>
    </w:p>
    <w:p w14:paraId="4BAB0F6E" w14:textId="532426E2" w:rsidR="004D558F" w:rsidRDefault="004D558F">
      <w:r>
        <w:t>FCS: 32 bit di crc (codice a ridondanza ciclica)</w:t>
      </w:r>
    </w:p>
    <w:p w14:paraId="1D519C77" w14:textId="77777777" w:rsidR="0068095B" w:rsidRDefault="0068095B"/>
    <w:p w14:paraId="283B8395" w14:textId="77777777" w:rsidR="0068095B" w:rsidRDefault="0068095B"/>
    <w:p w14:paraId="444F2E49" w14:textId="786BDAE2" w:rsidR="004D558F" w:rsidRPr="00BA4F0B" w:rsidRDefault="004D558F">
      <w:r>
        <w:t xml:space="preserve">Quindi ogni scheda wireless è dotata di un indirizzo MAC. Il pacchetto viene raccolto da una scheda wireless se è diretto al suo indirizzo MAC, ovviamente le macchine per scambiarsi pacchetti devono </w:t>
      </w:r>
      <w:r>
        <w:lastRenderedPageBreak/>
        <w:t>conoscere i corrispettivi indirizzi MAC</w:t>
      </w:r>
      <w:r w:rsidR="0068095B">
        <w:t>. Address 1 è sempre l’indirizzo MAC della scheda wireless a cui è destinato il pacchetto. Address 2 è sempre l’indirizzo MAC della scheda wireless che trasmette il pacchetto. Address 3 se FromDS=1 contiene SA se ToDS=1 contiene DA. Address 4 è usato solo nel caso di comunicazione wireless nel distribution system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68095B" w14:paraId="59CB6821" w14:textId="77777777" w:rsidTr="0068095B">
        <w:tc>
          <w:tcPr>
            <w:tcW w:w="4814" w:type="dxa"/>
          </w:tcPr>
          <w:p w14:paraId="4E0257FA" w14:textId="613A49D2" w:rsidR="0068095B" w:rsidRDefault="0068095B">
            <w:r>
              <w:rPr>
                <w:noProof/>
              </w:rPr>
              <w:drawing>
                <wp:inline distT="0" distB="0" distL="0" distR="0" wp14:anchorId="142EE54B" wp14:editId="35B85305">
                  <wp:extent cx="2309446" cy="1391370"/>
                  <wp:effectExtent l="0" t="0" r="0" b="0"/>
                  <wp:docPr id="1223973708" name="Immagine 3" descr="Immagine che contiene testo, schermata, Carattere, linea&#10;&#10;Descrizione generat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973708" name="Immagine 3" descr="Immagine che contiene testo, schermata, Carattere, linea&#10;&#10;Descrizione generata automaticamente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8700" cy="1396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</w:tcPr>
          <w:p w14:paraId="4AF5FBD8" w14:textId="251FEF72" w:rsidR="0068095B" w:rsidRDefault="0068095B">
            <w:r>
              <w:rPr>
                <w:noProof/>
              </w:rPr>
              <w:drawing>
                <wp:inline distT="0" distB="0" distL="0" distR="0" wp14:anchorId="5531A7E1" wp14:editId="658B75D7">
                  <wp:extent cx="2238036" cy="1400908"/>
                  <wp:effectExtent l="0" t="0" r="0" b="8890"/>
                  <wp:docPr id="788592500" name="Immagine 4" descr="Immagine che contiene testo, schermata, linea, Parallelo&#10;&#10;Descrizione generat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592500" name="Immagine 4" descr="Immagine che contiene testo, schermata, linea, Parallelo&#10;&#10;Descrizione generata automaticamente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039" cy="1406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095B" w14:paraId="7E406A5F" w14:textId="77777777" w:rsidTr="0068095B">
        <w:tc>
          <w:tcPr>
            <w:tcW w:w="4814" w:type="dxa"/>
          </w:tcPr>
          <w:p w14:paraId="6B66B1F2" w14:textId="2829863D" w:rsidR="0068095B" w:rsidRDefault="0068095B">
            <w:r>
              <w:rPr>
                <w:noProof/>
              </w:rPr>
              <w:drawing>
                <wp:inline distT="0" distB="0" distL="0" distR="0" wp14:anchorId="5C0FA973" wp14:editId="27DAD24F">
                  <wp:extent cx="2286000" cy="1414319"/>
                  <wp:effectExtent l="0" t="0" r="0" b="0"/>
                  <wp:docPr id="983163088" name="Immagine 5" descr="Immagine che contiene testo, schermata, Carattere, linea&#10;&#10;Descrizione generat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3163088" name="Immagine 5" descr="Immagine che contiene testo, schermata, Carattere, linea&#10;&#10;Descrizione generata automa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6022" cy="1420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</w:tcPr>
          <w:p w14:paraId="5DC589B2" w14:textId="20BC6CB5" w:rsidR="0068095B" w:rsidRDefault="0068095B">
            <w:r>
              <w:rPr>
                <w:noProof/>
              </w:rPr>
              <w:drawing>
                <wp:inline distT="0" distB="0" distL="0" distR="0" wp14:anchorId="77A31BF7" wp14:editId="11A27B94">
                  <wp:extent cx="2203938" cy="1368940"/>
                  <wp:effectExtent l="0" t="0" r="6350" b="3175"/>
                  <wp:docPr id="1523708601" name="Immagine 6" descr="Immagine che contiene testo, schermata, Carattere, numero&#10;&#10;Descrizione generat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708601" name="Immagine 6" descr="Immagine che contiene testo, schermata, Carattere, numero&#10;&#10;Descrizione generata automaticamente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5537" cy="1376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5582E8" w14:textId="77777777" w:rsidR="00BA4F0B" w:rsidRDefault="00BA4F0B"/>
    <w:p w14:paraId="43B8E664" w14:textId="33A40F73" w:rsidR="0068095B" w:rsidRDefault="0068095B">
      <w:pPr>
        <w:rPr>
          <w:sz w:val="24"/>
          <w:szCs w:val="24"/>
        </w:rPr>
      </w:pPr>
      <w:r>
        <w:rPr>
          <w:sz w:val="24"/>
          <w:szCs w:val="24"/>
        </w:rPr>
        <w:t>DCF (Distributed Coordination Function)</w:t>
      </w:r>
    </w:p>
    <w:p w14:paraId="46B156FA" w14:textId="615F4FBF" w:rsidR="0068095B" w:rsidRDefault="008C2087">
      <w:r>
        <w:t>Si occupa di: evitare interferenze tra trasmissioni simultanee (collisioni), non ha controllo centralizzato ne clock. DCF a sua volta utilizza l’algoritmo distribuito (In funzione contemporaneamente su più macchine) csma/ca: carrier sense multiple access / collision avoidance, se una stazione ha un pacchetto da spedire verifica se il mezzo trasmissivo è disponibile, se il mezzo trasmissivo è inutilizzato allora trasmette, altrimenti attende che la trasmissione corrente sia stata completata. È comunque possibile che due stazioni provino a trasmettere contemporaneamente: in questo caso si verifica una collisione e i pacchetti trasmessi diventano non intellegibili per i destinatari, i pacchetti che collidono sono ritrasmessi. DCF sfrutta gli intervalli tra pacchetti consecutivi come strumento per gestire delle priorità detti inter-packet gap</w:t>
      </w:r>
    </w:p>
    <w:p w14:paraId="63E663AA" w14:textId="137307DD" w:rsidR="002B2EAC" w:rsidRDefault="002B2EAC">
      <w:pPr>
        <w:rPr>
          <w:sz w:val="24"/>
          <w:szCs w:val="24"/>
        </w:rPr>
      </w:pPr>
      <w:r>
        <w:rPr>
          <w:sz w:val="24"/>
          <w:szCs w:val="24"/>
        </w:rPr>
        <w:t>DCF senza RTS/CTS</w:t>
      </w:r>
    </w:p>
    <w:p w14:paraId="30E08711" w14:textId="6B0B63A0" w:rsidR="002B2EAC" w:rsidRPr="002B2EAC" w:rsidRDefault="002B2EAC">
      <w:r>
        <w:t>Quando una stazione vuole trasmettere ma il canale è occupato sceglie un numero random (detto di backoff) nell’intervallo [0,cw] ed inizializza un timer, decrementa il timer di backoff mentre il canale è libero, quando il canale è occupato il decremento è sospeso, quando il timer raggiunge 0 la trasmissione può avvenire. Quando una stazione rileva una collisione duplica cw.</w:t>
      </w:r>
    </w:p>
    <w:sectPr w:rsidR="002B2EAC" w:rsidRPr="002B2EA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32F"/>
    <w:rsid w:val="00091A88"/>
    <w:rsid w:val="002B2EAC"/>
    <w:rsid w:val="004A232F"/>
    <w:rsid w:val="004D558F"/>
    <w:rsid w:val="0068095B"/>
    <w:rsid w:val="006C5884"/>
    <w:rsid w:val="008C2087"/>
    <w:rsid w:val="00AB5900"/>
    <w:rsid w:val="00BA4F0B"/>
    <w:rsid w:val="00C756F1"/>
    <w:rsid w:val="00D34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5955D"/>
  <w15:chartTrackingRefBased/>
  <w15:docId w15:val="{7EAFD4F4-2F13-443F-B2D2-3D7880309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A2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A2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A2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A2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A2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A2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A2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A2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A2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A2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A2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A2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A232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A232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A232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A232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A232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A232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A2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A2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A2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A2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A2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A232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A232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A232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A2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A232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A232F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6809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619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COSIMI</dc:creator>
  <cp:keywords/>
  <dc:description/>
  <cp:lastModifiedBy>MATTIA COSIMI</cp:lastModifiedBy>
  <cp:revision>2</cp:revision>
  <dcterms:created xsi:type="dcterms:W3CDTF">2024-10-24T14:45:00Z</dcterms:created>
  <dcterms:modified xsi:type="dcterms:W3CDTF">2024-10-24T15:39:00Z</dcterms:modified>
</cp:coreProperties>
</file>