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326F75" wp14:paraId="52B69B83" wp14:textId="28B206DA">
      <w:pPr>
        <w:pStyle w:val="Normal"/>
        <w:spacing w:before="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12326F75" w:rsidR="6EDFC1F5">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In response to recent media scrutiny on airline safety, I crafted a blog post centered around data-driven visualizations to provide a balanced perspective on this topic. My approach was to address public concerns through clear and informative visualizations, highlighting the safety of air travel compared to other modes of transportation. </w:t>
      </w:r>
      <w:r>
        <w:br/>
      </w:r>
      <w:r>
        <w:br/>
      </w: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Choice of Visualizations:</w:t>
      </w:r>
    </w:p>
    <w:p xmlns:wp14="http://schemas.microsoft.com/office/word/2010/wordml" w:rsidP="12326F75" wp14:paraId="248118A7" wp14:textId="66ACE27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Line Graph for Historical Airline Safety Trends:</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This graph was chosen to illustrate the long-term improvement in airline safety. The declining trend in fatalities since 1972 effectively counters the </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perception</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of increasing danger. The visual impact of a line graph is potent in showing progression over time.</w:t>
      </w:r>
    </w:p>
    <w:p xmlns:wp14="http://schemas.microsoft.com/office/word/2010/wordml" w:rsidP="12326F75" wp14:paraId="104DCCAC" wp14:textId="2AC26CF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Bar Graph for Airline Incidents (2000-2014):</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I used a bar graph to compare the frequency of incidents across different airlines. This format allows for an easy comparison of data across entities and clearly shows that most airlines have a low incident rate.</w:t>
      </w:r>
    </w:p>
    <w:p xmlns:wp14="http://schemas.microsoft.com/office/word/2010/wordml" w:rsidP="12326F75" wp14:paraId="6DB55B20" wp14:textId="5A91F7C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Comparative Line Graph for Airline vs. Motor Vehicle Safety:</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This graph highlights the stark contrast in incident rates between air travel and motor vehicles, a familiar benchmark for the public. The upward trend in motor vehicle incidents compared to the flat or downward trend for airlines emphasizes the relative safety of air travel.</w:t>
      </w:r>
    </w:p>
    <w:p xmlns:wp14="http://schemas.microsoft.com/office/word/2010/wordml" w:rsidP="12326F75" wp14:paraId="4F134495" wp14:textId="206BFEAC">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Overall Findings:</w:t>
      </w:r>
    </w:p>
    <w:p xmlns:wp14="http://schemas.microsoft.com/office/word/2010/wordml" w:rsidP="12326F75" wp14:paraId="53940059" wp14:textId="151E67B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The visualizations collectively </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demonstrate</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that air travel </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remains</w:t>
      </w: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one of the safest modes of transport, with significant improvements over the decades and comparatively fewer incidents than motor vehicles.</w:t>
      </w:r>
    </w:p>
    <w:p xmlns:wp14="http://schemas.microsoft.com/office/word/2010/wordml" w:rsidP="12326F75" wp14:paraId="3CDD20A4" wp14:textId="6B3955D3">
      <w:pPr>
        <w:spacing w:before="300" w:beforeAutospacing="off" w:after="30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Ethical Considerations:</w:t>
      </w:r>
    </w:p>
    <w:p xmlns:wp14="http://schemas.microsoft.com/office/word/2010/wordml" w:rsidP="12326F75" wp14:paraId="63599ECA" wp14:textId="4F291C3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It was imperative to handle the data with integrity, ensuring accuracy and objectivity. The visualizations were designed to be informative without sensationalizing or downplaying the realities of airline incidents.</w:t>
      </w:r>
    </w:p>
    <w:p xmlns:wp14="http://schemas.microsoft.com/office/word/2010/wordml" w:rsidP="12326F75" wp14:paraId="0586EC97" wp14:textId="26D28B8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Transparency and honesty were key, as the aim was not to mislead but to provide context and clarity to the ongoing conversation about airline safety.</w:t>
      </w:r>
    </w:p>
    <w:p xmlns:wp14="http://schemas.microsoft.com/office/word/2010/wordml" w:rsidP="12326F75" wp14:paraId="0149FEAC" wp14:textId="659B511D">
      <w:pPr>
        <w:spacing w:before="30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2326F75" w:rsidR="59DB413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In summary, the chosen visualizations were designed to provide a clear, factual, and balanced view of airline safety, using historical data and comparisons to familiar benchmarks. The goal was to reassure and inform, upholding ethical standards of accuracy and transparency in data presentation.</w:t>
      </w:r>
    </w:p>
    <w:p xmlns:wp14="http://schemas.microsoft.com/office/word/2010/wordml" w:rsidP="12326F75" wp14:paraId="2C078E63" wp14:textId="57370F5F">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2bd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3C494"/>
    <w:rsid w:val="12326F75"/>
    <w:rsid w:val="29926F59"/>
    <w:rsid w:val="3853C494"/>
    <w:rsid w:val="59DB4133"/>
    <w:rsid w:val="5FBDA575"/>
    <w:rsid w:val="6EDFC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494"/>
  <w15:chartTrackingRefBased/>
  <w15:docId w15:val="{FB64C54A-DB5A-475E-B24D-B7AC137200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b96bf413d2e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2024-02-04T18:55:37.2717196Z</dcterms:created>
  <dcterms:modified xsi:type="dcterms:W3CDTF">2024-02-04T19:04:17.0254685Z</dcterms:modified>
  <dc:creator>Matthew Latondresse</dc:creator>
  <lastModifiedBy>Matthew Latondresse</lastModifiedBy>
</coreProperties>
</file>