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139AF525" w:rsidR="00247525" w:rsidRPr="00227E7B" w:rsidRDefault="0E5676B6" w:rsidP="3ABC6C94">
      <w:pPr>
        <w:pStyle w:val="Titel"/>
        <w:rPr>
          <w:rFonts w:eastAsia="Calibri" w:cstheme="majorHAnsi"/>
          <w:sz w:val="16"/>
          <w:szCs w:val="16"/>
        </w:rPr>
      </w:pPr>
      <w:r w:rsidRPr="00227E7B">
        <w:rPr>
          <w:rFonts w:cstheme="majorHAnsi"/>
          <w:sz w:val="44"/>
          <w:szCs w:val="44"/>
        </w:rPr>
        <w:t>Explanation of Terminology, jargon and definitions</w:t>
      </w:r>
    </w:p>
    <w:p w14:paraId="46AE95E2" w14:textId="487AAB1E" w:rsidR="3ABC6C94" w:rsidRPr="00227E7B" w:rsidRDefault="3ABC6C94" w:rsidP="3ABC6C94">
      <w:pPr>
        <w:rPr>
          <w:rFonts w:asciiTheme="majorHAnsi" w:hAnsiTheme="majorHAnsi" w:cstheme="majorHAnsi"/>
        </w:rPr>
      </w:pPr>
    </w:p>
    <w:p w14:paraId="65F5AF49" w14:textId="3E505F85" w:rsidR="14246432" w:rsidRPr="00236C20" w:rsidRDefault="14246432" w:rsidP="3ABC6C94">
      <w:pPr>
        <w:rPr>
          <w:rFonts w:asciiTheme="majorHAnsi" w:hAnsiTheme="majorHAnsi" w:cstheme="majorHAnsi"/>
          <w:b/>
          <w:bCs/>
          <w:color w:val="000000" w:themeColor="text1"/>
        </w:rPr>
      </w:pPr>
      <w:r w:rsidRPr="00236C20">
        <w:rPr>
          <w:rFonts w:asciiTheme="majorHAnsi" w:hAnsiTheme="majorHAnsi" w:cstheme="majorHAnsi"/>
          <w:b/>
          <w:bCs/>
          <w:color w:val="000000" w:themeColor="text1"/>
        </w:rPr>
        <w:t>Introduction</w:t>
      </w:r>
    </w:p>
    <w:p w14:paraId="00CA4F41" w14:textId="76D8490F" w:rsidR="3ABC6C94" w:rsidRPr="00236C20" w:rsidRDefault="36EA7980" w:rsidP="3ABC6C94">
      <w:pPr>
        <w:rPr>
          <w:rFonts w:asciiTheme="majorHAnsi" w:hAnsiTheme="majorHAnsi" w:cstheme="majorHAnsi"/>
          <w:color w:val="000000" w:themeColor="text1"/>
        </w:rPr>
      </w:pPr>
      <w:r w:rsidRPr="00236C20">
        <w:rPr>
          <w:rFonts w:asciiTheme="majorHAnsi" w:hAnsiTheme="majorHAnsi" w:cstheme="majorHAnsi"/>
          <w:color w:val="000000" w:themeColor="text1"/>
        </w:rPr>
        <w:t xml:space="preserve">In this document you can find the explanation of the Terminology, jargon and definitions. </w:t>
      </w:r>
      <w:r w:rsidR="08D71DB9" w:rsidRPr="00236C20">
        <w:rPr>
          <w:rFonts w:asciiTheme="majorHAnsi" w:hAnsiTheme="majorHAnsi" w:cstheme="majorHAnsi"/>
          <w:color w:val="000000" w:themeColor="text1"/>
        </w:rPr>
        <w:t>This can be used to give more insight into the terms that have been used t</w:t>
      </w:r>
      <w:r w:rsidR="5E11B2E8" w:rsidRPr="00236C20">
        <w:rPr>
          <w:rFonts w:asciiTheme="majorHAnsi" w:hAnsiTheme="majorHAnsi" w:cstheme="majorHAnsi"/>
          <w:color w:val="000000" w:themeColor="text1"/>
        </w:rPr>
        <w:t>rough</w:t>
      </w:r>
      <w:r w:rsidR="08D71DB9" w:rsidRPr="00236C20">
        <w:rPr>
          <w:rFonts w:asciiTheme="majorHAnsi" w:hAnsiTheme="majorHAnsi" w:cstheme="majorHAnsi"/>
          <w:color w:val="000000" w:themeColor="text1"/>
        </w:rPr>
        <w:t xml:space="preserve"> this project.</w:t>
      </w:r>
    </w:p>
    <w:p w14:paraId="23CC39F1" w14:textId="77777777" w:rsidR="008353FE" w:rsidRDefault="008353FE" w:rsidP="64AF91F2">
      <w:pPr>
        <w:rPr>
          <w:rFonts w:asciiTheme="majorHAnsi" w:hAnsiTheme="majorHAnsi" w:cstheme="majorHAnsi"/>
          <w:color w:val="000000" w:themeColor="text1"/>
        </w:rPr>
      </w:pPr>
      <w:bookmarkStart w:id="0" w:name="_GoBack"/>
      <w:bookmarkEnd w:id="0"/>
    </w:p>
    <w:p w14:paraId="262C1DFC" w14:textId="6277AA46" w:rsidR="4D01D770" w:rsidRPr="00236C20" w:rsidRDefault="4D01D770" w:rsidP="64AF91F2">
      <w:pPr>
        <w:rPr>
          <w:rFonts w:asciiTheme="majorHAnsi" w:eastAsia="Calibri" w:hAnsiTheme="majorHAnsi" w:cstheme="majorHAnsi"/>
          <w:color w:val="000000" w:themeColor="text1"/>
        </w:rPr>
      </w:pPr>
      <w:r w:rsidRPr="00236C20">
        <w:rPr>
          <w:rFonts w:asciiTheme="majorHAnsi" w:hAnsiTheme="majorHAnsi" w:cstheme="majorHAnsi"/>
          <w:color w:val="000000" w:themeColor="text1"/>
        </w:rPr>
        <w:t xml:space="preserve">Accelerometer - </w:t>
      </w:r>
      <w:r w:rsidR="1666BDCA" w:rsidRPr="00236C20">
        <w:rPr>
          <w:rFonts w:asciiTheme="majorHAnsi" w:eastAsia="Calibri" w:hAnsiTheme="majorHAnsi" w:cstheme="majorHAnsi"/>
          <w:color w:val="000000" w:themeColor="text1"/>
        </w:rPr>
        <w:t xml:space="preserve">is a tool that measures proper acceleration. </w:t>
      </w:r>
    </w:p>
    <w:p w14:paraId="65FB01C6" w14:textId="44E3C526" w:rsidR="5D74E18E" w:rsidRPr="00236C20" w:rsidRDefault="5D74E18E" w:rsidP="4E753754">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Proper acceleration – is the physical acceleration expe</w:t>
      </w:r>
      <w:r w:rsidR="2534B392" w:rsidRPr="00236C20">
        <w:rPr>
          <w:rFonts w:asciiTheme="majorHAnsi" w:eastAsia="Calibri" w:hAnsiTheme="majorHAnsi" w:cstheme="majorHAnsi"/>
          <w:color w:val="000000" w:themeColor="text1"/>
        </w:rPr>
        <w:t>rienced by the object</w:t>
      </w:r>
      <w:r w:rsidR="11C21FD0" w:rsidRPr="00236C20">
        <w:rPr>
          <w:rFonts w:asciiTheme="majorHAnsi" w:eastAsia="Calibri" w:hAnsiTheme="majorHAnsi" w:cstheme="majorHAnsi"/>
          <w:color w:val="000000" w:themeColor="text1"/>
        </w:rPr>
        <w:t xml:space="preserve">. It is thus acceleration relative to a </w:t>
      </w:r>
      <w:r w:rsidR="4866600C" w:rsidRPr="00236C20">
        <w:rPr>
          <w:rFonts w:asciiTheme="majorHAnsi" w:eastAsia="Calibri" w:hAnsiTheme="majorHAnsi" w:cstheme="majorHAnsi"/>
          <w:color w:val="000000" w:themeColor="text1"/>
        </w:rPr>
        <w:t>free-fall</w:t>
      </w:r>
      <w:r w:rsidR="11C21FD0" w:rsidRPr="00236C20">
        <w:rPr>
          <w:rFonts w:asciiTheme="majorHAnsi" w:eastAsia="Calibri" w:hAnsiTheme="majorHAnsi" w:cstheme="majorHAnsi"/>
          <w:color w:val="000000" w:themeColor="text1"/>
        </w:rPr>
        <w:t>, or inertial, observer who is momentarily at rest relative to the object being measured. Gravitation therefore does not cause proper acceleration, since gravity acts upon the inertial observer that any proper acceleration must depart from. A corollary is that all inertial observers always have a proper acceleration of zero.</w:t>
      </w:r>
    </w:p>
    <w:p w14:paraId="73D2F796" w14:textId="5A05BEDF" w:rsidR="53695ED2" w:rsidRPr="00236C20" w:rsidRDefault="53695ED2" w:rsidP="4E753754">
      <w:pPr>
        <w:rPr>
          <w:rFonts w:asciiTheme="majorHAnsi" w:eastAsia="Calibri" w:hAnsiTheme="majorHAnsi" w:cstheme="majorHAnsi"/>
          <w:color w:val="000000" w:themeColor="text1"/>
        </w:rPr>
      </w:pPr>
      <w:proofErr w:type="spellStart"/>
      <w:r w:rsidRPr="00236C20">
        <w:rPr>
          <w:rFonts w:asciiTheme="majorHAnsi" w:eastAsia="Calibri" w:hAnsiTheme="majorHAnsi" w:cstheme="majorHAnsi"/>
          <w:color w:val="000000" w:themeColor="text1"/>
        </w:rPr>
        <w:t>ActivPAL</w:t>
      </w:r>
      <w:proofErr w:type="spellEnd"/>
      <w:r w:rsidRPr="00236C20">
        <w:rPr>
          <w:rFonts w:asciiTheme="majorHAnsi" w:eastAsia="Calibri" w:hAnsiTheme="majorHAnsi" w:cstheme="majorHAnsi"/>
          <w:color w:val="000000" w:themeColor="text1"/>
        </w:rPr>
        <w:t xml:space="preserve"> accelerometer</w:t>
      </w:r>
      <w:r w:rsidR="3043E83A" w:rsidRPr="00236C20">
        <w:rPr>
          <w:rFonts w:asciiTheme="majorHAnsi" w:eastAsia="Calibri" w:hAnsiTheme="majorHAnsi" w:cstheme="majorHAnsi"/>
          <w:color w:val="000000" w:themeColor="text1"/>
        </w:rPr>
        <w:t xml:space="preserve"> – captures body posture and transition between these postures, stepping, and stepping speed (cadence).</w:t>
      </w:r>
    </w:p>
    <w:p w14:paraId="3C04594E" w14:textId="6CE146E3" w:rsidR="35DB8109" w:rsidRPr="00236C20" w:rsidRDefault="35DB8109" w:rsidP="4E753754">
      <w:pPr>
        <w:rPr>
          <w:rFonts w:asciiTheme="majorHAnsi" w:hAnsiTheme="majorHAnsi" w:cstheme="majorHAnsi"/>
          <w:color w:val="000000" w:themeColor="text1"/>
        </w:rPr>
      </w:pPr>
      <w:proofErr w:type="spellStart"/>
      <w:r w:rsidRPr="00236C20">
        <w:rPr>
          <w:rFonts w:asciiTheme="majorHAnsi" w:hAnsiTheme="majorHAnsi" w:cstheme="majorHAnsi"/>
          <w:color w:val="000000" w:themeColor="text1"/>
        </w:rPr>
        <w:t>Vyntus</w:t>
      </w:r>
      <w:proofErr w:type="spellEnd"/>
      <w:r w:rsidRPr="00236C20">
        <w:rPr>
          <w:rFonts w:asciiTheme="majorHAnsi" w:hAnsiTheme="majorHAnsi" w:cstheme="majorHAnsi"/>
          <w:color w:val="000000" w:themeColor="text1"/>
        </w:rPr>
        <w:t xml:space="preserve"> – Document that contains the lab data of </w:t>
      </w:r>
      <w:r w:rsidR="11F61634" w:rsidRPr="00236C20">
        <w:rPr>
          <w:rFonts w:asciiTheme="majorHAnsi" w:hAnsiTheme="majorHAnsi" w:cstheme="majorHAnsi"/>
          <w:color w:val="000000" w:themeColor="text1"/>
        </w:rPr>
        <w:t xml:space="preserve">the </w:t>
      </w:r>
      <w:proofErr w:type="spellStart"/>
      <w:r w:rsidR="11F61634" w:rsidRPr="00236C20">
        <w:rPr>
          <w:rFonts w:asciiTheme="majorHAnsi" w:hAnsiTheme="majorHAnsi" w:cstheme="majorHAnsi"/>
          <w:color w:val="000000" w:themeColor="text1"/>
        </w:rPr>
        <w:t>Vyntus</w:t>
      </w:r>
      <w:proofErr w:type="spellEnd"/>
      <w:r w:rsidR="11F61634" w:rsidRPr="00236C20">
        <w:rPr>
          <w:rFonts w:asciiTheme="majorHAnsi" w:hAnsiTheme="majorHAnsi" w:cstheme="majorHAnsi"/>
          <w:color w:val="000000" w:themeColor="text1"/>
        </w:rPr>
        <w:t xml:space="preserve"> sensor, which measures </w:t>
      </w:r>
      <w:r w:rsidR="05BFDE49" w:rsidRPr="00236C20">
        <w:rPr>
          <w:rFonts w:asciiTheme="majorHAnsi" w:hAnsiTheme="majorHAnsi" w:cstheme="majorHAnsi"/>
          <w:color w:val="000000" w:themeColor="text1"/>
        </w:rPr>
        <w:t>the O</w:t>
      </w:r>
      <w:r w:rsidR="4F644C0B" w:rsidRPr="00236C20">
        <w:rPr>
          <w:rFonts w:asciiTheme="majorHAnsi" w:hAnsiTheme="majorHAnsi" w:cstheme="majorHAnsi"/>
          <w:color w:val="000000" w:themeColor="text1"/>
          <w:vertAlign w:val="subscript"/>
        </w:rPr>
        <w:t>2 uptake</w:t>
      </w:r>
      <w:r w:rsidR="0672A6E7" w:rsidRPr="00236C20">
        <w:rPr>
          <w:rFonts w:asciiTheme="majorHAnsi" w:hAnsiTheme="majorHAnsi" w:cstheme="majorHAnsi"/>
          <w:color w:val="000000" w:themeColor="text1"/>
        </w:rPr>
        <w:t xml:space="preserve"> </w:t>
      </w:r>
      <w:r w:rsidR="0E40EEDA" w:rsidRPr="00236C20">
        <w:rPr>
          <w:rFonts w:asciiTheme="majorHAnsi" w:hAnsiTheme="majorHAnsi" w:cstheme="majorHAnsi"/>
          <w:color w:val="000000" w:themeColor="text1"/>
        </w:rPr>
        <w:t xml:space="preserve">and </w:t>
      </w:r>
      <w:r w:rsidR="47F07F69" w:rsidRPr="00236C20">
        <w:rPr>
          <w:rFonts w:asciiTheme="majorHAnsi" w:hAnsiTheme="majorHAnsi" w:cstheme="majorHAnsi"/>
          <w:color w:val="000000" w:themeColor="text1"/>
        </w:rPr>
        <w:t>the CO</w:t>
      </w:r>
      <w:r w:rsidR="47F07F69" w:rsidRPr="00236C20">
        <w:rPr>
          <w:rFonts w:asciiTheme="majorHAnsi" w:hAnsiTheme="majorHAnsi" w:cstheme="majorHAnsi"/>
          <w:color w:val="000000" w:themeColor="text1"/>
          <w:vertAlign w:val="subscript"/>
        </w:rPr>
        <w:t>2</w:t>
      </w:r>
      <w:r w:rsidR="7974C0FA" w:rsidRPr="00236C20">
        <w:rPr>
          <w:rFonts w:asciiTheme="majorHAnsi" w:hAnsiTheme="majorHAnsi" w:cstheme="majorHAnsi"/>
          <w:color w:val="000000" w:themeColor="text1"/>
          <w:vertAlign w:val="subscript"/>
        </w:rPr>
        <w:t xml:space="preserve"> </w:t>
      </w:r>
      <w:r w:rsidR="7974C0FA" w:rsidRPr="00236C20">
        <w:rPr>
          <w:rFonts w:asciiTheme="majorHAnsi" w:hAnsiTheme="majorHAnsi" w:cstheme="majorHAnsi"/>
          <w:color w:val="000000" w:themeColor="text1"/>
        </w:rPr>
        <w:t>production.</w:t>
      </w:r>
    </w:p>
    <w:p w14:paraId="2BCA6B04" w14:textId="6B65CC5A" w:rsidR="35DB8109" w:rsidRPr="00236C20" w:rsidRDefault="35DB8109" w:rsidP="4E753754">
      <w:pPr>
        <w:rPr>
          <w:rFonts w:asciiTheme="majorHAnsi" w:hAnsiTheme="majorHAnsi" w:cstheme="majorHAnsi"/>
          <w:color w:val="000000" w:themeColor="text1"/>
        </w:rPr>
      </w:pPr>
      <w:proofErr w:type="spellStart"/>
      <w:r w:rsidRPr="00236C20">
        <w:rPr>
          <w:rFonts w:asciiTheme="majorHAnsi" w:hAnsiTheme="majorHAnsi" w:cstheme="majorHAnsi"/>
          <w:color w:val="000000" w:themeColor="text1"/>
        </w:rPr>
        <w:t>Dataframe</w:t>
      </w:r>
      <w:proofErr w:type="spellEnd"/>
      <w:r w:rsidRPr="00236C20">
        <w:rPr>
          <w:rFonts w:asciiTheme="majorHAnsi" w:hAnsiTheme="majorHAnsi" w:cstheme="majorHAnsi"/>
          <w:color w:val="000000" w:themeColor="text1"/>
        </w:rPr>
        <w:t xml:space="preserve"> - A table of data with rows and </w:t>
      </w:r>
      <w:r w:rsidR="7219642A" w:rsidRPr="00236C20">
        <w:rPr>
          <w:rFonts w:asciiTheme="majorHAnsi" w:hAnsiTheme="majorHAnsi" w:cstheme="majorHAnsi"/>
          <w:color w:val="000000" w:themeColor="text1"/>
        </w:rPr>
        <w:t>columns</w:t>
      </w:r>
      <w:r w:rsidR="256DCB03" w:rsidRPr="00236C20">
        <w:rPr>
          <w:rFonts w:asciiTheme="majorHAnsi" w:hAnsiTheme="majorHAnsi" w:cstheme="majorHAnsi"/>
          <w:color w:val="000000" w:themeColor="text1"/>
        </w:rPr>
        <w:t>.</w:t>
      </w:r>
    </w:p>
    <w:p w14:paraId="728D6B05" w14:textId="42334463" w:rsidR="356DC203" w:rsidRPr="00236C20" w:rsidRDefault="356DC203" w:rsidP="7DE483D3">
      <w:pPr>
        <w:rPr>
          <w:rFonts w:asciiTheme="majorHAnsi" w:hAnsiTheme="majorHAnsi" w:cstheme="majorHAnsi"/>
          <w:color w:val="000000" w:themeColor="text1"/>
        </w:rPr>
      </w:pPr>
      <w:r w:rsidRPr="00236C20">
        <w:rPr>
          <w:rFonts w:asciiTheme="majorHAnsi" w:hAnsiTheme="majorHAnsi" w:cstheme="majorHAnsi"/>
          <w:color w:val="000000" w:themeColor="text1"/>
        </w:rPr>
        <w:t xml:space="preserve">Data cleaning - </w:t>
      </w:r>
      <w:r w:rsidR="782CB7E2" w:rsidRPr="00236C20">
        <w:rPr>
          <w:rFonts w:asciiTheme="majorHAnsi" w:hAnsiTheme="majorHAnsi" w:cstheme="majorHAnsi"/>
          <w:color w:val="000000" w:themeColor="text1"/>
        </w:rPr>
        <w:t>is the process of detecting and correcting (or removing) corrupt or inaccurate records from a record set, table, or database.</w:t>
      </w:r>
    </w:p>
    <w:p w14:paraId="45ACFEFA" w14:textId="2C961FD9" w:rsidR="7BBCDEF8" w:rsidRPr="00236C20" w:rsidRDefault="7BBCDEF8"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Resampling – Changing the timeseries</w:t>
      </w:r>
      <w:r w:rsidR="75097D66" w:rsidRPr="00236C20">
        <w:rPr>
          <w:rFonts w:asciiTheme="majorHAnsi" w:hAnsiTheme="majorHAnsi" w:cstheme="majorHAnsi"/>
          <w:color w:val="000000" w:themeColor="text1"/>
        </w:rPr>
        <w:t>.</w:t>
      </w:r>
    </w:p>
    <w:p w14:paraId="3AF01C7F" w14:textId="10B2F3DC" w:rsidR="150C5E37" w:rsidRPr="00236C20" w:rsidRDefault="150C5E37" w:rsidP="509E2825">
      <w:pPr>
        <w:rPr>
          <w:rFonts w:asciiTheme="majorHAnsi" w:hAnsiTheme="majorHAnsi" w:cstheme="majorHAnsi"/>
          <w:color w:val="000000" w:themeColor="text1"/>
        </w:rPr>
      </w:pPr>
      <w:r w:rsidRPr="00236C20">
        <w:rPr>
          <w:rFonts w:asciiTheme="majorHAnsi" w:hAnsiTheme="majorHAnsi" w:cstheme="majorHAnsi"/>
          <w:color w:val="000000" w:themeColor="text1"/>
        </w:rPr>
        <w:t>BMI (body mass index) - is the value derived from the m</w:t>
      </w:r>
      <w:r w:rsidR="5D47AF75" w:rsidRPr="00236C20">
        <w:rPr>
          <w:rFonts w:asciiTheme="majorHAnsi" w:hAnsiTheme="majorHAnsi" w:cstheme="majorHAnsi"/>
          <w:color w:val="000000" w:themeColor="text1"/>
        </w:rPr>
        <w:t>ass and height of a person.</w:t>
      </w:r>
    </w:p>
    <w:p w14:paraId="28FC8EC3" w14:textId="41E0F0F2" w:rsidR="11308507" w:rsidRPr="00236C20" w:rsidRDefault="11308507"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Metabolic rate – The rate of energy usage by the body</w:t>
      </w:r>
      <w:r w:rsidR="5B825426" w:rsidRPr="00236C20">
        <w:rPr>
          <w:rFonts w:asciiTheme="majorHAnsi" w:hAnsiTheme="majorHAnsi" w:cstheme="majorHAnsi"/>
          <w:color w:val="000000" w:themeColor="text1"/>
        </w:rPr>
        <w:t>.</w:t>
      </w:r>
    </w:p>
    <w:p w14:paraId="6487A20C" w14:textId="40B1621D" w:rsidR="11308507" w:rsidRPr="00236C20" w:rsidRDefault="11308507"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MET - The ratio of the work metabolic rate to the resting metabolic rate</w:t>
      </w:r>
      <w:r w:rsidR="107849F5" w:rsidRPr="00236C20">
        <w:rPr>
          <w:rFonts w:asciiTheme="majorHAnsi" w:hAnsiTheme="majorHAnsi" w:cstheme="majorHAnsi"/>
          <w:color w:val="000000" w:themeColor="text1"/>
        </w:rPr>
        <w:t>.</w:t>
      </w:r>
    </w:p>
    <w:p w14:paraId="116D80E0" w14:textId="36749282" w:rsidR="11308507" w:rsidRPr="00236C20" w:rsidRDefault="11308507"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Correlation – Measurement of the extent to which to variables are related</w:t>
      </w:r>
      <w:r w:rsidR="64679241" w:rsidRPr="00236C20">
        <w:rPr>
          <w:rFonts w:asciiTheme="majorHAnsi" w:hAnsiTheme="majorHAnsi" w:cstheme="majorHAnsi"/>
          <w:color w:val="000000" w:themeColor="text1"/>
        </w:rPr>
        <w:t>.</w:t>
      </w:r>
    </w:p>
    <w:p w14:paraId="0A6FA162" w14:textId="7F726927" w:rsidR="34D118EA" w:rsidRPr="00236C20" w:rsidRDefault="34D118EA"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Epoch</w:t>
      </w:r>
      <w:r w:rsidR="25E1E326" w:rsidRPr="00236C20">
        <w:rPr>
          <w:rFonts w:asciiTheme="majorHAnsi" w:hAnsiTheme="majorHAnsi" w:cstheme="majorHAnsi"/>
          <w:color w:val="000000" w:themeColor="text1"/>
        </w:rPr>
        <w:t xml:space="preserve"> – a particular period of time.</w:t>
      </w:r>
    </w:p>
    <w:p w14:paraId="004AF1BA" w14:textId="195348B0" w:rsidR="46AA4691" w:rsidRPr="00236C20" w:rsidRDefault="46AA4691" w:rsidP="4E753754">
      <w:pPr>
        <w:rPr>
          <w:rFonts w:asciiTheme="majorHAnsi" w:hAnsiTheme="majorHAnsi" w:cstheme="majorHAnsi"/>
          <w:color w:val="000000" w:themeColor="text1"/>
        </w:rPr>
      </w:pPr>
      <w:r w:rsidRPr="00236C20">
        <w:rPr>
          <w:rFonts w:asciiTheme="majorHAnsi" w:hAnsiTheme="majorHAnsi" w:cstheme="majorHAnsi"/>
          <w:color w:val="000000" w:themeColor="text1"/>
        </w:rPr>
        <w:t>Feature – An individual measurable object / characteristic of something that being used</w:t>
      </w:r>
      <w:r w:rsidR="0ABCFE18" w:rsidRPr="00236C20">
        <w:rPr>
          <w:rFonts w:asciiTheme="majorHAnsi" w:hAnsiTheme="majorHAnsi" w:cstheme="majorHAnsi"/>
          <w:color w:val="000000" w:themeColor="text1"/>
        </w:rPr>
        <w:t>.</w:t>
      </w:r>
    </w:p>
    <w:p w14:paraId="4AC96BBA" w14:textId="149FED7B" w:rsidR="15765B20" w:rsidRPr="00236C20" w:rsidRDefault="15765B20" w:rsidP="7DE483D3">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Seed – A random number generated by software based on a static number (the seed)</w:t>
      </w:r>
      <w:r w:rsidR="3DDAA00F" w:rsidRPr="00236C20">
        <w:rPr>
          <w:rFonts w:asciiTheme="majorHAnsi" w:eastAsia="Calibri" w:hAnsiTheme="majorHAnsi" w:cstheme="majorHAnsi"/>
          <w:color w:val="000000" w:themeColor="text1"/>
        </w:rPr>
        <w:t>.</w:t>
      </w:r>
    </w:p>
    <w:p w14:paraId="4B9FCCDD" w14:textId="1624B48A" w:rsidR="15765B20" w:rsidRPr="00236C20" w:rsidRDefault="15765B20" w:rsidP="7DE483D3">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Precision</w:t>
      </w:r>
      <w:r w:rsidR="3C8DC3FF" w:rsidRPr="00236C20">
        <w:rPr>
          <w:rFonts w:asciiTheme="majorHAnsi" w:eastAsia="Calibri" w:hAnsiTheme="majorHAnsi" w:cstheme="majorHAnsi"/>
          <w:color w:val="000000" w:themeColor="text1"/>
        </w:rPr>
        <w:t xml:space="preserve"> - </w:t>
      </w:r>
      <w:r w:rsidR="5795BF29" w:rsidRPr="00236C20">
        <w:rPr>
          <w:rFonts w:asciiTheme="majorHAnsi" w:eastAsia="Calibri" w:hAnsiTheme="majorHAnsi" w:cstheme="majorHAnsi"/>
          <w:color w:val="000000" w:themeColor="text1"/>
        </w:rPr>
        <w:t>The accuracy of the measurement of the results to be true</w:t>
      </w:r>
      <w:r w:rsidR="13213647" w:rsidRPr="00236C20">
        <w:rPr>
          <w:rFonts w:asciiTheme="majorHAnsi" w:eastAsia="Calibri" w:hAnsiTheme="majorHAnsi" w:cstheme="majorHAnsi"/>
          <w:color w:val="000000" w:themeColor="text1"/>
        </w:rPr>
        <w:t>.</w:t>
      </w:r>
    </w:p>
    <w:p w14:paraId="65E88BF3" w14:textId="3876AC9B" w:rsidR="15765B20" w:rsidRPr="00236C20" w:rsidRDefault="15765B20" w:rsidP="7DE483D3">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Recall</w:t>
      </w:r>
      <w:r w:rsidR="6892CAB3" w:rsidRPr="00236C20">
        <w:rPr>
          <w:rFonts w:asciiTheme="majorHAnsi" w:eastAsia="Calibri" w:hAnsiTheme="majorHAnsi" w:cstheme="majorHAnsi"/>
          <w:color w:val="000000" w:themeColor="text1"/>
        </w:rPr>
        <w:t xml:space="preserve"> – The ability of a model to find all relevant cases within the dataset</w:t>
      </w:r>
      <w:r w:rsidR="26035A9A" w:rsidRPr="00236C20">
        <w:rPr>
          <w:rFonts w:asciiTheme="majorHAnsi" w:eastAsia="Calibri" w:hAnsiTheme="majorHAnsi" w:cstheme="majorHAnsi"/>
          <w:color w:val="000000" w:themeColor="text1"/>
        </w:rPr>
        <w:t>.</w:t>
      </w:r>
    </w:p>
    <w:p w14:paraId="0EABC4F3" w14:textId="2C09A108" w:rsidR="105F0B33" w:rsidRPr="00236C20" w:rsidRDefault="105F0B33" w:rsidP="4E753754">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Dice Face</w:t>
      </w:r>
      <w:r w:rsidR="15765B20" w:rsidRPr="00236C20">
        <w:rPr>
          <w:rFonts w:asciiTheme="majorHAnsi" w:eastAsia="Calibri" w:hAnsiTheme="majorHAnsi" w:cstheme="majorHAnsi"/>
          <w:color w:val="000000" w:themeColor="text1"/>
        </w:rPr>
        <w:t xml:space="preserve"> – The face the accelerator is moved looking towards (north side, south side) expressed into the numbers 1-6 (up, down, left, right, etc).</w:t>
      </w:r>
    </w:p>
    <w:p w14:paraId="577760AD" w14:textId="1AED3A38" w:rsidR="3433B3F7" w:rsidRPr="00236C20" w:rsidRDefault="3433B3F7" w:rsidP="4E753754">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Thresholding</w:t>
      </w:r>
      <w:r w:rsidR="67F2EB0D" w:rsidRPr="00236C20">
        <w:rPr>
          <w:rFonts w:asciiTheme="majorHAnsi" w:eastAsia="Calibri" w:hAnsiTheme="majorHAnsi" w:cstheme="majorHAnsi"/>
          <w:color w:val="000000" w:themeColor="text1"/>
        </w:rPr>
        <w:t xml:space="preserve"> - The</w:t>
      </w:r>
      <w:r w:rsidR="1902A06F" w:rsidRPr="00236C20">
        <w:rPr>
          <w:rFonts w:asciiTheme="majorHAnsi" w:eastAsia="Calibri" w:hAnsiTheme="majorHAnsi" w:cstheme="majorHAnsi"/>
          <w:color w:val="000000" w:themeColor="text1"/>
        </w:rPr>
        <w:t xml:space="preserve"> knock off criteria based on a certain object/feeling/number</w:t>
      </w:r>
    </w:p>
    <w:p w14:paraId="040FDC11" w14:textId="62CFEA9A" w:rsidR="05F66818" w:rsidRPr="00236C20" w:rsidRDefault="05F66818" w:rsidP="4E753754">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L</w:t>
      </w:r>
      <w:r w:rsidR="3A567A85" w:rsidRPr="00236C20">
        <w:rPr>
          <w:rFonts w:asciiTheme="majorHAnsi" w:eastAsia="Calibri" w:hAnsiTheme="majorHAnsi" w:cstheme="majorHAnsi"/>
          <w:color w:val="000000" w:themeColor="text1"/>
        </w:rPr>
        <w:t xml:space="preserve">ab data – fully labelled data, </w:t>
      </w:r>
      <w:r w:rsidR="73037F51" w:rsidRPr="00236C20">
        <w:rPr>
          <w:rFonts w:asciiTheme="majorHAnsi" w:eastAsia="Calibri" w:hAnsiTheme="majorHAnsi" w:cstheme="majorHAnsi"/>
          <w:color w:val="000000" w:themeColor="text1"/>
        </w:rPr>
        <w:t>which was received and processed in the lab.</w:t>
      </w:r>
      <w:r w:rsidR="4922254B" w:rsidRPr="00236C20">
        <w:rPr>
          <w:rFonts w:asciiTheme="majorHAnsi" w:eastAsia="Calibri" w:hAnsiTheme="majorHAnsi" w:cstheme="majorHAnsi"/>
          <w:color w:val="000000" w:themeColor="text1"/>
        </w:rPr>
        <w:t xml:space="preserve"> Plus, literature (on off cut values), the manufacturers' summary information, open-source software.</w:t>
      </w:r>
    </w:p>
    <w:p w14:paraId="674F514C" w14:textId="3C116D97" w:rsidR="432B0AE5" w:rsidRPr="00236C20" w:rsidRDefault="432B0AE5" w:rsidP="4E753754">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lastRenderedPageBreak/>
        <w:t>Raw data – is unprocessed computer data.</w:t>
      </w:r>
    </w:p>
    <w:p w14:paraId="4C080174" w14:textId="09F618E1" w:rsidR="52F40F7B" w:rsidRPr="00236C20" w:rsidRDefault="52F40F7B" w:rsidP="7DE483D3">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Outliers</w:t>
      </w:r>
      <w:r w:rsidR="4296BBF3" w:rsidRPr="00236C20">
        <w:rPr>
          <w:rFonts w:asciiTheme="majorHAnsi" w:eastAsia="Calibri" w:hAnsiTheme="majorHAnsi" w:cstheme="majorHAnsi"/>
          <w:color w:val="000000" w:themeColor="text1"/>
        </w:rPr>
        <w:t xml:space="preserve"> – A data point that differs significantly from other </w:t>
      </w:r>
      <w:r w:rsidR="34DC0B84" w:rsidRPr="00236C20">
        <w:rPr>
          <w:rFonts w:asciiTheme="majorHAnsi" w:eastAsia="Calibri" w:hAnsiTheme="majorHAnsi" w:cstheme="majorHAnsi"/>
          <w:color w:val="000000" w:themeColor="text1"/>
        </w:rPr>
        <w:t>observations</w:t>
      </w:r>
      <w:r w:rsidR="4C7EC916" w:rsidRPr="00236C20">
        <w:rPr>
          <w:rFonts w:asciiTheme="majorHAnsi" w:eastAsia="Calibri" w:hAnsiTheme="majorHAnsi" w:cstheme="majorHAnsi"/>
          <w:color w:val="000000" w:themeColor="text1"/>
        </w:rPr>
        <w:t>.</w:t>
      </w:r>
    </w:p>
    <w:p w14:paraId="2A375B31" w14:textId="39DA1A86" w:rsidR="4C7EC916" w:rsidRPr="00236C20" w:rsidRDefault="4C7EC916" w:rsidP="7DE483D3">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 xml:space="preserve">Research plan – is a short document, which sets out the initial </w:t>
      </w:r>
      <w:r w:rsidR="4742E3C3" w:rsidRPr="00236C20">
        <w:rPr>
          <w:rFonts w:asciiTheme="majorHAnsi" w:eastAsia="Calibri" w:hAnsiTheme="majorHAnsi" w:cstheme="majorHAnsi"/>
          <w:color w:val="000000" w:themeColor="text1"/>
        </w:rPr>
        <w:t>thoughts</w:t>
      </w:r>
      <w:r w:rsidRPr="00236C20">
        <w:rPr>
          <w:rFonts w:asciiTheme="majorHAnsi" w:eastAsia="Calibri" w:hAnsiTheme="majorHAnsi" w:cstheme="majorHAnsi"/>
          <w:color w:val="000000" w:themeColor="text1"/>
        </w:rPr>
        <w:t xml:space="preserve"> </w:t>
      </w:r>
      <w:r w:rsidR="795B4A57" w:rsidRPr="00236C20">
        <w:rPr>
          <w:rFonts w:asciiTheme="majorHAnsi" w:eastAsia="Calibri" w:hAnsiTheme="majorHAnsi" w:cstheme="majorHAnsi"/>
          <w:color w:val="000000" w:themeColor="text1"/>
        </w:rPr>
        <w:t>on a research</w:t>
      </w:r>
      <w:r w:rsidR="1FC9228F" w:rsidRPr="00236C20">
        <w:rPr>
          <w:rFonts w:asciiTheme="majorHAnsi" w:eastAsia="Calibri" w:hAnsiTheme="majorHAnsi" w:cstheme="majorHAnsi"/>
          <w:color w:val="000000" w:themeColor="text1"/>
        </w:rPr>
        <w:t xml:space="preserve"> project in a logical and concise manner. I</w:t>
      </w:r>
      <w:r w:rsidR="73055D8B" w:rsidRPr="00236C20">
        <w:rPr>
          <w:rFonts w:asciiTheme="majorHAnsi" w:eastAsia="Calibri" w:hAnsiTheme="majorHAnsi" w:cstheme="majorHAnsi"/>
          <w:color w:val="000000" w:themeColor="text1"/>
        </w:rPr>
        <w:t xml:space="preserve">t </w:t>
      </w:r>
      <w:r w:rsidR="30403485" w:rsidRPr="00236C20">
        <w:rPr>
          <w:rFonts w:asciiTheme="majorHAnsi" w:eastAsia="Calibri" w:hAnsiTheme="majorHAnsi" w:cstheme="majorHAnsi"/>
          <w:color w:val="000000" w:themeColor="text1"/>
        </w:rPr>
        <w:t>contains the research question, the hypothesis, aims and objectives, research design.</w:t>
      </w:r>
    </w:p>
    <w:p w14:paraId="3C2BEC10" w14:textId="32D36489" w:rsidR="25E81FF5" w:rsidRPr="00236C20" w:rsidRDefault="25E81FF5" w:rsidP="7DE483D3">
      <w:pPr>
        <w:rPr>
          <w:rFonts w:asciiTheme="majorHAnsi" w:eastAsiaTheme="minorEastAsia" w:hAnsiTheme="majorHAnsi" w:cstheme="majorHAnsi"/>
          <w:color w:val="000000" w:themeColor="text1"/>
        </w:rPr>
      </w:pPr>
      <w:r w:rsidRPr="00236C20">
        <w:rPr>
          <w:rFonts w:asciiTheme="majorHAnsi" w:eastAsiaTheme="minorEastAsia" w:hAnsiTheme="majorHAnsi" w:cstheme="majorHAnsi"/>
          <w:color w:val="000000" w:themeColor="text1"/>
        </w:rPr>
        <w:t xml:space="preserve">Linear regression - </w:t>
      </w:r>
      <w:r w:rsidR="0C2F2132" w:rsidRPr="00236C20">
        <w:rPr>
          <w:rFonts w:asciiTheme="majorHAnsi" w:eastAsiaTheme="minorEastAsia" w:hAnsiTheme="majorHAnsi" w:cstheme="majorHAnsi"/>
          <w:color w:val="000000" w:themeColor="text1"/>
        </w:rPr>
        <w:t>attempts to model the relationship between two variables by fitting a linear equation to observed data. One variable is an explanatory variable, and the other is a dependent variable. For example, a modeler might want to relate the weights of individuals to their heights using a linear regression model.</w:t>
      </w:r>
    </w:p>
    <w:p w14:paraId="06C6058B" w14:textId="13AEE1C1" w:rsidR="2D84C54C" w:rsidRPr="00236C20" w:rsidRDefault="2D84C54C" w:rsidP="7DE483D3">
      <w:pPr>
        <w:rPr>
          <w:rFonts w:asciiTheme="majorHAnsi" w:eastAsia="Calibri" w:hAnsiTheme="majorHAnsi" w:cstheme="majorHAnsi"/>
          <w:color w:val="000000" w:themeColor="text1"/>
        </w:rPr>
      </w:pPr>
      <w:r w:rsidRPr="00236C20">
        <w:rPr>
          <w:rFonts w:asciiTheme="majorHAnsi" w:eastAsiaTheme="minorEastAsia" w:hAnsiTheme="majorHAnsi" w:cstheme="majorHAnsi"/>
          <w:color w:val="000000" w:themeColor="text1"/>
        </w:rPr>
        <w:t xml:space="preserve">Decision tree </w:t>
      </w:r>
      <w:r w:rsidR="23B3BBEC" w:rsidRPr="00236C20">
        <w:rPr>
          <w:rFonts w:asciiTheme="majorHAnsi" w:eastAsiaTheme="minorEastAsia" w:hAnsiTheme="majorHAnsi" w:cstheme="majorHAnsi"/>
          <w:color w:val="000000" w:themeColor="text1"/>
        </w:rPr>
        <w:t xml:space="preserve">model </w:t>
      </w:r>
      <w:r w:rsidRPr="00236C20">
        <w:rPr>
          <w:rFonts w:asciiTheme="majorHAnsi" w:eastAsiaTheme="minorEastAsia" w:hAnsiTheme="majorHAnsi" w:cstheme="majorHAnsi"/>
          <w:color w:val="000000" w:themeColor="text1"/>
        </w:rPr>
        <w:t xml:space="preserve">- </w:t>
      </w:r>
      <w:r w:rsidR="544327DC" w:rsidRPr="00236C20">
        <w:rPr>
          <w:rFonts w:asciiTheme="majorHAnsi" w:eastAsia="Calibri" w:hAnsiTheme="majorHAnsi" w:cstheme="majorHAnsi"/>
          <w:color w:val="000000" w:themeColor="text1"/>
        </w:rPr>
        <w:t>is a machine learning algorithm that partitions the data into subsets. The partitioning process starts with a binary split and continues until no further splits can be made. Various branches of variable length are formed.</w:t>
      </w:r>
    </w:p>
    <w:p w14:paraId="2D8A51F4" w14:textId="58C68E2D" w:rsidR="544327DC" w:rsidRPr="00236C20" w:rsidRDefault="544327DC" w:rsidP="2F61BEEE">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 xml:space="preserve">Random forest model - </w:t>
      </w:r>
      <w:r w:rsidR="04F9E005" w:rsidRPr="00236C20">
        <w:rPr>
          <w:rFonts w:asciiTheme="majorHAnsi" w:eastAsia="Calibri" w:hAnsiTheme="majorHAnsi" w:cstheme="majorHAnsi"/>
          <w:color w:val="000000" w:themeColor="text1"/>
        </w:rPr>
        <w:t>a supervised learning algorithm. The "forest" it builds, is an ensemble of decision trees, usually trained with the “bagging” method. The general idea of the bagging method is that a combination of learning models increases the overall result.</w:t>
      </w:r>
    </w:p>
    <w:p w14:paraId="68E43565" w14:textId="69FC688A" w:rsidR="64AF91F2" w:rsidRPr="00423D96" w:rsidRDefault="6C022377" w:rsidP="64AF91F2">
      <w:pPr>
        <w:rPr>
          <w:rFonts w:asciiTheme="majorHAnsi" w:eastAsia="Calibri" w:hAnsiTheme="majorHAnsi" w:cstheme="majorHAnsi"/>
          <w:color w:val="000000" w:themeColor="text1"/>
        </w:rPr>
      </w:pPr>
      <w:r w:rsidRPr="00236C20">
        <w:rPr>
          <w:rFonts w:asciiTheme="majorHAnsi" w:eastAsia="Calibri" w:hAnsiTheme="majorHAnsi" w:cstheme="majorHAnsi"/>
          <w:color w:val="000000" w:themeColor="text1"/>
        </w:rPr>
        <w:t xml:space="preserve">Peak-to-peak amplitude – is the change between peak (highest amplitude value) and </w:t>
      </w:r>
      <w:r w:rsidR="62FC8BFB" w:rsidRPr="00236C20">
        <w:rPr>
          <w:rFonts w:asciiTheme="majorHAnsi" w:eastAsia="Calibri" w:hAnsiTheme="majorHAnsi" w:cstheme="majorHAnsi"/>
          <w:color w:val="000000" w:themeColor="text1"/>
        </w:rPr>
        <w:t>through (</w:t>
      </w:r>
      <w:r w:rsidRPr="00236C20">
        <w:rPr>
          <w:rFonts w:asciiTheme="majorHAnsi" w:eastAsia="Calibri" w:hAnsiTheme="majorHAnsi" w:cstheme="majorHAnsi"/>
          <w:color w:val="000000" w:themeColor="text1"/>
        </w:rPr>
        <w:t>lowest amplitude value, which can be negative).</w:t>
      </w:r>
    </w:p>
    <w:p w14:paraId="714C3B66" w14:textId="65048D78" w:rsidR="0614018A" w:rsidRPr="00423D96" w:rsidRDefault="00417243" w:rsidP="630ECF58">
      <w:pPr>
        <w:rPr>
          <w:rFonts w:asciiTheme="majorHAnsi" w:eastAsia="Calibri" w:hAnsiTheme="majorHAnsi" w:cstheme="majorHAnsi"/>
          <w:sz w:val="21"/>
          <w:szCs w:val="21"/>
        </w:rPr>
      </w:pPr>
      <w:r w:rsidRPr="00423D96">
        <w:rPr>
          <w:rFonts w:asciiTheme="majorHAnsi" w:eastAsia="Calibri" w:hAnsiTheme="majorHAnsi" w:cstheme="majorHAnsi"/>
          <w:sz w:val="21"/>
          <w:szCs w:val="21"/>
        </w:rPr>
        <w:t>Acceleration</w:t>
      </w:r>
      <w:r w:rsidR="00423D96">
        <w:rPr>
          <w:rFonts w:asciiTheme="majorHAnsi" w:eastAsia="Calibri" w:hAnsiTheme="majorHAnsi" w:cstheme="majorHAnsi"/>
          <w:sz w:val="21"/>
          <w:szCs w:val="21"/>
        </w:rPr>
        <w:t xml:space="preserve"> – The measurement of an object it’s velocity.</w:t>
      </w:r>
    </w:p>
    <w:p w14:paraId="21EF2C41" w14:textId="79EDA187" w:rsidR="00417243" w:rsidRPr="00423D96" w:rsidRDefault="00417243" w:rsidP="630ECF58">
      <w:pPr>
        <w:rPr>
          <w:rFonts w:asciiTheme="majorHAnsi" w:eastAsia="Calibri" w:hAnsiTheme="majorHAnsi" w:cstheme="majorHAnsi"/>
          <w:sz w:val="21"/>
          <w:szCs w:val="21"/>
        </w:rPr>
      </w:pPr>
      <w:r w:rsidRPr="00423D96">
        <w:rPr>
          <w:rFonts w:asciiTheme="majorHAnsi" w:eastAsia="Calibri" w:hAnsiTheme="majorHAnsi" w:cstheme="majorHAnsi"/>
          <w:sz w:val="21"/>
          <w:szCs w:val="21"/>
        </w:rPr>
        <w:t>G-Force</w:t>
      </w:r>
      <w:r w:rsidR="00423D96">
        <w:rPr>
          <w:rFonts w:asciiTheme="majorHAnsi" w:eastAsia="Calibri" w:hAnsiTheme="majorHAnsi" w:cstheme="majorHAnsi"/>
          <w:sz w:val="21"/>
          <w:szCs w:val="21"/>
        </w:rPr>
        <w:t xml:space="preserve"> – The gravitational force of the earth’s surface. One g is the same as 9.8m/s</w:t>
      </w:r>
    </w:p>
    <w:p w14:paraId="139EB93D" w14:textId="2CB37544" w:rsidR="00417243" w:rsidRPr="00423D96" w:rsidRDefault="00417243" w:rsidP="630ECF58">
      <w:pPr>
        <w:rPr>
          <w:rFonts w:asciiTheme="majorHAnsi" w:eastAsia="Calibri" w:hAnsiTheme="majorHAnsi" w:cstheme="majorHAnsi"/>
          <w:sz w:val="21"/>
          <w:szCs w:val="21"/>
        </w:rPr>
      </w:pPr>
      <w:r w:rsidRPr="00423D96">
        <w:rPr>
          <w:rFonts w:asciiTheme="majorHAnsi" w:eastAsia="Calibri" w:hAnsiTheme="majorHAnsi" w:cstheme="majorHAnsi"/>
          <w:sz w:val="21"/>
          <w:szCs w:val="21"/>
        </w:rPr>
        <w:t>Kcal (calorie)</w:t>
      </w:r>
      <w:r w:rsidR="00423D96">
        <w:rPr>
          <w:rFonts w:asciiTheme="majorHAnsi" w:eastAsia="Calibri" w:hAnsiTheme="majorHAnsi" w:cstheme="majorHAnsi"/>
          <w:sz w:val="21"/>
          <w:szCs w:val="21"/>
        </w:rPr>
        <w:t xml:space="preserve"> – Kcal is a measurement of energy. Known from Latin, warmth.</w:t>
      </w:r>
    </w:p>
    <w:p w14:paraId="28F8785A" w14:textId="7E208054" w:rsidR="00417243" w:rsidRPr="00423D96" w:rsidRDefault="00417243" w:rsidP="630ECF58">
      <w:pPr>
        <w:rPr>
          <w:rFonts w:asciiTheme="majorHAnsi" w:eastAsia="Calibri" w:hAnsiTheme="majorHAnsi" w:cstheme="majorHAnsi"/>
          <w:sz w:val="21"/>
          <w:szCs w:val="21"/>
        </w:rPr>
      </w:pPr>
      <w:r w:rsidRPr="00423D96">
        <w:rPr>
          <w:rFonts w:asciiTheme="majorHAnsi" w:eastAsia="Calibri" w:hAnsiTheme="majorHAnsi" w:cstheme="majorHAnsi"/>
          <w:sz w:val="21"/>
          <w:szCs w:val="21"/>
        </w:rPr>
        <w:t>Physical activity</w:t>
      </w:r>
      <w:r w:rsidR="00423D96">
        <w:rPr>
          <w:rFonts w:asciiTheme="majorHAnsi" w:eastAsia="Calibri" w:hAnsiTheme="majorHAnsi" w:cstheme="majorHAnsi"/>
          <w:sz w:val="21"/>
          <w:szCs w:val="21"/>
        </w:rPr>
        <w:t xml:space="preserve"> – Any movement done by the construction of the skeletal muscles of the body.</w:t>
      </w:r>
    </w:p>
    <w:p w14:paraId="4912FE51" w14:textId="5931F295" w:rsidR="00417243" w:rsidRPr="00423D96" w:rsidRDefault="00417243" w:rsidP="630ECF58">
      <w:pPr>
        <w:rPr>
          <w:rFonts w:asciiTheme="majorHAnsi" w:eastAsia="Calibri" w:hAnsiTheme="majorHAnsi" w:cstheme="majorHAnsi"/>
          <w:sz w:val="21"/>
          <w:szCs w:val="21"/>
        </w:rPr>
      </w:pPr>
      <w:r w:rsidRPr="00423D96">
        <w:rPr>
          <w:rFonts w:asciiTheme="majorHAnsi" w:eastAsia="Calibri" w:hAnsiTheme="majorHAnsi" w:cstheme="majorHAnsi"/>
          <w:sz w:val="21"/>
          <w:szCs w:val="21"/>
        </w:rPr>
        <w:t>Light-intensity Physical activity</w:t>
      </w:r>
      <w:r w:rsidR="00423D96">
        <w:rPr>
          <w:rFonts w:asciiTheme="majorHAnsi" w:eastAsia="Calibri" w:hAnsiTheme="majorHAnsi" w:cstheme="majorHAnsi"/>
          <w:sz w:val="21"/>
          <w:szCs w:val="21"/>
        </w:rPr>
        <w:t xml:space="preserve"> – Activity’s with a MET value between 1.5 and 3. </w:t>
      </w:r>
    </w:p>
    <w:p w14:paraId="593B24C3" w14:textId="23DF8153" w:rsidR="00417243" w:rsidRPr="00423D96" w:rsidRDefault="00417243" w:rsidP="630ECF58">
      <w:pPr>
        <w:rPr>
          <w:rFonts w:asciiTheme="majorHAnsi" w:eastAsia="Calibri" w:hAnsiTheme="majorHAnsi" w:cstheme="majorHAnsi"/>
          <w:sz w:val="21"/>
          <w:szCs w:val="21"/>
        </w:rPr>
      </w:pPr>
      <w:r w:rsidRPr="00423D96">
        <w:rPr>
          <w:rFonts w:asciiTheme="majorHAnsi" w:eastAsia="Calibri" w:hAnsiTheme="majorHAnsi" w:cstheme="majorHAnsi"/>
          <w:sz w:val="21"/>
          <w:szCs w:val="21"/>
        </w:rPr>
        <w:t>Moderate-intensity Physical activity</w:t>
      </w:r>
      <w:r w:rsidR="00423D96">
        <w:rPr>
          <w:rFonts w:asciiTheme="majorHAnsi" w:eastAsia="Calibri" w:hAnsiTheme="majorHAnsi" w:cstheme="majorHAnsi"/>
          <w:sz w:val="21"/>
          <w:szCs w:val="21"/>
        </w:rPr>
        <w:t xml:space="preserve"> - </w:t>
      </w:r>
      <w:r w:rsidR="00423D96">
        <w:rPr>
          <w:rFonts w:asciiTheme="majorHAnsi" w:eastAsia="Calibri" w:hAnsiTheme="majorHAnsi" w:cstheme="majorHAnsi"/>
          <w:sz w:val="21"/>
          <w:szCs w:val="21"/>
        </w:rPr>
        <w:t xml:space="preserve">Activity’s with a MET value between </w:t>
      </w:r>
      <w:r w:rsidR="00423D96">
        <w:rPr>
          <w:rFonts w:asciiTheme="majorHAnsi" w:eastAsia="Calibri" w:hAnsiTheme="majorHAnsi" w:cstheme="majorHAnsi"/>
          <w:sz w:val="21"/>
          <w:szCs w:val="21"/>
        </w:rPr>
        <w:t>3</w:t>
      </w:r>
      <w:r w:rsidR="00423D96">
        <w:rPr>
          <w:rFonts w:asciiTheme="majorHAnsi" w:eastAsia="Calibri" w:hAnsiTheme="majorHAnsi" w:cstheme="majorHAnsi"/>
          <w:sz w:val="21"/>
          <w:szCs w:val="21"/>
        </w:rPr>
        <w:t xml:space="preserve"> and </w:t>
      </w:r>
      <w:r w:rsidR="00423D96">
        <w:rPr>
          <w:rFonts w:asciiTheme="majorHAnsi" w:eastAsia="Calibri" w:hAnsiTheme="majorHAnsi" w:cstheme="majorHAnsi"/>
          <w:sz w:val="21"/>
          <w:szCs w:val="21"/>
        </w:rPr>
        <w:t>6.</w:t>
      </w:r>
    </w:p>
    <w:p w14:paraId="3C14E4B5" w14:textId="18041F53" w:rsidR="00417243" w:rsidRPr="00423D96" w:rsidRDefault="00417243" w:rsidP="630ECF58">
      <w:pPr>
        <w:rPr>
          <w:rFonts w:asciiTheme="majorHAnsi" w:eastAsia="Calibri" w:hAnsiTheme="majorHAnsi" w:cstheme="majorHAnsi"/>
          <w:sz w:val="21"/>
          <w:szCs w:val="21"/>
        </w:rPr>
      </w:pPr>
      <w:proofErr w:type="spellStart"/>
      <w:r w:rsidRPr="00423D96">
        <w:rPr>
          <w:rFonts w:asciiTheme="majorHAnsi" w:eastAsia="Calibri" w:hAnsiTheme="majorHAnsi" w:cstheme="majorHAnsi"/>
          <w:sz w:val="21"/>
          <w:szCs w:val="21"/>
        </w:rPr>
        <w:t>Vygorous</w:t>
      </w:r>
      <w:proofErr w:type="spellEnd"/>
      <w:r w:rsidRPr="00423D96">
        <w:rPr>
          <w:rFonts w:asciiTheme="majorHAnsi" w:eastAsia="Calibri" w:hAnsiTheme="majorHAnsi" w:cstheme="majorHAnsi"/>
          <w:sz w:val="21"/>
          <w:szCs w:val="21"/>
        </w:rPr>
        <w:t>-intensity Physical activity</w:t>
      </w:r>
      <w:r w:rsidR="00423D96">
        <w:rPr>
          <w:rFonts w:asciiTheme="majorHAnsi" w:eastAsia="Calibri" w:hAnsiTheme="majorHAnsi" w:cstheme="majorHAnsi"/>
          <w:sz w:val="21"/>
          <w:szCs w:val="21"/>
        </w:rPr>
        <w:t xml:space="preserve"> - </w:t>
      </w:r>
      <w:r w:rsidR="00423D96">
        <w:rPr>
          <w:rFonts w:asciiTheme="majorHAnsi" w:eastAsia="Calibri" w:hAnsiTheme="majorHAnsi" w:cstheme="majorHAnsi"/>
          <w:sz w:val="21"/>
          <w:szCs w:val="21"/>
        </w:rPr>
        <w:t xml:space="preserve">Activity’s with a MET value </w:t>
      </w:r>
      <w:r w:rsidR="00423D96">
        <w:rPr>
          <w:rFonts w:asciiTheme="majorHAnsi" w:eastAsia="Calibri" w:hAnsiTheme="majorHAnsi" w:cstheme="majorHAnsi"/>
          <w:sz w:val="21"/>
          <w:szCs w:val="21"/>
        </w:rPr>
        <w:t>above 6.</w:t>
      </w:r>
    </w:p>
    <w:p w14:paraId="27029751" w14:textId="207C25A4" w:rsidR="00417243" w:rsidRPr="00423D96" w:rsidRDefault="00417243" w:rsidP="630ECF58">
      <w:pPr>
        <w:rPr>
          <w:rFonts w:asciiTheme="majorHAnsi" w:eastAsia="Calibri" w:hAnsiTheme="majorHAnsi" w:cstheme="majorHAnsi"/>
          <w:sz w:val="21"/>
          <w:szCs w:val="21"/>
        </w:rPr>
      </w:pPr>
      <w:r w:rsidRPr="00423D96">
        <w:rPr>
          <w:rFonts w:asciiTheme="majorHAnsi" w:eastAsia="Calibri" w:hAnsiTheme="majorHAnsi" w:cstheme="majorHAnsi"/>
          <w:sz w:val="21"/>
          <w:szCs w:val="21"/>
        </w:rPr>
        <w:t>Vo2</w:t>
      </w:r>
      <w:r w:rsidR="00423D96">
        <w:rPr>
          <w:rFonts w:asciiTheme="majorHAnsi" w:eastAsia="Calibri" w:hAnsiTheme="majorHAnsi" w:cstheme="majorHAnsi"/>
          <w:sz w:val="21"/>
          <w:szCs w:val="21"/>
        </w:rPr>
        <w:t xml:space="preserve"> – Oxygen consumption by breathing spicy. </w:t>
      </w:r>
    </w:p>
    <w:sectPr w:rsidR="00417243" w:rsidRPr="00423D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C5914"/>
    <w:multiLevelType w:val="hybridMultilevel"/>
    <w:tmpl w:val="2B501966"/>
    <w:lvl w:ilvl="0" w:tplc="C3701314">
      <w:start w:val="1"/>
      <w:numFmt w:val="bullet"/>
      <w:lvlText w:val=""/>
      <w:lvlJc w:val="left"/>
      <w:pPr>
        <w:ind w:left="720" w:hanging="360"/>
      </w:pPr>
      <w:rPr>
        <w:rFonts w:ascii="Symbol" w:hAnsi="Symbol" w:hint="default"/>
      </w:rPr>
    </w:lvl>
    <w:lvl w:ilvl="1" w:tplc="4386E8A4">
      <w:start w:val="1"/>
      <w:numFmt w:val="bullet"/>
      <w:lvlText w:val="o"/>
      <w:lvlJc w:val="left"/>
      <w:pPr>
        <w:ind w:left="1440" w:hanging="360"/>
      </w:pPr>
      <w:rPr>
        <w:rFonts w:ascii="Courier New" w:hAnsi="Courier New" w:hint="default"/>
      </w:rPr>
    </w:lvl>
    <w:lvl w:ilvl="2" w:tplc="648CEC3A">
      <w:start w:val="1"/>
      <w:numFmt w:val="bullet"/>
      <w:lvlText w:val=""/>
      <w:lvlJc w:val="left"/>
      <w:pPr>
        <w:ind w:left="2160" w:hanging="360"/>
      </w:pPr>
      <w:rPr>
        <w:rFonts w:ascii="Wingdings" w:hAnsi="Wingdings" w:hint="default"/>
      </w:rPr>
    </w:lvl>
    <w:lvl w:ilvl="3" w:tplc="FBFC94BA">
      <w:start w:val="1"/>
      <w:numFmt w:val="bullet"/>
      <w:lvlText w:val=""/>
      <w:lvlJc w:val="left"/>
      <w:pPr>
        <w:ind w:left="2880" w:hanging="360"/>
      </w:pPr>
      <w:rPr>
        <w:rFonts w:ascii="Symbol" w:hAnsi="Symbol" w:hint="default"/>
      </w:rPr>
    </w:lvl>
    <w:lvl w:ilvl="4" w:tplc="0ECAB7C2">
      <w:start w:val="1"/>
      <w:numFmt w:val="bullet"/>
      <w:lvlText w:val="o"/>
      <w:lvlJc w:val="left"/>
      <w:pPr>
        <w:ind w:left="3600" w:hanging="360"/>
      </w:pPr>
      <w:rPr>
        <w:rFonts w:ascii="Courier New" w:hAnsi="Courier New" w:hint="default"/>
      </w:rPr>
    </w:lvl>
    <w:lvl w:ilvl="5" w:tplc="46BC0138">
      <w:start w:val="1"/>
      <w:numFmt w:val="bullet"/>
      <w:lvlText w:val=""/>
      <w:lvlJc w:val="left"/>
      <w:pPr>
        <w:ind w:left="4320" w:hanging="360"/>
      </w:pPr>
      <w:rPr>
        <w:rFonts w:ascii="Wingdings" w:hAnsi="Wingdings" w:hint="default"/>
      </w:rPr>
    </w:lvl>
    <w:lvl w:ilvl="6" w:tplc="0B0658DC">
      <w:start w:val="1"/>
      <w:numFmt w:val="bullet"/>
      <w:lvlText w:val=""/>
      <w:lvlJc w:val="left"/>
      <w:pPr>
        <w:ind w:left="5040" w:hanging="360"/>
      </w:pPr>
      <w:rPr>
        <w:rFonts w:ascii="Symbol" w:hAnsi="Symbol" w:hint="default"/>
      </w:rPr>
    </w:lvl>
    <w:lvl w:ilvl="7" w:tplc="436E4870">
      <w:start w:val="1"/>
      <w:numFmt w:val="bullet"/>
      <w:lvlText w:val="o"/>
      <w:lvlJc w:val="left"/>
      <w:pPr>
        <w:ind w:left="5760" w:hanging="360"/>
      </w:pPr>
      <w:rPr>
        <w:rFonts w:ascii="Courier New" w:hAnsi="Courier New" w:hint="default"/>
      </w:rPr>
    </w:lvl>
    <w:lvl w:ilvl="8" w:tplc="6DA483DA">
      <w:start w:val="1"/>
      <w:numFmt w:val="bullet"/>
      <w:lvlText w:val=""/>
      <w:lvlJc w:val="left"/>
      <w:pPr>
        <w:ind w:left="6480" w:hanging="360"/>
      </w:pPr>
      <w:rPr>
        <w:rFonts w:ascii="Wingdings" w:hAnsi="Wingdings" w:hint="default"/>
      </w:rPr>
    </w:lvl>
  </w:abstractNum>
  <w:abstractNum w:abstractNumId="1" w15:restartNumberingAfterBreak="0">
    <w:nsid w:val="70FC4BD9"/>
    <w:multiLevelType w:val="hybridMultilevel"/>
    <w:tmpl w:val="2AA8F636"/>
    <w:lvl w:ilvl="0" w:tplc="3AE25724">
      <w:start w:val="1"/>
      <w:numFmt w:val="bullet"/>
      <w:lvlText w:val=""/>
      <w:lvlJc w:val="left"/>
      <w:pPr>
        <w:ind w:left="360" w:hanging="360"/>
      </w:pPr>
      <w:rPr>
        <w:rFonts w:ascii="Symbol" w:hAnsi="Symbol" w:hint="default"/>
      </w:rPr>
    </w:lvl>
    <w:lvl w:ilvl="1" w:tplc="54B87676">
      <w:start w:val="1"/>
      <w:numFmt w:val="bullet"/>
      <w:lvlText w:val="o"/>
      <w:lvlJc w:val="left"/>
      <w:pPr>
        <w:ind w:left="1080" w:hanging="360"/>
      </w:pPr>
      <w:rPr>
        <w:rFonts w:ascii="Courier New" w:hAnsi="Courier New" w:hint="default"/>
      </w:rPr>
    </w:lvl>
    <w:lvl w:ilvl="2" w:tplc="F3EC5378">
      <w:start w:val="1"/>
      <w:numFmt w:val="bullet"/>
      <w:lvlText w:val=""/>
      <w:lvlJc w:val="left"/>
      <w:pPr>
        <w:ind w:left="1800" w:hanging="360"/>
      </w:pPr>
      <w:rPr>
        <w:rFonts w:ascii="Wingdings" w:hAnsi="Wingdings" w:hint="default"/>
      </w:rPr>
    </w:lvl>
    <w:lvl w:ilvl="3" w:tplc="7A42938A">
      <w:start w:val="1"/>
      <w:numFmt w:val="bullet"/>
      <w:lvlText w:val=""/>
      <w:lvlJc w:val="left"/>
      <w:pPr>
        <w:ind w:left="2520" w:hanging="360"/>
      </w:pPr>
      <w:rPr>
        <w:rFonts w:ascii="Symbol" w:hAnsi="Symbol" w:hint="default"/>
      </w:rPr>
    </w:lvl>
    <w:lvl w:ilvl="4" w:tplc="9F8EBA8E">
      <w:start w:val="1"/>
      <w:numFmt w:val="bullet"/>
      <w:lvlText w:val="o"/>
      <w:lvlJc w:val="left"/>
      <w:pPr>
        <w:ind w:left="3240" w:hanging="360"/>
      </w:pPr>
      <w:rPr>
        <w:rFonts w:ascii="Courier New" w:hAnsi="Courier New" w:hint="default"/>
      </w:rPr>
    </w:lvl>
    <w:lvl w:ilvl="5" w:tplc="6C0A5A04">
      <w:start w:val="1"/>
      <w:numFmt w:val="bullet"/>
      <w:lvlText w:val=""/>
      <w:lvlJc w:val="left"/>
      <w:pPr>
        <w:ind w:left="3960" w:hanging="360"/>
      </w:pPr>
      <w:rPr>
        <w:rFonts w:ascii="Wingdings" w:hAnsi="Wingdings" w:hint="default"/>
      </w:rPr>
    </w:lvl>
    <w:lvl w:ilvl="6" w:tplc="D0480D68">
      <w:start w:val="1"/>
      <w:numFmt w:val="bullet"/>
      <w:lvlText w:val=""/>
      <w:lvlJc w:val="left"/>
      <w:pPr>
        <w:ind w:left="4680" w:hanging="360"/>
      </w:pPr>
      <w:rPr>
        <w:rFonts w:ascii="Symbol" w:hAnsi="Symbol" w:hint="default"/>
      </w:rPr>
    </w:lvl>
    <w:lvl w:ilvl="7" w:tplc="A6D842D6">
      <w:start w:val="1"/>
      <w:numFmt w:val="bullet"/>
      <w:lvlText w:val="o"/>
      <w:lvlJc w:val="left"/>
      <w:pPr>
        <w:ind w:left="5400" w:hanging="360"/>
      </w:pPr>
      <w:rPr>
        <w:rFonts w:ascii="Courier New" w:hAnsi="Courier New" w:hint="default"/>
      </w:rPr>
    </w:lvl>
    <w:lvl w:ilvl="8" w:tplc="7EE0F8EA">
      <w:start w:val="1"/>
      <w:numFmt w:val="bullet"/>
      <w:lvlText w:val=""/>
      <w:lvlJc w:val="left"/>
      <w:pPr>
        <w:ind w:left="6120" w:hanging="360"/>
      </w:pPr>
      <w:rPr>
        <w:rFonts w:ascii="Wingdings" w:hAnsi="Wingdings" w:hint="default"/>
      </w:rPr>
    </w:lvl>
  </w:abstractNum>
  <w:abstractNum w:abstractNumId="2" w15:restartNumberingAfterBreak="0">
    <w:nsid w:val="718C57E3"/>
    <w:multiLevelType w:val="hybridMultilevel"/>
    <w:tmpl w:val="C2E09ABA"/>
    <w:lvl w:ilvl="0" w:tplc="7DA45DEA">
      <w:start w:val="1"/>
      <w:numFmt w:val="bullet"/>
      <w:lvlText w:val=""/>
      <w:lvlJc w:val="left"/>
      <w:pPr>
        <w:ind w:left="720" w:hanging="360"/>
      </w:pPr>
      <w:rPr>
        <w:rFonts w:ascii="Symbol" w:hAnsi="Symbol" w:hint="default"/>
      </w:rPr>
    </w:lvl>
    <w:lvl w:ilvl="1" w:tplc="3EFA8196">
      <w:start w:val="1"/>
      <w:numFmt w:val="bullet"/>
      <w:lvlText w:val="o"/>
      <w:lvlJc w:val="left"/>
      <w:pPr>
        <w:ind w:left="1440" w:hanging="360"/>
      </w:pPr>
      <w:rPr>
        <w:rFonts w:ascii="Courier New" w:hAnsi="Courier New" w:hint="default"/>
      </w:rPr>
    </w:lvl>
    <w:lvl w:ilvl="2" w:tplc="CE981E68">
      <w:start w:val="1"/>
      <w:numFmt w:val="bullet"/>
      <w:lvlText w:val=""/>
      <w:lvlJc w:val="left"/>
      <w:pPr>
        <w:ind w:left="2160" w:hanging="360"/>
      </w:pPr>
      <w:rPr>
        <w:rFonts w:ascii="Wingdings" w:hAnsi="Wingdings" w:hint="default"/>
      </w:rPr>
    </w:lvl>
    <w:lvl w:ilvl="3" w:tplc="E32E0BA0">
      <w:start w:val="1"/>
      <w:numFmt w:val="bullet"/>
      <w:lvlText w:val=""/>
      <w:lvlJc w:val="left"/>
      <w:pPr>
        <w:ind w:left="2880" w:hanging="360"/>
      </w:pPr>
      <w:rPr>
        <w:rFonts w:ascii="Symbol" w:hAnsi="Symbol" w:hint="default"/>
      </w:rPr>
    </w:lvl>
    <w:lvl w:ilvl="4" w:tplc="5CA6E212">
      <w:start w:val="1"/>
      <w:numFmt w:val="bullet"/>
      <w:lvlText w:val="o"/>
      <w:lvlJc w:val="left"/>
      <w:pPr>
        <w:ind w:left="3600" w:hanging="360"/>
      </w:pPr>
      <w:rPr>
        <w:rFonts w:ascii="Courier New" w:hAnsi="Courier New" w:hint="default"/>
      </w:rPr>
    </w:lvl>
    <w:lvl w:ilvl="5" w:tplc="51327A1A">
      <w:start w:val="1"/>
      <w:numFmt w:val="bullet"/>
      <w:lvlText w:val=""/>
      <w:lvlJc w:val="left"/>
      <w:pPr>
        <w:ind w:left="4320" w:hanging="360"/>
      </w:pPr>
      <w:rPr>
        <w:rFonts w:ascii="Wingdings" w:hAnsi="Wingdings" w:hint="default"/>
      </w:rPr>
    </w:lvl>
    <w:lvl w:ilvl="6" w:tplc="B8DC6F92">
      <w:start w:val="1"/>
      <w:numFmt w:val="bullet"/>
      <w:lvlText w:val=""/>
      <w:lvlJc w:val="left"/>
      <w:pPr>
        <w:ind w:left="5040" w:hanging="360"/>
      </w:pPr>
      <w:rPr>
        <w:rFonts w:ascii="Symbol" w:hAnsi="Symbol" w:hint="default"/>
      </w:rPr>
    </w:lvl>
    <w:lvl w:ilvl="7" w:tplc="B848311E">
      <w:start w:val="1"/>
      <w:numFmt w:val="bullet"/>
      <w:lvlText w:val="o"/>
      <w:lvlJc w:val="left"/>
      <w:pPr>
        <w:ind w:left="5760" w:hanging="360"/>
      </w:pPr>
      <w:rPr>
        <w:rFonts w:ascii="Courier New" w:hAnsi="Courier New" w:hint="default"/>
      </w:rPr>
    </w:lvl>
    <w:lvl w:ilvl="8" w:tplc="9B9AD7A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113C70"/>
    <w:rsid w:val="00227E7B"/>
    <w:rsid w:val="00236C20"/>
    <w:rsid w:val="00247525"/>
    <w:rsid w:val="00417243"/>
    <w:rsid w:val="00423D96"/>
    <w:rsid w:val="00717F27"/>
    <w:rsid w:val="00731B20"/>
    <w:rsid w:val="008353FE"/>
    <w:rsid w:val="0097B9A8"/>
    <w:rsid w:val="026760D9"/>
    <w:rsid w:val="02E410E5"/>
    <w:rsid w:val="042B85D9"/>
    <w:rsid w:val="0431DADF"/>
    <w:rsid w:val="0441EE7C"/>
    <w:rsid w:val="04F9E005"/>
    <w:rsid w:val="052F41A0"/>
    <w:rsid w:val="05BFDE49"/>
    <w:rsid w:val="05F66818"/>
    <w:rsid w:val="0614018A"/>
    <w:rsid w:val="0672A6E7"/>
    <w:rsid w:val="06EDC004"/>
    <w:rsid w:val="089E4CE2"/>
    <w:rsid w:val="08D71DB9"/>
    <w:rsid w:val="0A6F7F57"/>
    <w:rsid w:val="0A9D6C45"/>
    <w:rsid w:val="0AAD101B"/>
    <w:rsid w:val="0ABCFE18"/>
    <w:rsid w:val="0AD09611"/>
    <w:rsid w:val="0B047D83"/>
    <w:rsid w:val="0B424281"/>
    <w:rsid w:val="0C2F2132"/>
    <w:rsid w:val="0C55B4AB"/>
    <w:rsid w:val="0CA1D23E"/>
    <w:rsid w:val="0CF97D2E"/>
    <w:rsid w:val="0D9C4E10"/>
    <w:rsid w:val="0E40EEDA"/>
    <w:rsid w:val="0E5676B6"/>
    <w:rsid w:val="0F4C01E3"/>
    <w:rsid w:val="105F0B33"/>
    <w:rsid w:val="107849F5"/>
    <w:rsid w:val="10CF3744"/>
    <w:rsid w:val="11308507"/>
    <w:rsid w:val="11C21FD0"/>
    <w:rsid w:val="11F3C9D5"/>
    <w:rsid w:val="11F61634"/>
    <w:rsid w:val="12EFC227"/>
    <w:rsid w:val="13213647"/>
    <w:rsid w:val="14246432"/>
    <w:rsid w:val="150C5E37"/>
    <w:rsid w:val="15765B20"/>
    <w:rsid w:val="1666BDCA"/>
    <w:rsid w:val="166AE3F3"/>
    <w:rsid w:val="16BF763F"/>
    <w:rsid w:val="1902A06F"/>
    <w:rsid w:val="1989C4EF"/>
    <w:rsid w:val="19ED15B5"/>
    <w:rsid w:val="1A8CC6AE"/>
    <w:rsid w:val="1B22A0D9"/>
    <w:rsid w:val="1BDCCE39"/>
    <w:rsid w:val="1C81C535"/>
    <w:rsid w:val="1CEAC215"/>
    <w:rsid w:val="1CF27543"/>
    <w:rsid w:val="1D3ED9F8"/>
    <w:rsid w:val="1D54B830"/>
    <w:rsid w:val="1E121EDF"/>
    <w:rsid w:val="1E883739"/>
    <w:rsid w:val="1F6557C0"/>
    <w:rsid w:val="1F7621A6"/>
    <w:rsid w:val="1FC9228F"/>
    <w:rsid w:val="20CBEC0E"/>
    <w:rsid w:val="216EC577"/>
    <w:rsid w:val="223B39A6"/>
    <w:rsid w:val="2280C4F1"/>
    <w:rsid w:val="23471D6E"/>
    <w:rsid w:val="235EA84C"/>
    <w:rsid w:val="23B3BBEC"/>
    <w:rsid w:val="247DFCB2"/>
    <w:rsid w:val="24EF8C32"/>
    <w:rsid w:val="2534B392"/>
    <w:rsid w:val="254F2416"/>
    <w:rsid w:val="256DCB03"/>
    <w:rsid w:val="25A5AD49"/>
    <w:rsid w:val="25E1E326"/>
    <w:rsid w:val="25E81FF5"/>
    <w:rsid w:val="26035A9A"/>
    <w:rsid w:val="266047B8"/>
    <w:rsid w:val="280C573E"/>
    <w:rsid w:val="2A81DAC8"/>
    <w:rsid w:val="2C12C3BE"/>
    <w:rsid w:val="2D84C54C"/>
    <w:rsid w:val="2DA25526"/>
    <w:rsid w:val="2EC7828E"/>
    <w:rsid w:val="2F61BEEE"/>
    <w:rsid w:val="303C4D57"/>
    <w:rsid w:val="30403485"/>
    <w:rsid w:val="3043E83A"/>
    <w:rsid w:val="328465F3"/>
    <w:rsid w:val="32B7BC69"/>
    <w:rsid w:val="3360914F"/>
    <w:rsid w:val="3433B3F7"/>
    <w:rsid w:val="345F0FF1"/>
    <w:rsid w:val="348D630A"/>
    <w:rsid w:val="34A3A66F"/>
    <w:rsid w:val="34D118EA"/>
    <w:rsid w:val="34DC0B84"/>
    <w:rsid w:val="352CA928"/>
    <w:rsid w:val="356DC203"/>
    <w:rsid w:val="35DB8109"/>
    <w:rsid w:val="36EA7980"/>
    <w:rsid w:val="37113C70"/>
    <w:rsid w:val="37D950AF"/>
    <w:rsid w:val="3928C184"/>
    <w:rsid w:val="3A567A85"/>
    <w:rsid w:val="3ABC6C94"/>
    <w:rsid w:val="3B3C02E2"/>
    <w:rsid w:val="3B40D0C1"/>
    <w:rsid w:val="3BE09D0C"/>
    <w:rsid w:val="3C8DC3FF"/>
    <w:rsid w:val="3DDAA00F"/>
    <w:rsid w:val="3ED30402"/>
    <w:rsid w:val="3F84C1E4"/>
    <w:rsid w:val="3F964070"/>
    <w:rsid w:val="40348E5E"/>
    <w:rsid w:val="40599016"/>
    <w:rsid w:val="412DC75F"/>
    <w:rsid w:val="417CAF17"/>
    <w:rsid w:val="4296BBF3"/>
    <w:rsid w:val="42A2FE10"/>
    <w:rsid w:val="42ACEEC5"/>
    <w:rsid w:val="432B0AE5"/>
    <w:rsid w:val="44DC0387"/>
    <w:rsid w:val="44F11C51"/>
    <w:rsid w:val="454F8A19"/>
    <w:rsid w:val="46AA4691"/>
    <w:rsid w:val="4742E3C3"/>
    <w:rsid w:val="477F726A"/>
    <w:rsid w:val="47F07F69"/>
    <w:rsid w:val="482687C0"/>
    <w:rsid w:val="4866600C"/>
    <w:rsid w:val="48691015"/>
    <w:rsid w:val="4922254B"/>
    <w:rsid w:val="498D2032"/>
    <w:rsid w:val="4A3727C9"/>
    <w:rsid w:val="4B25BDDB"/>
    <w:rsid w:val="4C7EC916"/>
    <w:rsid w:val="4C89D001"/>
    <w:rsid w:val="4CC1B342"/>
    <w:rsid w:val="4D01864C"/>
    <w:rsid w:val="4D01D770"/>
    <w:rsid w:val="4D543445"/>
    <w:rsid w:val="4E753754"/>
    <w:rsid w:val="4F644C0B"/>
    <w:rsid w:val="4F722A3F"/>
    <w:rsid w:val="4F9943E3"/>
    <w:rsid w:val="509E2825"/>
    <w:rsid w:val="5220749E"/>
    <w:rsid w:val="525E5FE6"/>
    <w:rsid w:val="52C20154"/>
    <w:rsid w:val="52F40F7B"/>
    <w:rsid w:val="53695ED2"/>
    <w:rsid w:val="539C8CD4"/>
    <w:rsid w:val="544327DC"/>
    <w:rsid w:val="54BBEB20"/>
    <w:rsid w:val="5560DC97"/>
    <w:rsid w:val="566D4BC0"/>
    <w:rsid w:val="56B9E3B6"/>
    <w:rsid w:val="57573578"/>
    <w:rsid w:val="5795BF29"/>
    <w:rsid w:val="57F4D841"/>
    <w:rsid w:val="581A691D"/>
    <w:rsid w:val="58694E60"/>
    <w:rsid w:val="595B8A21"/>
    <w:rsid w:val="59FB0AA8"/>
    <w:rsid w:val="5A4B3292"/>
    <w:rsid w:val="5A74F7BD"/>
    <w:rsid w:val="5AE5FB58"/>
    <w:rsid w:val="5B825426"/>
    <w:rsid w:val="5BDA1790"/>
    <w:rsid w:val="5BE3758F"/>
    <w:rsid w:val="5C583791"/>
    <w:rsid w:val="5CC1659A"/>
    <w:rsid w:val="5CD3379E"/>
    <w:rsid w:val="5D47AF75"/>
    <w:rsid w:val="5D74E18E"/>
    <w:rsid w:val="5E11B2E8"/>
    <w:rsid w:val="5E6CA8BC"/>
    <w:rsid w:val="6086ECFE"/>
    <w:rsid w:val="618A7853"/>
    <w:rsid w:val="61EBB241"/>
    <w:rsid w:val="62502744"/>
    <w:rsid w:val="62689469"/>
    <w:rsid w:val="62D38243"/>
    <w:rsid w:val="62FC8BFB"/>
    <w:rsid w:val="630ECF58"/>
    <w:rsid w:val="6369EE58"/>
    <w:rsid w:val="64679241"/>
    <w:rsid w:val="64AF91F2"/>
    <w:rsid w:val="662E0B4B"/>
    <w:rsid w:val="667AB590"/>
    <w:rsid w:val="67F2EB0D"/>
    <w:rsid w:val="6892CAB3"/>
    <w:rsid w:val="6908BC93"/>
    <w:rsid w:val="6A328EA6"/>
    <w:rsid w:val="6BF6E3DB"/>
    <w:rsid w:val="6C022377"/>
    <w:rsid w:val="6D625253"/>
    <w:rsid w:val="6D876294"/>
    <w:rsid w:val="6E771F7A"/>
    <w:rsid w:val="6F367062"/>
    <w:rsid w:val="714F2EC4"/>
    <w:rsid w:val="71CE3F22"/>
    <w:rsid w:val="7219642A"/>
    <w:rsid w:val="73037F51"/>
    <w:rsid w:val="73055D8B"/>
    <w:rsid w:val="73EAE356"/>
    <w:rsid w:val="73ED14A1"/>
    <w:rsid w:val="7459809E"/>
    <w:rsid w:val="7496659C"/>
    <w:rsid w:val="74C0E48C"/>
    <w:rsid w:val="75097D66"/>
    <w:rsid w:val="751F1B47"/>
    <w:rsid w:val="764CA79E"/>
    <w:rsid w:val="76C04C1C"/>
    <w:rsid w:val="7703CEEB"/>
    <w:rsid w:val="7788B7AB"/>
    <w:rsid w:val="77DA3171"/>
    <w:rsid w:val="782CB7E2"/>
    <w:rsid w:val="7904C193"/>
    <w:rsid w:val="791B31D4"/>
    <w:rsid w:val="79469D37"/>
    <w:rsid w:val="794EF820"/>
    <w:rsid w:val="795B4A57"/>
    <w:rsid w:val="7974C0FA"/>
    <w:rsid w:val="7AF44A72"/>
    <w:rsid w:val="7BBCDEF8"/>
    <w:rsid w:val="7DE483D3"/>
    <w:rsid w:val="7F9AD0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3C70"/>
  <w15:chartTrackingRefBased/>
  <w15:docId w15:val="{AC5E986B-F31E-4267-9520-FB4918FF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65AA06431E4E489EB8EB262F875C42" ma:contentTypeVersion="10" ma:contentTypeDescription="Een nieuw document maken." ma:contentTypeScope="" ma:versionID="872ff1dc7dbb29da14003c01e1221ca1">
  <xsd:schema xmlns:xsd="http://www.w3.org/2001/XMLSchema" xmlns:xs="http://www.w3.org/2001/XMLSchema" xmlns:p="http://schemas.microsoft.com/office/2006/metadata/properties" xmlns:ns2="c558563c-f490-4d15-9592-4d59e4d9620d" xmlns:ns3="4ee27e62-d834-4013-bd86-ad9ce5be5d0f" targetNamespace="http://schemas.microsoft.com/office/2006/metadata/properties" ma:root="true" ma:fieldsID="66d2f29031d45c69e61de3f73a19ccb9" ns2:_="" ns3:_="">
    <xsd:import namespace="c558563c-f490-4d15-9592-4d59e4d9620d"/>
    <xsd:import namespace="4ee27e62-d834-4013-bd86-ad9ce5be5d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58563c-f490-4d15-9592-4d59e4d962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e27e62-d834-4013-bd86-ad9ce5be5d0f"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0ACFC5-4569-4579-9F0C-7369B9DB6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58563c-f490-4d15-9592-4d59e4d9620d"/>
    <ds:schemaRef ds:uri="4ee27e62-d834-4013-bd86-ad9ce5be5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C55647-A601-4C0A-9815-A0F6EFAAE4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F01E82-6E5D-472B-81E8-C47550B550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Turkenburg, M.C. (17113148)</dc:creator>
  <cp:keywords/>
  <dc:description/>
  <cp:lastModifiedBy>Turkenburg, M.C. (17113148)</cp:lastModifiedBy>
  <cp:revision>23</cp:revision>
  <dcterms:created xsi:type="dcterms:W3CDTF">2020-10-15T14:05:00Z</dcterms:created>
  <dcterms:modified xsi:type="dcterms:W3CDTF">2020-12-02T14:56:00Z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0x010100B965AA06431E4E489EB8EB262F875C42</vt:lpwstr>
  </property>
</Properties>
</file>