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F7" w:rsidRDefault="00F01AF7">
      <w:pPr>
        <w:rPr>
          <w:rFonts w:hint="eastAsia"/>
        </w:rPr>
      </w:pPr>
      <w:r>
        <w:rPr>
          <w:rFonts w:hint="eastAsia"/>
        </w:rPr>
        <w:t>逢雙必殺</w:t>
      </w:r>
      <w:r w:rsidR="00CA7900">
        <w:rPr>
          <w:rFonts w:hint="eastAsia"/>
        </w:rPr>
        <w:t>商</w:t>
      </w:r>
      <w:bookmarkStart w:id="0" w:name="_GoBack"/>
      <w:bookmarkEnd w:id="0"/>
      <w:r>
        <w:rPr>
          <w:rFonts w:hint="eastAsia"/>
        </w:rPr>
        <w:t>品描述文案</w:t>
      </w:r>
    </w:p>
    <w:p w:rsidR="00F01AF7" w:rsidRDefault="00F01AF7">
      <w:pPr>
        <w:rPr>
          <w:rFonts w:hint="eastAsia"/>
        </w:rPr>
      </w:pPr>
    </w:p>
    <w:p w:rsidR="004C20D1" w:rsidRPr="004C20D1" w:rsidRDefault="004C20D1" w:rsidP="004C20D1">
      <w:pPr>
        <w:widowControl/>
        <w:shd w:val="clear" w:color="auto" w:fill="FFFFFF"/>
        <w:spacing w:before="300" w:after="150"/>
        <w:outlineLvl w:val="1"/>
        <w:rPr>
          <w:rFonts w:ascii="微軟正黑體" w:eastAsia="微軟正黑體" w:hAnsi="微軟正黑體" w:cs="Helvetica"/>
          <w:b/>
          <w:color w:val="333333"/>
          <w:kern w:val="0"/>
          <w:sz w:val="20"/>
          <w:szCs w:val="20"/>
        </w:rPr>
      </w:pPr>
      <w:r w:rsidRPr="004C20D1">
        <w:rPr>
          <w:rFonts w:ascii="微軟正黑體" w:eastAsia="微軟正黑體" w:hAnsi="微軟正黑體" w:cs="Helvetica"/>
          <w:b/>
          <w:color w:val="333333"/>
          <w:kern w:val="0"/>
          <w:sz w:val="20"/>
          <w:szCs w:val="20"/>
        </w:rPr>
        <w:t>HTC One M9+</w:t>
      </w:r>
      <w:r w:rsidRPr="004C20D1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 xml:space="preserve"> (原價19,900→15,900)</w:t>
      </w:r>
    </w:p>
    <w:p w:rsidR="00F01AF7" w:rsidRDefault="00CD0B86" w:rsidP="004C20D1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F01AF7">
        <w:rPr>
          <w:rFonts w:ascii="微軟正黑體" w:eastAsia="微軟正黑體" w:hAnsi="微軟正黑體" w:hint="eastAsia"/>
          <w:color w:val="1D2129"/>
          <w:sz w:val="20"/>
          <w:szCs w:val="20"/>
        </w:rPr>
        <w:t>5.2吋大螢幕搭配1080p HD，高清解析的視覺饗宴。</w:t>
      </w:r>
    </w:p>
    <w:p w:rsidR="00F01AF7" w:rsidRPr="00CD0B86" w:rsidRDefault="00CD0B86" w:rsidP="00CD0B86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F01AF7" w:rsidRPr="00CD0B86">
        <w:rPr>
          <w:rFonts w:ascii="微軟正黑體" w:eastAsia="微軟正黑體" w:hAnsi="微軟正黑體" w:hint="eastAsia"/>
          <w:color w:val="1D2129"/>
          <w:sz w:val="20"/>
          <w:szCs w:val="20"/>
        </w:rPr>
        <w:t>2000萬像素景深鏡頭，讓你Pro等級照片輕鬆拍。</w:t>
      </w:r>
    </w:p>
    <w:p w:rsidR="00F01AF7" w:rsidRPr="00CD0B86" w:rsidRDefault="00CD0B86" w:rsidP="00CD0B86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proofErr w:type="spellStart"/>
      <w:r w:rsidR="00F01AF7" w:rsidRPr="00CD0B86">
        <w:rPr>
          <w:rFonts w:ascii="微軟正黑體" w:eastAsia="微軟正黑體" w:hAnsi="微軟正黑體" w:hint="eastAsia"/>
          <w:color w:val="1D2129"/>
          <w:sz w:val="20"/>
          <w:szCs w:val="20"/>
        </w:rPr>
        <w:t>BoomSound</w:t>
      </w:r>
      <w:proofErr w:type="spellEnd"/>
      <w:r w:rsidR="00F01AF7" w:rsidRPr="00CD0B86">
        <w:rPr>
          <w:rFonts w:ascii="微軟正黑體" w:eastAsia="微軟正黑體" w:hAnsi="微軟正黑體" w:hint="eastAsia"/>
          <w:color w:val="1D2129"/>
          <w:sz w:val="20"/>
          <w:szCs w:val="20"/>
        </w:rPr>
        <w:t>™結合Dolby Audio™，宛如置身電影院的環繞音效。</w:t>
      </w:r>
    </w:p>
    <w:p w:rsidR="00F01AF7" w:rsidRPr="00CD0B86" w:rsidRDefault="00CD0B86" w:rsidP="00CD0B86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F01AF7" w:rsidRPr="00CD0B86">
        <w:rPr>
          <w:rFonts w:ascii="微軟正黑體" w:eastAsia="微軟正黑體" w:hAnsi="微軟正黑體" w:hint="eastAsia"/>
          <w:color w:val="1D2129"/>
          <w:sz w:val="20"/>
          <w:szCs w:val="20"/>
        </w:rPr>
        <w:t>質感全金屬機身</w:t>
      </w:r>
      <w:proofErr w:type="gramStart"/>
      <w:r w:rsidR="00F01AF7" w:rsidRPr="00CD0B86">
        <w:rPr>
          <w:rFonts w:ascii="微軟正黑體" w:eastAsia="微軟正黑體" w:hAnsi="微軟正黑體" w:hint="eastAsia"/>
          <w:color w:val="1D2129"/>
          <w:sz w:val="20"/>
          <w:szCs w:val="20"/>
        </w:rPr>
        <w:t>採</w:t>
      </w:r>
      <w:proofErr w:type="gramEnd"/>
      <w:r w:rsidR="00F01AF7" w:rsidRPr="00CD0B86">
        <w:rPr>
          <w:rFonts w:ascii="微軟正黑體" w:eastAsia="微軟正黑體" w:hAnsi="微軟正黑體" w:hint="eastAsia"/>
          <w:color w:val="1D2129"/>
          <w:sz w:val="20"/>
          <w:szCs w:val="20"/>
        </w:rPr>
        <w:t xml:space="preserve">雙色設計，珠寶色澤展現優雅品味。 </w:t>
      </w:r>
    </w:p>
    <w:p w:rsidR="002F7554" w:rsidRPr="002F7554" w:rsidRDefault="002F7554" w:rsidP="002F7554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</w:p>
    <w:p w:rsidR="002F7554" w:rsidRPr="004C20D1" w:rsidRDefault="002F7554" w:rsidP="002F7554">
      <w:pPr>
        <w:rPr>
          <w:rFonts w:ascii="微軟正黑體" w:eastAsia="微軟正黑體" w:hAnsi="微軟正黑體" w:hint="eastAsia"/>
          <w:b/>
          <w:color w:val="1D2129"/>
          <w:sz w:val="20"/>
          <w:szCs w:val="20"/>
        </w:rPr>
      </w:pPr>
      <w:r w:rsidRPr="004C20D1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通用汽車架</w:t>
      </w:r>
      <w:r w:rsidR="00FE05D0" w:rsidRPr="004C20D1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 xml:space="preserve"> (原價1990 →995)</w:t>
      </w:r>
    </w:p>
    <w:p w:rsidR="002F7554" w:rsidRPr="002F7554" w:rsidRDefault="002F7554" w:rsidP="002F7554">
      <w:pPr>
        <w:rPr>
          <w:rFonts w:ascii="微軟正黑體" w:eastAsia="微軟正黑體" w:hAnsi="微軟正黑體"/>
          <w:color w:val="1D2129"/>
          <w:sz w:val="20"/>
          <w:szCs w:val="20"/>
        </w:rPr>
      </w:pPr>
    </w:p>
    <w:p w:rsidR="002F7554" w:rsidRPr="002F7554" w:rsidRDefault="00841162" w:rsidP="002F7554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2F7554"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車架充電二合一，導航時的最佳助手！</w:t>
      </w:r>
    </w:p>
    <w:p w:rsidR="002F7554" w:rsidRPr="002F7554" w:rsidRDefault="00841162" w:rsidP="002F7554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2F7554"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伸縮夾設計，適用各大品牌4.3至6吋螢幕的手機。</w:t>
      </w:r>
    </w:p>
    <w:p w:rsidR="002F7554" w:rsidRPr="002F7554" w:rsidRDefault="00841162" w:rsidP="002F7554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2F7554"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自由固定於儀表板或擋風玻璃，穩固不易</w:t>
      </w:r>
      <w:proofErr w:type="gramStart"/>
      <w:r w:rsidR="002F7554"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鬆</w:t>
      </w:r>
      <w:proofErr w:type="gramEnd"/>
      <w:r w:rsidR="002F7554"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脫。</w:t>
      </w:r>
    </w:p>
    <w:p w:rsidR="00F01AF7" w:rsidRPr="00F01AF7" w:rsidRDefault="00F01AF7"/>
    <w:sectPr w:rsidR="00F01AF7" w:rsidRPr="00F01A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5B69"/>
    <w:multiLevelType w:val="hybridMultilevel"/>
    <w:tmpl w:val="2A6490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F7"/>
    <w:rsid w:val="002F7554"/>
    <w:rsid w:val="004B2FD0"/>
    <w:rsid w:val="004C20D1"/>
    <w:rsid w:val="00822FBC"/>
    <w:rsid w:val="00841162"/>
    <w:rsid w:val="00CA7900"/>
    <w:rsid w:val="00CD0B86"/>
    <w:rsid w:val="00D5629E"/>
    <w:rsid w:val="00F01AF7"/>
    <w:rsid w:val="00F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C20D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AF7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C20D1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C20D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AF7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C20D1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Tung(董士豪)</dc:creator>
  <cp:lastModifiedBy>Mark Tung(董士豪)</cp:lastModifiedBy>
  <cp:revision>6</cp:revision>
  <dcterms:created xsi:type="dcterms:W3CDTF">2016-07-20T05:48:00Z</dcterms:created>
  <dcterms:modified xsi:type="dcterms:W3CDTF">2016-07-20T07:13:00Z</dcterms:modified>
</cp:coreProperties>
</file>