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Banking Application</w:t>
      </w:r>
      <w:bookmarkStart w:colFirst="0" w:colLast="0" w:name="gjdgxs" w:id="0"/>
      <w:bookmarkEnd w:id="0"/>
      <w:r w:rsidDel="00000000" w:rsidR="00000000" w:rsidRPr="00000000">
        <w:rPr>
          <w:rtl w:val="0"/>
        </w:rPr>
      </w:r>
    </w:p>
    <w:p w:rsidR="00000000" w:rsidDel="00000000" w:rsidP="00000000" w:rsidRDefault="00000000" w:rsidRPr="00000000" w14:paraId="00000003">
      <w:pPr>
        <w:pStyle w:val="Subtitle"/>
        <w:spacing w:after="720" w:before="0" w:lineRule="auto"/>
        <w:rPr>
          <w:color w:val="000000"/>
        </w:rPr>
      </w:pPr>
      <w:r w:rsidDel="00000000" w:rsidR="00000000" w:rsidRPr="00000000">
        <w:rPr>
          <w:color w:val="000000"/>
          <w:rtl w:val="0"/>
        </w:rPr>
        <w:br w:type="textWrapping"/>
        <w:t xml:space="preserve">Group 3</w:t>
      </w:r>
    </w:p>
    <w:p w:rsidR="00000000" w:rsidDel="00000000" w:rsidP="00000000" w:rsidRDefault="00000000" w:rsidRPr="00000000" w14:paraId="00000004">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color w:val="000000"/>
          <w:rtl w:val="0"/>
        </w:rPr>
        <w:t xml:space="preserve">Software Requirements Specification</w:t>
        <w:br w:type="textWrapping"/>
      </w:r>
      <w:r w:rsidDel="00000000" w:rsidR="00000000" w:rsidRPr="00000000">
        <w:rPr>
          <w:rtl w:val="0"/>
        </w:rPr>
      </w:r>
    </w:p>
    <w:bookmarkStart w:colFirst="0" w:colLast="0" w:name="30j0zll" w:id="1"/>
    <w:bookmarkEnd w:id="1"/>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mm/dd/yyyy</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Name</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9">
      <w:pPr>
        <w:pStyle w:val="Heading1"/>
        <w:numPr>
          <w:ilvl w:val="0"/>
          <w:numId w:val="1"/>
        </w:numPr>
        <w:ind w:left="720" w:hanging="720"/>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Mine Pump Control System (MPC).</w:t>
      </w:r>
    </w:p>
    <w:p w:rsidR="00000000" w:rsidDel="00000000" w:rsidP="00000000" w:rsidRDefault="00000000" w:rsidRPr="00000000" w14:paraId="0000006B">
      <w:pPr>
        <w:pStyle w:val="Heading2"/>
        <w:numPr>
          <w:ilvl w:val="1"/>
          <w:numId w:val="1"/>
        </w:numPr>
        <w:ind w:left="1440" w:hanging="720"/>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MPC system.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2et92p0" w:id="4"/>
      <w:bookmarkEnd w:id="4"/>
      <w:r w:rsidDel="00000000" w:rsidR="00000000" w:rsidRPr="00000000">
        <w:rPr>
          <w:rtl w:val="0"/>
        </w:rPr>
        <w:t xml:space="preserve">Definitions, Acronyms, Abbreviations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any acronyms, terms etc. that need to be defined.</w:t>
      </w:r>
    </w:p>
    <w:p w:rsidR="00000000" w:rsidDel="00000000" w:rsidP="00000000" w:rsidRDefault="00000000" w:rsidRPr="00000000" w14:paraId="0000006F">
      <w:pPr>
        <w:pStyle w:val="Heading2"/>
        <w:numPr>
          <w:ilvl w:val="1"/>
          <w:numId w:val="1"/>
        </w:numPr>
        <w:ind w:left="1440" w:hanging="72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74">
      <w:pPr>
        <w:pStyle w:val="Heading2"/>
        <w:numPr>
          <w:ilvl w:val="1"/>
          <w:numId w:val="1"/>
        </w:numPr>
        <w:ind w:left="1440" w:hanging="72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75">
      <w:pPr>
        <w:ind w:left="1440" w:firstLine="0"/>
        <w:rPr/>
      </w:pPr>
      <w:r w:rsidDel="00000000" w:rsidR="00000000" w:rsidRPr="00000000">
        <w:rPr>
          <w:rtl w:val="0"/>
        </w:rPr>
        <w:t xml:space="preserve">The Mine Pump Control System (MPC), is designed to monitor and pump flood water out of mine shafts. As underground mining operations take place far below the water table, flooding into mine galleries and shafts is an ever-present danger. </w:t>
      </w:r>
    </w:p>
    <w:p w:rsidR="00000000" w:rsidDel="00000000" w:rsidP="00000000" w:rsidRDefault="00000000" w:rsidRPr="00000000" w14:paraId="00000076">
      <w:pPr>
        <w:pStyle w:val="Heading1"/>
        <w:numPr>
          <w:ilvl w:val="0"/>
          <w:numId w:val="1"/>
        </w:numPr>
        <w:ind w:left="720" w:hanging="720"/>
        <w:rPr/>
      </w:pPr>
      <w:bookmarkStart w:colFirst="0" w:colLast="0" w:name="_1t3h5sf" w:id="7"/>
      <w:bookmarkEnd w:id="7"/>
      <w:r w:rsidDel="00000000" w:rsidR="00000000" w:rsidRPr="00000000">
        <w:rPr>
          <w:rtl w:val="0"/>
        </w:rPr>
        <w:t xml:space="preserve">Overall Description</w:t>
      </w:r>
    </w:p>
    <w:p w:rsidR="00000000" w:rsidDel="00000000" w:rsidP="00000000" w:rsidRDefault="00000000" w:rsidRPr="00000000" w14:paraId="00000077">
      <w:pPr>
        <w:pStyle w:val="Heading2"/>
        <w:numPr>
          <w:ilvl w:val="1"/>
          <w:numId w:val="1"/>
        </w:numPr>
        <w:ind w:left="1440" w:hanging="720"/>
        <w:rPr/>
      </w:pPr>
      <w:bookmarkStart w:colFirst="0" w:colLast="0" w:name="_4d34og8" w:id="8"/>
      <w:bookmarkEnd w:id="8"/>
      <w:r w:rsidDel="00000000" w:rsidR="00000000" w:rsidRPr="00000000">
        <w:rPr>
          <w:rtl w:val="0"/>
        </w:rPr>
        <w:t xml:space="preserve">Product Perspective</w:t>
      </w:r>
    </w:p>
    <w:p w:rsidR="00000000" w:rsidDel="00000000" w:rsidP="00000000" w:rsidRDefault="00000000" w:rsidRPr="00000000" w14:paraId="00000078">
      <w:pPr>
        <w:pStyle w:val="Heading2"/>
        <w:numPr>
          <w:ilvl w:val="1"/>
          <w:numId w:val="1"/>
        </w:numPr>
        <w:ind w:left="1440" w:hanging="720"/>
        <w:rPr/>
      </w:pPr>
      <w:bookmarkStart w:colFirst="0" w:colLast="0" w:name="_2s8eyo1" w:id="9"/>
      <w:bookmarkEnd w:id="9"/>
      <w:r w:rsidDel="00000000" w:rsidR="00000000" w:rsidRPr="00000000">
        <w:rPr>
          <w:rtl w:val="0"/>
        </w:rPr>
        <w:t xml:space="preserve">Product Architecture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system will be organized into ___ major modules: the ___ module, the ___ module, and the _____ module.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17dp8vu" w:id="10"/>
      <w:bookmarkEnd w:id="10"/>
      <w:r w:rsidDel="00000000" w:rsidR="00000000" w:rsidRPr="00000000">
        <w:rPr>
          <w:rtl w:val="0"/>
        </w:rPr>
        <w:t xml:space="preserve">Product Functionality/Features</w:t>
      </w:r>
    </w:p>
    <w:p w:rsidR="00000000" w:rsidDel="00000000" w:rsidP="00000000" w:rsidRDefault="00000000" w:rsidRPr="00000000" w14:paraId="0000007C">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D">
      <w:pPr>
        <w:pStyle w:val="Heading2"/>
        <w:numPr>
          <w:ilvl w:val="1"/>
          <w:numId w:val="1"/>
        </w:numPr>
        <w:ind w:left="1440" w:hanging="720"/>
        <w:rPr/>
      </w:pPr>
      <w:bookmarkStart w:colFirst="0" w:colLast="0" w:name="_3rdcrjn" w:id="11"/>
      <w:bookmarkEnd w:id="11"/>
      <w:r w:rsidDel="00000000" w:rsidR="00000000" w:rsidRPr="00000000">
        <w:rPr>
          <w:rtl w:val="0"/>
        </w:rPr>
        <w:t xml:space="preserve">Constraints</w:t>
      </w:r>
    </w:p>
    <w:bookmarkStart w:colFirst="0" w:colLast="0" w:name="26in1rg" w:id="12"/>
    <w:bookmarkEnd w:id="12"/>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r w:rsidDel="00000000" w:rsidR="00000000" w:rsidRPr="00000000">
        <w:rPr>
          <w:rtl w:val="0"/>
        </w:rPr>
      </w:r>
    </w:p>
    <w:p w:rsidR="00000000" w:rsidDel="00000000" w:rsidP="00000000" w:rsidRDefault="00000000" w:rsidRPr="00000000" w14:paraId="00000080">
      <w:pPr>
        <w:pStyle w:val="Heading2"/>
        <w:numPr>
          <w:ilvl w:val="1"/>
          <w:numId w:val="1"/>
        </w:numPr>
        <w:ind w:left="1440" w:hanging="720"/>
        <w:rPr/>
      </w:pPr>
      <w:bookmarkStart w:colFirst="0" w:colLast="0" w:name="_lnxbz9" w:id="13"/>
      <w:bookmarkEnd w:id="13"/>
      <w:r w:rsidDel="00000000" w:rsidR="00000000" w:rsidRPr="00000000">
        <w:rPr>
          <w:rtl w:val="0"/>
        </w:rPr>
        <w:t xml:space="preserve">Assumptions and Dependencies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r w:rsidDel="00000000" w:rsidR="00000000" w:rsidRPr="00000000">
        <w:rPr>
          <w:rtl w:val="0"/>
        </w:rPr>
      </w:r>
    </w:p>
    <w:p w:rsidR="00000000" w:rsidDel="00000000" w:rsidP="00000000" w:rsidRDefault="00000000" w:rsidRPr="00000000" w14:paraId="00000083">
      <w:pPr>
        <w:pStyle w:val="Heading1"/>
        <w:numPr>
          <w:ilvl w:val="0"/>
          <w:numId w:val="1"/>
        </w:numPr>
        <w:ind w:left="720" w:hanging="720"/>
        <w:rPr/>
      </w:pPr>
      <w:bookmarkStart w:colFirst="0" w:colLast="0" w:name="_35nkun2" w:id="14"/>
      <w:bookmarkEnd w:id="14"/>
      <w:r w:rsidDel="00000000" w:rsidR="00000000" w:rsidRPr="00000000">
        <w:rPr>
          <w:rtl w:val="0"/>
        </w:rPr>
        <w:t xml:space="preserve">Specific Requirements</w:t>
      </w:r>
    </w:p>
    <w:p w:rsidR="00000000" w:rsidDel="00000000" w:rsidP="00000000" w:rsidRDefault="00000000" w:rsidRPr="00000000" w14:paraId="00000084">
      <w:pPr>
        <w:pStyle w:val="Heading2"/>
        <w:numPr>
          <w:ilvl w:val="1"/>
          <w:numId w:val="1"/>
        </w:numPr>
        <w:ind w:left="1440" w:hanging="720"/>
        <w:rPr/>
      </w:pPr>
      <w:bookmarkStart w:colFirst="0" w:colLast="0" w:name="_1ksv4uv" w:id="15"/>
      <w:bookmarkEnd w:id="15"/>
      <w:r w:rsidDel="00000000" w:rsidR="00000000" w:rsidRPr="00000000">
        <w:rPr>
          <w:rtl w:val="0"/>
        </w:rPr>
        <w:t xml:space="preserve">Functional Requirements</w:t>
      </w:r>
    </w:p>
    <w:p w:rsidR="00000000" w:rsidDel="00000000" w:rsidP="00000000" w:rsidRDefault="00000000" w:rsidRPr="00000000" w14:paraId="00000085">
      <w:pPr>
        <w:pStyle w:val="Heading3"/>
        <w:numPr>
          <w:ilvl w:val="2"/>
          <w:numId w:val="1"/>
        </w:numPr>
        <w:ind w:left="2160" w:hanging="720"/>
        <w:rPr/>
      </w:pPr>
      <w:r w:rsidDel="00000000" w:rsidR="00000000" w:rsidRPr="00000000">
        <w:rPr>
          <w:rtl w:val="0"/>
        </w:rPr>
        <w:t xml:space="preserve">Common Requirements:</w:t>
      </w:r>
    </w:p>
    <w:bookmarkStart w:colFirst="0" w:colLast="0" w:name="44sinio" w:id="16"/>
    <w:bookmarkEnd w:id="16"/>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requirements that apply to all components as appropriate.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3.1.1.1 Users should be allowed to log in using their issued id and pin, both of which are alphanumeric strings between 6 and 20 characters in length. </w:t>
      </w:r>
    </w:p>
    <w:bookmarkStart w:colFirst="0" w:colLast="0" w:name="2jxsxqh" w:id="17"/>
    <w:bookmarkEnd w:id="17"/>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3.1.1.2 The system should provide HTML-based help pages on each screen that describe the purpose of each function within the system. </w:t>
      </w:r>
    </w:p>
    <w:p w:rsidR="00000000" w:rsidDel="00000000" w:rsidP="00000000" w:rsidRDefault="00000000" w:rsidRPr="00000000" w14:paraId="0000008A">
      <w:pPr>
        <w:pStyle w:val="Heading3"/>
        <w:numPr>
          <w:ilvl w:val="2"/>
          <w:numId w:val="1"/>
        </w:numPr>
        <w:ind w:left="2160" w:hanging="720"/>
        <w:rPr/>
      </w:pPr>
      <w:r w:rsidDel="00000000" w:rsidR="00000000" w:rsidRPr="00000000">
        <w:rPr>
          <w:rtl w:val="0"/>
        </w:rPr>
        <w:t xml:space="preserve">_____ Module Requirements:</w:t>
      </w:r>
    </w:p>
    <w:bookmarkStart w:colFirst="0" w:colLast="0" w:name="z337ya" w:id="18"/>
    <w:bookmarkEnd w:id="18"/>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8E">
      <w:pPr>
        <w:pStyle w:val="Heading3"/>
        <w:numPr>
          <w:ilvl w:val="2"/>
          <w:numId w:val="1"/>
        </w:numPr>
        <w:ind w:left="2160" w:hanging="720"/>
        <w:rPr/>
      </w:pPr>
      <w:r w:rsidDel="00000000" w:rsidR="00000000" w:rsidRPr="00000000">
        <w:rPr>
          <w:rtl w:val="0"/>
        </w:rPr>
        <w:t xml:space="preserve">_____ Module Requirements:</w:t>
      </w:r>
    </w:p>
    <w:bookmarkStart w:colFirst="0" w:colLast="0" w:name="3j2qqm3" w:id="19"/>
    <w:bookmarkEnd w:id="19"/>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2">
      <w:pPr>
        <w:pStyle w:val="Heading3"/>
        <w:numPr>
          <w:ilvl w:val="2"/>
          <w:numId w:val="1"/>
        </w:numPr>
        <w:ind w:left="2160" w:hanging="720"/>
        <w:rPr/>
      </w:pPr>
      <w:r w:rsidDel="00000000" w:rsidR="00000000" w:rsidRPr="00000000">
        <w:rPr>
          <w:rtl w:val="0"/>
        </w:rPr>
        <w:t xml:space="preserve">_____ Module Requirements:</w:t>
      </w:r>
    </w:p>
    <w:bookmarkStart w:colFirst="0" w:colLast="0" w:name="1y810tw" w:id="20"/>
    <w:bookmarkEnd w:id="20"/>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1"/>
        </w:numPr>
        <w:ind w:left="1440" w:hanging="720"/>
        <w:rPr/>
      </w:pPr>
      <w:bookmarkStart w:colFirst="0" w:colLast="0" w:name="_4i7ojhp" w:id="21"/>
      <w:bookmarkEnd w:id="21"/>
      <w:r w:rsidDel="00000000" w:rsidR="00000000" w:rsidRPr="00000000">
        <w:rPr>
          <w:rtl w:val="0"/>
        </w:rPr>
        <w:t xml:space="preserve">External Interface Requirements</w:t>
      </w:r>
    </w:p>
    <w:bookmarkStart w:colFirst="0" w:colLast="0" w:name="2xcytpi" w:id="22"/>
    <w:bookmarkEnd w:id="22"/>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9B">
      <w:pPr>
        <w:pStyle w:val="Heading2"/>
        <w:numPr>
          <w:ilvl w:val="1"/>
          <w:numId w:val="1"/>
        </w:numPr>
        <w:ind w:left="1440" w:hanging="720"/>
        <w:rPr/>
      </w:pPr>
      <w:bookmarkStart w:colFirst="0" w:colLast="0" w:name="_1ci93xb" w:id="23"/>
      <w:bookmarkEnd w:id="23"/>
      <w:r w:rsidDel="00000000" w:rsidR="00000000" w:rsidRPr="00000000">
        <w:rPr>
          <w:rtl w:val="0"/>
        </w:rPr>
        <w:t xml:space="preserve">Internal Interface Requirements</w:t>
      </w:r>
    </w:p>
    <w:bookmarkStart w:colFirst="0" w:colLast="0" w:name="3whwml4" w:id="24"/>
    <w:bookmarkEnd w:id="24"/>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E">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bookmarkStart w:colFirst="0" w:colLast="0" w:name="2bn6wsx" w:id="25"/>
    <w:bookmarkEnd w:id="25"/>
    <w:p w:rsidR="00000000" w:rsidDel="00000000" w:rsidP="00000000" w:rsidRDefault="00000000" w:rsidRPr="00000000" w14:paraId="0000009F">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A0">
      <w:pPr>
        <w:pStyle w:val="Heading1"/>
        <w:numPr>
          <w:ilvl w:val="0"/>
          <w:numId w:val="1"/>
        </w:numPr>
        <w:ind w:left="720" w:hanging="720"/>
        <w:rPr/>
      </w:pPr>
      <w:bookmarkStart w:colFirst="0" w:colLast="0" w:name="_qsh70q" w:id="26"/>
      <w:bookmarkEnd w:id="26"/>
      <w:r w:rsidDel="00000000" w:rsidR="00000000" w:rsidRPr="00000000">
        <w:rPr>
          <w:rtl w:val="0"/>
        </w:rPr>
        <w:t xml:space="preserve">Non-Functional Requirements</w:t>
      </w:r>
    </w:p>
    <w:p w:rsidR="00000000" w:rsidDel="00000000" w:rsidP="00000000" w:rsidRDefault="00000000" w:rsidRPr="00000000" w14:paraId="000000A1">
      <w:pPr>
        <w:pStyle w:val="Heading2"/>
        <w:numPr>
          <w:ilvl w:val="1"/>
          <w:numId w:val="1"/>
        </w:numPr>
        <w:ind w:left="1440" w:hanging="720"/>
        <w:rPr/>
      </w:pPr>
      <w:bookmarkStart w:colFirst="0" w:colLast="0" w:name="_3as4poj" w:id="27"/>
      <w:bookmarkEnd w:id="27"/>
      <w:r w:rsidDel="00000000" w:rsidR="00000000" w:rsidRPr="00000000">
        <w:rPr>
          <w:rtl w:val="0"/>
        </w:rPr>
        <w:t xml:space="preserve">Security and Privacy Requirements</w:t>
      </w:r>
    </w:p>
    <w:bookmarkStart w:colFirst="0" w:colLast="0" w:name="1pxezwc" w:id="28"/>
    <w:bookmarkEnd w:id="28"/>
    <w:p w:rsidR="00000000" w:rsidDel="00000000" w:rsidP="00000000" w:rsidRDefault="00000000" w:rsidRPr="00000000" w14:paraId="000000A2">
      <w:pPr>
        <w:ind w:left="720" w:firstLine="720"/>
        <w:rPr>
          <w:color w:val="7030a0"/>
        </w:rPr>
      </w:pPr>
      <w:r w:rsidDel="00000000" w:rsidR="00000000" w:rsidRPr="00000000">
        <w:rPr>
          <w:color w:val="7030a0"/>
          <w:rtl w:val="0"/>
        </w:rPr>
        <w:t xml:space="preserve">Example:</w:t>
      </w:r>
    </w:p>
    <w:p w:rsidR="00000000" w:rsidDel="00000000" w:rsidP="00000000" w:rsidRDefault="00000000" w:rsidRPr="00000000" w14:paraId="000000A3">
      <w:pPr>
        <w:ind w:left="720" w:firstLine="720"/>
        <w:rPr/>
      </w:pPr>
      <w:r w:rsidDel="00000000" w:rsidR="00000000" w:rsidRPr="00000000">
        <w:rPr>
          <w:color w:val="7030a0"/>
          <w:rtl w:val="0"/>
        </w:rPr>
        <w:t xml:space="preserve">4.1.1 The System must encrypt data being transmitted over the Internet. </w:t>
      </w:r>
      <w:r w:rsidDel="00000000" w:rsidR="00000000" w:rsidRPr="00000000">
        <w:rPr>
          <w:rtl w:val="0"/>
        </w:rPr>
      </w:r>
    </w:p>
    <w:p w:rsidR="00000000" w:rsidDel="00000000" w:rsidP="00000000" w:rsidRDefault="00000000" w:rsidRPr="00000000" w14:paraId="000000A4">
      <w:pPr>
        <w:pStyle w:val="Heading2"/>
        <w:numPr>
          <w:ilvl w:val="1"/>
          <w:numId w:val="1"/>
        </w:numPr>
        <w:ind w:left="1440" w:hanging="720"/>
        <w:rPr/>
      </w:pPr>
      <w:bookmarkStart w:colFirst="0" w:colLast="0" w:name="_49x2ik5" w:id="29"/>
      <w:bookmarkEnd w:id="29"/>
      <w:r w:rsidDel="00000000" w:rsidR="00000000" w:rsidRPr="00000000">
        <w:rPr>
          <w:rtl w:val="0"/>
        </w:rPr>
        <w:t xml:space="preserve">Environmental Requirements</w:t>
      </w:r>
    </w:p>
    <w:bookmarkStart w:colFirst="0" w:colLast="0" w:name="2p2csry" w:id="30"/>
    <w:bookmarkEnd w:id="30"/>
    <w:p w:rsidR="00000000" w:rsidDel="00000000" w:rsidP="00000000" w:rsidRDefault="00000000" w:rsidRPr="00000000" w14:paraId="000000A5">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A6">
      <w:pPr>
        <w:ind w:left="1440" w:firstLine="0"/>
        <w:rPr>
          <w:color w:val="7030a0"/>
        </w:rPr>
      </w:pPr>
      <w:r w:rsidDel="00000000" w:rsidR="00000000" w:rsidRPr="00000000">
        <w:rPr>
          <w:color w:val="7030a0"/>
          <w:rtl w:val="0"/>
        </w:rPr>
        <w:t xml:space="preserve">4.2.1 System cannot require that any software other than a web browser be installed on user computers. </w:t>
      </w:r>
    </w:p>
    <w:bookmarkStart w:colFirst="0" w:colLast="0" w:name="147n2zr" w:id="31"/>
    <w:bookmarkEnd w:id="31"/>
    <w:p w:rsidR="00000000" w:rsidDel="00000000" w:rsidP="00000000" w:rsidRDefault="00000000" w:rsidRPr="00000000" w14:paraId="000000A7">
      <w:pPr>
        <w:ind w:left="1440" w:firstLine="0"/>
        <w:rPr>
          <w:color w:val="7030a0"/>
        </w:rPr>
      </w:pPr>
      <w:r w:rsidDel="00000000" w:rsidR="00000000" w:rsidRPr="00000000">
        <w:rPr>
          <w:color w:val="7030a0"/>
          <w:rtl w:val="0"/>
        </w:rPr>
        <w:t xml:space="preserve">4.2.2 System must make use of the University’s existing Oracle 9i implementation for its database. </w:t>
      </w:r>
    </w:p>
    <w:bookmarkStart w:colFirst="0" w:colLast="0" w:name="3o7alnk" w:id="32"/>
    <w:bookmarkEnd w:id="32"/>
    <w:p w:rsidR="00000000" w:rsidDel="00000000" w:rsidP="00000000" w:rsidRDefault="00000000" w:rsidRPr="00000000" w14:paraId="000000A8">
      <w:pPr>
        <w:ind w:left="1440" w:firstLine="0"/>
        <w:rPr>
          <w:color w:val="7030a0"/>
        </w:rPr>
      </w:pPr>
      <w:r w:rsidDel="00000000" w:rsidR="00000000" w:rsidRPr="00000000">
        <w:rPr>
          <w:color w:val="7030a0"/>
          <w:rtl w:val="0"/>
        </w:rPr>
        <w:t xml:space="preserve">4.2.3 System must be deployed on existing Linux-based server infrastructure. </w:t>
      </w:r>
    </w:p>
    <w:p w:rsidR="00000000" w:rsidDel="00000000" w:rsidP="00000000" w:rsidRDefault="00000000" w:rsidRPr="00000000" w14:paraId="000000A9">
      <w:pPr>
        <w:pStyle w:val="Heading2"/>
        <w:numPr>
          <w:ilvl w:val="1"/>
          <w:numId w:val="1"/>
        </w:numPr>
        <w:ind w:left="1440" w:hanging="720"/>
        <w:rPr/>
      </w:pPr>
      <w:bookmarkStart w:colFirst="0" w:colLast="0" w:name="_23ckvvd" w:id="33"/>
      <w:bookmarkEnd w:id="33"/>
      <w:r w:rsidDel="00000000" w:rsidR="00000000" w:rsidRPr="00000000">
        <w:rPr>
          <w:rtl w:val="0"/>
        </w:rPr>
        <w:t xml:space="preserve">Performance Requirements</w:t>
      </w:r>
    </w:p>
    <w:bookmarkStart w:colFirst="0" w:colLast="0" w:name="ihv636" w:id="34"/>
    <w:bookmarkEnd w:id="34"/>
    <w:p w:rsidR="00000000" w:rsidDel="00000000" w:rsidP="00000000" w:rsidRDefault="00000000" w:rsidRPr="00000000" w14:paraId="000000AA">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AB">
      <w:pPr>
        <w:ind w:left="1440" w:firstLine="0"/>
        <w:rPr>
          <w:color w:val="7030a0"/>
        </w:rPr>
      </w:pPr>
      <w:r w:rsidDel="00000000" w:rsidR="00000000" w:rsidRPr="00000000">
        <w:rPr>
          <w:color w:val="7030a0"/>
          <w:rtl w:val="0"/>
        </w:rPr>
        <w:t xml:space="preserve">4.3.1 System must render all UI pages in no more than 9 seconds for dynamic pages. Static pages (HTML-only) must be rendered in less than 3 seconds. </w:t>
      </w:r>
    </w:p>
    <w:p w:rsidR="00000000" w:rsidDel="00000000" w:rsidP="00000000" w:rsidRDefault="00000000" w:rsidRPr="00000000" w14:paraId="000000AC">
      <w:pPr>
        <w:pStyle w:val="Heading3"/>
        <w:ind w:left="0" w:firstLine="0"/>
        <w:rPr>
          <w:color w:val="7030a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B0">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