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1377"/>
        <w:gridCol w:w="1377"/>
        <w:gridCol w:w="1377"/>
      </w:tblGrid>
      <w:tr w:rsidR="00C26606" w:rsidRPr="00C26606" w14:paraId="4F7897FC" w14:textId="77777777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377" w:type="dxa"/>
          </w:tcPr>
          <w:p w14:paraId="50ED0E8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66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STATE </w:t>
            </w:r>
          </w:p>
        </w:tc>
        <w:tc>
          <w:tcPr>
            <w:tcW w:w="1377" w:type="dxa"/>
          </w:tcPr>
          <w:p w14:paraId="3152C89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60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TOTAL HEALTH CARE BUDGET IN 2015 </w:t>
            </w:r>
          </w:p>
        </w:tc>
        <w:tc>
          <w:tcPr>
            <w:tcW w:w="1377" w:type="dxa"/>
          </w:tcPr>
          <w:p w14:paraId="4FE59B73" w14:textId="3C9E49A8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60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TOTAL HEALTH CARE COST PER INDIVIDUAL OVER 55 </w:t>
            </w:r>
          </w:p>
        </w:tc>
        <w:tc>
          <w:tcPr>
            <w:tcW w:w="1377" w:type="dxa"/>
          </w:tcPr>
          <w:p w14:paraId="368961C5" w14:textId="5A8D035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660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TOTAL HEALTH CARE COST PER INDIVIDUAL 55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AND YOUNGER</w:t>
            </w:r>
          </w:p>
        </w:tc>
      </w:tr>
      <w:tr w:rsidR="00C26606" w:rsidRPr="00C26606" w14:paraId="09FFB5CF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606B7B15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ALASKA </w:t>
            </w:r>
          </w:p>
        </w:tc>
        <w:tc>
          <w:tcPr>
            <w:tcW w:w="1377" w:type="dxa"/>
          </w:tcPr>
          <w:p w14:paraId="165DBAFC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$43,412,600 </w:t>
            </w:r>
          </w:p>
        </w:tc>
        <w:tc>
          <w:tcPr>
            <w:tcW w:w="1377" w:type="dxa"/>
          </w:tcPr>
          <w:p w14:paraId="24DB0DAC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$16,408.52 </w:t>
            </w:r>
          </w:p>
        </w:tc>
        <w:tc>
          <w:tcPr>
            <w:tcW w:w="1377" w:type="dxa"/>
          </w:tcPr>
          <w:p w14:paraId="02A834D6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$5,620.91 </w:t>
            </w:r>
          </w:p>
        </w:tc>
      </w:tr>
      <w:tr w:rsidR="00C26606" w:rsidRPr="00C26606" w14:paraId="50601797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31EE854B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ALABAMA </w:t>
            </w:r>
          </w:p>
        </w:tc>
        <w:tc>
          <w:tcPr>
            <w:tcW w:w="1377" w:type="dxa"/>
          </w:tcPr>
          <w:p w14:paraId="267C5678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$100,785,027 </w:t>
            </w:r>
          </w:p>
        </w:tc>
        <w:tc>
          <w:tcPr>
            <w:tcW w:w="1377" w:type="dxa"/>
          </w:tcPr>
          <w:p w14:paraId="0B0E0816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$7,330.92 </w:t>
            </w:r>
          </w:p>
        </w:tc>
        <w:tc>
          <w:tcPr>
            <w:tcW w:w="1377" w:type="dxa"/>
          </w:tcPr>
          <w:p w14:paraId="3458DE97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$2,511.28 </w:t>
            </w:r>
          </w:p>
        </w:tc>
      </w:tr>
      <w:tr w:rsidR="00C26606" w:rsidRPr="00C26606" w14:paraId="2E7938B6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1175DE0D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ARKANSAS </w:t>
            </w:r>
          </w:p>
        </w:tc>
        <w:tc>
          <w:tcPr>
            <w:tcW w:w="1377" w:type="dxa"/>
          </w:tcPr>
          <w:p w14:paraId="71D460F3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$73,508,037 </w:t>
            </w:r>
          </w:p>
        </w:tc>
        <w:tc>
          <w:tcPr>
            <w:tcW w:w="1377" w:type="dxa"/>
          </w:tcPr>
          <w:p w14:paraId="7B984E5F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$9,487.43 </w:t>
            </w:r>
          </w:p>
        </w:tc>
        <w:tc>
          <w:tcPr>
            <w:tcW w:w="1377" w:type="dxa"/>
          </w:tcPr>
          <w:p w14:paraId="1D039BB5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$3,250.02 </w:t>
            </w:r>
          </w:p>
        </w:tc>
      </w:tr>
      <w:tr w:rsidR="00C26606" w:rsidRPr="00C26606" w14:paraId="5DDACB72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7B815C4E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ARIZONA </w:t>
            </w:r>
          </w:p>
        </w:tc>
        <w:tc>
          <w:tcPr>
            <w:tcW w:w="1377" w:type="dxa"/>
          </w:tcPr>
          <w:p w14:paraId="2CBF1366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$148,662,395 </w:t>
            </w:r>
          </w:p>
        </w:tc>
        <w:tc>
          <w:tcPr>
            <w:tcW w:w="1377" w:type="dxa"/>
          </w:tcPr>
          <w:p w14:paraId="3957FBA8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$7,998.10 </w:t>
            </w:r>
          </w:p>
        </w:tc>
        <w:tc>
          <w:tcPr>
            <w:tcW w:w="1377" w:type="dxa"/>
          </w:tcPr>
          <w:p w14:paraId="7F5E406E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$2,739.83 </w:t>
            </w:r>
          </w:p>
        </w:tc>
      </w:tr>
      <w:tr w:rsidR="00C26606" w:rsidRPr="00C26606" w14:paraId="29B5282C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2DBBCEA0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CALIFORNIA </w:t>
            </w:r>
          </w:p>
        </w:tc>
        <w:tc>
          <w:tcPr>
            <w:tcW w:w="1377" w:type="dxa"/>
          </w:tcPr>
          <w:p w14:paraId="18F28D6B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$2,340,203,000 </w:t>
            </w:r>
          </w:p>
        </w:tc>
        <w:tc>
          <w:tcPr>
            <w:tcW w:w="1377" w:type="dxa"/>
          </w:tcPr>
          <w:p w14:paraId="2C280BAD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$44,871.29 </w:t>
            </w:r>
          </w:p>
        </w:tc>
        <w:tc>
          <w:tcPr>
            <w:tcW w:w="1377" w:type="dxa"/>
          </w:tcPr>
          <w:p w14:paraId="1754C278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$15,371.14 </w:t>
            </w:r>
          </w:p>
        </w:tc>
      </w:tr>
      <w:tr w:rsidR="00C26606" w:rsidRPr="00C26606" w14:paraId="1BAD0FCB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25D2EAC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COLORADO </w:t>
            </w:r>
          </w:p>
        </w:tc>
        <w:tc>
          <w:tcPr>
            <w:tcW w:w="1377" w:type="dxa"/>
          </w:tcPr>
          <w:p w14:paraId="27851F52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$110,335,557 </w:t>
            </w:r>
          </w:p>
        </w:tc>
        <w:tc>
          <w:tcPr>
            <w:tcW w:w="1377" w:type="dxa"/>
          </w:tcPr>
          <w:p w14:paraId="390F5685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$12,183.06 </w:t>
            </w:r>
          </w:p>
        </w:tc>
        <w:tc>
          <w:tcPr>
            <w:tcW w:w="1377" w:type="dxa"/>
          </w:tcPr>
          <w:p w14:paraId="1C76FBF8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$4,173.44 </w:t>
            </w:r>
          </w:p>
        </w:tc>
      </w:tr>
      <w:tr w:rsidR="00C26606" w:rsidRPr="00C26606" w14:paraId="58350D25" w14:textId="77777777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1377" w:type="dxa"/>
          </w:tcPr>
          <w:p w14:paraId="5943A926" w14:textId="19123F99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CONNECTICUT</w:t>
            </w:r>
          </w:p>
        </w:tc>
        <w:tc>
          <w:tcPr>
            <w:tcW w:w="1377" w:type="dxa"/>
          </w:tcPr>
          <w:p w14:paraId="13BCFECF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$96,348,893 </w:t>
            </w:r>
          </w:p>
        </w:tc>
        <w:tc>
          <w:tcPr>
            <w:tcW w:w="1377" w:type="dxa"/>
          </w:tcPr>
          <w:p w14:paraId="5488032B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$12,615.00 </w:t>
            </w:r>
          </w:p>
        </w:tc>
        <w:tc>
          <w:tcPr>
            <w:tcW w:w="1377" w:type="dxa"/>
          </w:tcPr>
          <w:p w14:paraId="00EE7CC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$4,321.40 </w:t>
            </w:r>
          </w:p>
        </w:tc>
      </w:tr>
      <w:tr w:rsidR="00C26606" w:rsidRPr="00C26606" w14:paraId="5C77EB28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06462926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DELAWARE </w:t>
            </w:r>
          </w:p>
        </w:tc>
        <w:tc>
          <w:tcPr>
            <w:tcW w:w="1377" w:type="dxa"/>
          </w:tcPr>
          <w:p w14:paraId="4CA55A8A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$57,682,085 </w:t>
            </w:r>
          </w:p>
        </w:tc>
        <w:tc>
          <w:tcPr>
            <w:tcW w:w="1377" w:type="dxa"/>
          </w:tcPr>
          <w:p w14:paraId="7E8F41C3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$19,059.19 </w:t>
            </w:r>
          </w:p>
        </w:tc>
        <w:tc>
          <w:tcPr>
            <w:tcW w:w="1377" w:type="dxa"/>
          </w:tcPr>
          <w:p w14:paraId="58DAC9AE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$6,528.93 </w:t>
            </w:r>
          </w:p>
        </w:tc>
      </w:tr>
      <w:tr w:rsidR="00C26606" w:rsidRPr="00C26606" w14:paraId="4984F58A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7F853A4A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FLORIDA </w:t>
            </w:r>
          </w:p>
        </w:tc>
        <w:tc>
          <w:tcPr>
            <w:tcW w:w="1377" w:type="dxa"/>
          </w:tcPr>
          <w:p w14:paraId="351A242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$366,124,529 </w:t>
            </w:r>
          </w:p>
        </w:tc>
        <w:tc>
          <w:tcPr>
            <w:tcW w:w="1377" w:type="dxa"/>
          </w:tcPr>
          <w:p w14:paraId="46E94B46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$8,252.03 </w:t>
            </w:r>
          </w:p>
        </w:tc>
        <w:tc>
          <w:tcPr>
            <w:tcW w:w="1377" w:type="dxa"/>
          </w:tcPr>
          <w:p w14:paraId="7EF9A03B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$2,826.82 </w:t>
            </w:r>
          </w:p>
        </w:tc>
      </w:tr>
      <w:tr w:rsidR="00C26606" w:rsidRPr="00C26606" w14:paraId="628C70E5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0CCC7D96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GEORGIA </w:t>
            </w:r>
          </w:p>
        </w:tc>
        <w:tc>
          <w:tcPr>
            <w:tcW w:w="1377" w:type="dxa"/>
          </w:tcPr>
          <w:p w14:paraId="1BFA9DCA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$199,359,072 </w:t>
            </w:r>
          </w:p>
        </w:tc>
        <w:tc>
          <w:tcPr>
            <w:tcW w:w="1377" w:type="dxa"/>
          </w:tcPr>
          <w:p w14:paraId="78840DFE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$8,182.98 </w:t>
            </w:r>
          </w:p>
        </w:tc>
        <w:tc>
          <w:tcPr>
            <w:tcW w:w="1377" w:type="dxa"/>
          </w:tcPr>
          <w:p w14:paraId="7D19D1A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$2,803.17 </w:t>
            </w:r>
          </w:p>
        </w:tc>
      </w:tr>
      <w:tr w:rsidR="00C26606" w:rsidRPr="00C26606" w14:paraId="29E37D5E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40D3E5D2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HAWAII </w:t>
            </w:r>
          </w:p>
        </w:tc>
        <w:tc>
          <w:tcPr>
            <w:tcW w:w="1377" w:type="dxa"/>
          </w:tcPr>
          <w:p w14:paraId="1C2480F5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$23,465,881 </w:t>
            </w:r>
          </w:p>
        </w:tc>
        <w:tc>
          <w:tcPr>
            <w:tcW w:w="1377" w:type="dxa"/>
          </w:tcPr>
          <w:p w14:paraId="3F73FE69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$9,382.49 </w:t>
            </w:r>
          </w:p>
        </w:tc>
        <w:tc>
          <w:tcPr>
            <w:tcW w:w="1377" w:type="dxa"/>
          </w:tcPr>
          <w:p w14:paraId="5FF3DFF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$3,214.07 </w:t>
            </w:r>
          </w:p>
        </w:tc>
      </w:tr>
      <w:tr w:rsidR="00C26606" w:rsidRPr="00C26606" w14:paraId="42980C0B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174D3DF1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IOWA </w:t>
            </w:r>
          </w:p>
        </w:tc>
        <w:tc>
          <w:tcPr>
            <w:tcW w:w="1377" w:type="dxa"/>
          </w:tcPr>
          <w:p w14:paraId="094E0246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$41,704,035 </w:t>
            </w:r>
          </w:p>
        </w:tc>
        <w:tc>
          <w:tcPr>
            <w:tcW w:w="1377" w:type="dxa"/>
          </w:tcPr>
          <w:p w14:paraId="10B9E1FE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$11,534.98 </w:t>
            </w:r>
          </w:p>
        </w:tc>
        <w:tc>
          <w:tcPr>
            <w:tcW w:w="1377" w:type="dxa"/>
          </w:tcPr>
          <w:p w14:paraId="461F8758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$3,951.43 </w:t>
            </w:r>
          </w:p>
        </w:tc>
      </w:tr>
      <w:tr w:rsidR="00C26606" w:rsidRPr="00C26606" w14:paraId="5064A896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5E12CA00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IDAHO </w:t>
            </w:r>
          </w:p>
        </w:tc>
        <w:tc>
          <w:tcPr>
            <w:tcW w:w="1377" w:type="dxa"/>
          </w:tcPr>
          <w:p w14:paraId="11DC5132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$42,121,101 </w:t>
            </w:r>
          </w:p>
        </w:tc>
        <w:tc>
          <w:tcPr>
            <w:tcW w:w="1377" w:type="dxa"/>
          </w:tcPr>
          <w:p w14:paraId="4C23B3EB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$11,757.94 </w:t>
            </w:r>
          </w:p>
        </w:tc>
        <w:tc>
          <w:tcPr>
            <w:tcW w:w="1377" w:type="dxa"/>
          </w:tcPr>
          <w:p w14:paraId="10BA2686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$4,027.81 </w:t>
            </w:r>
          </w:p>
        </w:tc>
      </w:tr>
      <w:tr w:rsidR="00C26606" w:rsidRPr="00C26606" w14:paraId="723A62C2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40A46E6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ILLINOIS </w:t>
            </w:r>
          </w:p>
        </w:tc>
        <w:tc>
          <w:tcPr>
            <w:tcW w:w="1377" w:type="dxa"/>
          </w:tcPr>
          <w:p w14:paraId="7F2BBB61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$171,468,287 </w:t>
            </w:r>
          </w:p>
        </w:tc>
        <w:tc>
          <w:tcPr>
            <w:tcW w:w="1377" w:type="dxa"/>
          </w:tcPr>
          <w:p w14:paraId="4BC07C43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$8,163.10 </w:t>
            </w:r>
          </w:p>
        </w:tc>
        <w:tc>
          <w:tcPr>
            <w:tcW w:w="1377" w:type="dxa"/>
          </w:tcPr>
          <w:p w14:paraId="326BF247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$2,796.36 </w:t>
            </w:r>
          </w:p>
        </w:tc>
      </w:tr>
      <w:tr w:rsidR="00C26606" w:rsidRPr="00C26606" w14:paraId="34FA3144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44EBABEE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INDIANA </w:t>
            </w:r>
          </w:p>
        </w:tc>
        <w:tc>
          <w:tcPr>
            <w:tcW w:w="1377" w:type="dxa"/>
          </w:tcPr>
          <w:p w14:paraId="202FA241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$93,019,644 </w:t>
            </w:r>
          </w:p>
        </w:tc>
        <w:tc>
          <w:tcPr>
            <w:tcW w:w="1377" w:type="dxa"/>
          </w:tcPr>
          <w:p w14:paraId="5E70547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$7,357.78 </w:t>
            </w:r>
          </w:p>
        </w:tc>
        <w:tc>
          <w:tcPr>
            <w:tcW w:w="1377" w:type="dxa"/>
          </w:tcPr>
          <w:p w14:paraId="1664D2DD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$2,520.48 </w:t>
            </w:r>
          </w:p>
        </w:tc>
      </w:tr>
      <w:tr w:rsidR="00C26606" w:rsidRPr="00C26606" w14:paraId="2179DED5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7D40D46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KANSAS </w:t>
            </w:r>
          </w:p>
        </w:tc>
        <w:tc>
          <w:tcPr>
            <w:tcW w:w="1377" w:type="dxa"/>
          </w:tcPr>
          <w:p w14:paraId="3B21069A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$57,822,490 </w:t>
            </w:r>
          </w:p>
        </w:tc>
        <w:tc>
          <w:tcPr>
            <w:tcW w:w="1377" w:type="dxa"/>
          </w:tcPr>
          <w:p w14:paraId="7D070899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$13,515.96 </w:t>
            </w:r>
          </w:p>
        </w:tc>
        <w:tc>
          <w:tcPr>
            <w:tcW w:w="1377" w:type="dxa"/>
          </w:tcPr>
          <w:p w14:paraId="11E1E0CD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$4,630.04 </w:t>
            </w:r>
          </w:p>
        </w:tc>
      </w:tr>
      <w:tr w:rsidR="00C26606" w:rsidRPr="00C26606" w14:paraId="63B820DB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5B665A5C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KENTUCKY </w:t>
            </w:r>
          </w:p>
        </w:tc>
        <w:tc>
          <w:tcPr>
            <w:tcW w:w="1377" w:type="dxa"/>
          </w:tcPr>
          <w:p w14:paraId="00A5521E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$79,253,567 </w:t>
            </w:r>
          </w:p>
        </w:tc>
        <w:tc>
          <w:tcPr>
            <w:tcW w:w="1377" w:type="dxa"/>
          </w:tcPr>
          <w:p w14:paraId="614C0271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$8,529.17 </w:t>
            </w:r>
          </w:p>
        </w:tc>
        <w:tc>
          <w:tcPr>
            <w:tcW w:w="1377" w:type="dxa"/>
          </w:tcPr>
          <w:p w14:paraId="3C069613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$2,921.76 </w:t>
            </w:r>
          </w:p>
        </w:tc>
      </w:tr>
      <w:tr w:rsidR="00C26606" w:rsidRPr="00C26606" w14:paraId="5D2134BC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29D1561D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LOUISIANA </w:t>
            </w:r>
          </w:p>
        </w:tc>
        <w:tc>
          <w:tcPr>
            <w:tcW w:w="1377" w:type="dxa"/>
          </w:tcPr>
          <w:p w14:paraId="5EE1673B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$74,791,140 </w:t>
            </w:r>
          </w:p>
        </w:tc>
        <w:tc>
          <w:tcPr>
            <w:tcW w:w="1377" w:type="dxa"/>
          </w:tcPr>
          <w:p w14:paraId="0842345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$4,544.95 </w:t>
            </w:r>
          </w:p>
        </w:tc>
        <w:tc>
          <w:tcPr>
            <w:tcW w:w="1377" w:type="dxa"/>
          </w:tcPr>
          <w:p w14:paraId="6EDE3196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$1,556.92 </w:t>
            </w:r>
          </w:p>
        </w:tc>
      </w:tr>
      <w:tr w:rsidR="00C26606" w:rsidRPr="00C26606" w14:paraId="72FFB334" w14:textId="77777777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1377" w:type="dxa"/>
          </w:tcPr>
          <w:p w14:paraId="5DF10A34" w14:textId="6CA8637E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MASSACHUSETS </w:t>
            </w:r>
          </w:p>
        </w:tc>
        <w:tc>
          <w:tcPr>
            <w:tcW w:w="1377" w:type="dxa"/>
          </w:tcPr>
          <w:p w14:paraId="03215B0A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$96,447,502 </w:t>
            </w:r>
          </w:p>
        </w:tc>
        <w:tc>
          <w:tcPr>
            <w:tcW w:w="1377" w:type="dxa"/>
          </w:tcPr>
          <w:p w14:paraId="31AE428F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$20,281.50 </w:t>
            </w:r>
          </w:p>
        </w:tc>
        <w:tc>
          <w:tcPr>
            <w:tcW w:w="1377" w:type="dxa"/>
          </w:tcPr>
          <w:p w14:paraId="053C3D13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$6,947.64 </w:t>
            </w:r>
          </w:p>
        </w:tc>
      </w:tr>
      <w:tr w:rsidR="00C26606" w:rsidRPr="00C26606" w14:paraId="55EED7B8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568ABFA9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MARYLAND </w:t>
            </w:r>
          </w:p>
        </w:tc>
        <w:tc>
          <w:tcPr>
            <w:tcW w:w="1377" w:type="dxa"/>
          </w:tcPr>
          <w:p w14:paraId="23E79448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$153,970,380 </w:t>
            </w:r>
          </w:p>
        </w:tc>
        <w:tc>
          <w:tcPr>
            <w:tcW w:w="1377" w:type="dxa"/>
          </w:tcPr>
          <w:p w14:paraId="0630587D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$18,361.00 </w:t>
            </w:r>
          </w:p>
        </w:tc>
        <w:tc>
          <w:tcPr>
            <w:tcW w:w="1377" w:type="dxa"/>
          </w:tcPr>
          <w:p w14:paraId="07BF6E15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$6,184.23 </w:t>
            </w:r>
          </w:p>
        </w:tc>
      </w:tr>
      <w:tr w:rsidR="00C26606" w:rsidRPr="00C26606" w14:paraId="70D3933D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46D6A19C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MAINE </w:t>
            </w:r>
          </w:p>
        </w:tc>
        <w:tc>
          <w:tcPr>
            <w:tcW w:w="1377" w:type="dxa"/>
          </w:tcPr>
          <w:p w14:paraId="3302A980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$15,534,162 </w:t>
            </w:r>
          </w:p>
        </w:tc>
        <w:tc>
          <w:tcPr>
            <w:tcW w:w="1377" w:type="dxa"/>
          </w:tcPr>
          <w:p w14:paraId="082D6673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$16,767.03 </w:t>
            </w:r>
          </w:p>
        </w:tc>
        <w:tc>
          <w:tcPr>
            <w:tcW w:w="1377" w:type="dxa"/>
          </w:tcPr>
          <w:p w14:paraId="50C0002D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$5,743.72 </w:t>
            </w:r>
          </w:p>
        </w:tc>
      </w:tr>
      <w:tr w:rsidR="00C26606" w:rsidRPr="00C26606" w14:paraId="198C4383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7FC483A4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MICHIGAN </w:t>
            </w:r>
          </w:p>
        </w:tc>
        <w:tc>
          <w:tcPr>
            <w:tcW w:w="1377" w:type="dxa"/>
          </w:tcPr>
          <w:p w14:paraId="30FB2DC7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$368,557,916 </w:t>
            </w:r>
          </w:p>
        </w:tc>
        <w:tc>
          <w:tcPr>
            <w:tcW w:w="1377" w:type="dxa"/>
          </w:tcPr>
          <w:p w14:paraId="2F18073B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$18,783.54 </w:t>
            </w:r>
          </w:p>
        </w:tc>
        <w:tc>
          <w:tcPr>
            <w:tcW w:w="1377" w:type="dxa"/>
          </w:tcPr>
          <w:p w14:paraId="47DA3767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$6,434.50 </w:t>
            </w:r>
          </w:p>
        </w:tc>
      </w:tr>
      <w:tr w:rsidR="00C26606" w:rsidRPr="00C26606" w14:paraId="5935010A" w14:textId="7777777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377" w:type="dxa"/>
          </w:tcPr>
          <w:p w14:paraId="3506AAF1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MINNESOTA </w:t>
            </w:r>
          </w:p>
        </w:tc>
        <w:tc>
          <w:tcPr>
            <w:tcW w:w="1377" w:type="dxa"/>
          </w:tcPr>
          <w:p w14:paraId="5BD8BBC9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$75,897,019 </w:t>
            </w:r>
          </w:p>
        </w:tc>
        <w:tc>
          <w:tcPr>
            <w:tcW w:w="1377" w:type="dxa"/>
          </w:tcPr>
          <w:p w14:paraId="24A8FEDD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 xml:space="preserve">$18,492.23 </w:t>
            </w:r>
          </w:p>
        </w:tc>
        <w:tc>
          <w:tcPr>
            <w:tcW w:w="1377" w:type="dxa"/>
          </w:tcPr>
          <w:p w14:paraId="02462CE5" w14:textId="77777777" w:rsidR="00C26606" w:rsidRPr="00C26606" w:rsidRDefault="00C26606" w:rsidP="00C26606">
            <w:pPr>
              <w:autoSpaceDE w:val="0"/>
              <w:autoSpaceDN w:val="0"/>
              <w:adjustRightInd w:val="0"/>
              <w:spacing w:after="160" w:line="221" w:lineRule="atLeas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26606">
              <w:rPr>
                <w:rFonts w:ascii="Arial" w:hAnsi="Arial" w:cs="Arial"/>
                <w:sz w:val="14"/>
                <w:szCs w:val="14"/>
              </w:rPr>
              <w:t>$6,334.71</w:t>
            </w:r>
          </w:p>
        </w:tc>
      </w:tr>
    </w:tbl>
    <w:p w14:paraId="17F77FA6" w14:textId="2FD5BC6E" w:rsidR="0053464E" w:rsidRDefault="0053464E">
      <w:pPr>
        <w:rPr>
          <w:rFonts w:ascii="Arial" w:hAnsi="Arial" w:cs="Arial"/>
        </w:rPr>
      </w:pPr>
    </w:p>
    <w:p w14:paraId="0AFC42A6" w14:textId="77777777" w:rsidR="00E7631D" w:rsidRDefault="000A2CE2">
      <w:pPr>
        <w:rPr>
          <w:rFonts w:ascii="Arial" w:hAnsi="Arial" w:cs="Arial"/>
        </w:rPr>
      </w:pPr>
      <w:r>
        <w:rPr>
          <w:rFonts w:ascii="Arial" w:hAnsi="Arial" w:cs="Arial"/>
        </w:rPr>
        <w:t>State h</w:t>
      </w:r>
      <w:r w:rsidR="00C26606">
        <w:rPr>
          <w:rFonts w:ascii="Arial" w:hAnsi="Arial" w:cs="Arial"/>
        </w:rPr>
        <w:t xml:space="preserve">ealth care costs per </w:t>
      </w:r>
      <w:r>
        <w:rPr>
          <w:rFonts w:ascii="Arial" w:hAnsi="Arial" w:cs="Arial"/>
        </w:rPr>
        <w:t>for incarcerated individuals, compared to total correctional health care budget</w:t>
      </w:r>
    </w:p>
    <w:p w14:paraId="36E2AD7B" w14:textId="77777777" w:rsidR="00454E09" w:rsidRPr="00454E09" w:rsidRDefault="001512ED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454E09">
        <w:rPr>
          <w:rFonts w:ascii="Arial" w:hAnsi="Arial" w:cs="Arial"/>
          <w:b/>
          <w:bCs/>
        </w:rPr>
        <w:t>Justice Policy Institute 2018</w:t>
      </w:r>
    </w:p>
    <w:p w14:paraId="35AA9789" w14:textId="0C626C55" w:rsidR="00C26606" w:rsidRDefault="00B76AAE">
      <w:pPr>
        <w:rPr>
          <w:rFonts w:ascii="Arial" w:hAnsi="Arial" w:cs="Arial"/>
        </w:rPr>
      </w:pPr>
      <w:r w:rsidRPr="00B76AAE">
        <w:rPr>
          <w:rFonts w:ascii="Arial" w:hAnsi="Arial" w:cs="Arial"/>
        </w:rPr>
        <w:t xml:space="preserve">The </w:t>
      </w:r>
      <w:proofErr w:type="spellStart"/>
      <w:r w:rsidRPr="00B76AAE">
        <w:rPr>
          <w:rFonts w:ascii="Arial" w:hAnsi="Arial" w:cs="Arial"/>
        </w:rPr>
        <w:t>Ungers</w:t>
      </w:r>
      <w:proofErr w:type="spellEnd"/>
      <w:r w:rsidRPr="00B76AAE">
        <w:rPr>
          <w:rFonts w:ascii="Arial" w:hAnsi="Arial" w:cs="Arial"/>
        </w:rPr>
        <w:t>, 5 Years and Counting: A Case Study in Safely Reducing Long Prison Terms and Saving Taxpayer Dollars</w:t>
      </w:r>
    </w:p>
    <w:p w14:paraId="28588D37" w14:textId="77777777" w:rsidR="00E7631D" w:rsidRDefault="00E7631D">
      <w:pPr>
        <w:rPr>
          <w:rFonts w:ascii="Arial" w:hAnsi="Arial" w:cs="Arial"/>
        </w:rPr>
      </w:pPr>
    </w:p>
    <w:p w14:paraId="6B9EE47E" w14:textId="31260ECB" w:rsidR="000A2CE2" w:rsidRDefault="000A2CE2">
      <w:pPr>
        <w:rPr>
          <w:rFonts w:ascii="Arial" w:hAnsi="Arial" w:cs="Arial"/>
        </w:rPr>
      </w:pPr>
      <w:hyperlink r:id="rId5" w:history="1">
        <w:r w:rsidRPr="00604CD0">
          <w:rPr>
            <w:rStyle w:val="Hyperlink"/>
            <w:rFonts w:ascii="Arial" w:hAnsi="Arial" w:cs="Arial"/>
          </w:rPr>
          <w:t>http://www.justicepolicy.org/uploads/justicepolicy/documents/The_Ungers_5_Years_and_Counting.pdf</w:t>
        </w:r>
      </w:hyperlink>
    </w:p>
    <w:p w14:paraId="1C1243AF" w14:textId="03BB646C" w:rsidR="00454E09" w:rsidRDefault="00454E09">
      <w:pPr>
        <w:rPr>
          <w:rFonts w:ascii="Arial" w:hAnsi="Arial" w:cs="Arial"/>
        </w:rPr>
      </w:pPr>
    </w:p>
    <w:p w14:paraId="47084087" w14:textId="22A044D9" w:rsidR="00454E09" w:rsidRDefault="00454E09">
      <w:pPr>
        <w:rPr>
          <w:rFonts w:ascii="Arial" w:hAnsi="Arial" w:cs="Arial"/>
        </w:rPr>
      </w:pPr>
    </w:p>
    <w:p w14:paraId="797E0F72" w14:textId="77777777" w:rsidR="00454E09" w:rsidRDefault="00454E09">
      <w:pPr>
        <w:rPr>
          <w:rFonts w:ascii="Arial" w:hAnsi="Arial" w:cs="Arial"/>
        </w:rPr>
      </w:pPr>
    </w:p>
    <w:p w14:paraId="78B1DA2C" w14:textId="726BD5F2" w:rsidR="00775C91" w:rsidRPr="00454E09" w:rsidRDefault="00E7002D">
      <w:pPr>
        <w:rPr>
          <w:rFonts w:ascii="Arial" w:hAnsi="Arial" w:cs="Arial"/>
          <w:b/>
          <w:bCs/>
        </w:rPr>
      </w:pPr>
      <w:r w:rsidRPr="00454E09">
        <w:rPr>
          <w:rFonts w:ascii="Arial" w:hAnsi="Arial" w:cs="Arial"/>
          <w:b/>
          <w:bCs/>
        </w:rPr>
        <w:t>United States Sentencing Commission 2017</w:t>
      </w:r>
    </w:p>
    <w:p w14:paraId="2DFBA352" w14:textId="1D7178B3" w:rsidR="002C234D" w:rsidRDefault="002C234D">
      <w:pPr>
        <w:rPr>
          <w:rFonts w:ascii="Arial" w:hAnsi="Arial" w:cs="Arial"/>
        </w:rPr>
      </w:pPr>
      <w:r w:rsidRPr="002C234D">
        <w:rPr>
          <w:rFonts w:ascii="Arial" w:hAnsi="Arial" w:cs="Arial"/>
        </w:rPr>
        <w:t>The Effects of Aging on Recidivism Among Federal Offenders</w:t>
      </w:r>
    </w:p>
    <w:p w14:paraId="4C362C83" w14:textId="3ADDAE48" w:rsidR="002C234D" w:rsidRDefault="002C234D">
      <w:pPr>
        <w:rPr>
          <w:rFonts w:ascii="Arial" w:hAnsi="Arial" w:cs="Arial"/>
        </w:rPr>
      </w:pPr>
      <w:hyperlink r:id="rId6" w:history="1">
        <w:r w:rsidRPr="00604CD0">
          <w:rPr>
            <w:rStyle w:val="Hyperlink"/>
            <w:rFonts w:ascii="Arial" w:hAnsi="Arial" w:cs="Arial"/>
          </w:rPr>
          <w:t>https://www.ussc.gov/sites/default/files/pdf/research-and-publications/research-publications/2017/20171207_Recidivism-Age.pdf</w:t>
        </w:r>
      </w:hyperlink>
    </w:p>
    <w:p w14:paraId="0E898B39" w14:textId="77777777" w:rsidR="002C234D" w:rsidRDefault="002C234D">
      <w:pPr>
        <w:rPr>
          <w:rFonts w:ascii="Arial" w:hAnsi="Arial" w:cs="Arial"/>
        </w:rPr>
      </w:pPr>
    </w:p>
    <w:p w14:paraId="7F82C976" w14:textId="65FF249E" w:rsidR="00E57444" w:rsidRDefault="00E57444">
      <w:pPr>
        <w:rPr>
          <w:rFonts w:ascii="Arial" w:hAnsi="Arial" w:cs="Arial"/>
        </w:rPr>
      </w:pPr>
    </w:p>
    <w:p w14:paraId="082CBE28" w14:textId="735903E2" w:rsidR="00844513" w:rsidRDefault="00B64F42" w:rsidP="00B02E86">
      <w:pPr>
        <w:ind w:left="4320" w:hanging="4320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B02E86">
        <w:rPr>
          <w:rFonts w:ascii="Arial" w:hAnsi="Arial" w:cs="Arial"/>
        </w:rPr>
        <w:t>ge 22</w:t>
      </w:r>
    </w:p>
    <w:p w14:paraId="78943BD8" w14:textId="77777777" w:rsidR="00B02E86" w:rsidRPr="00B02E86" w:rsidRDefault="00B02E86" w:rsidP="00B02E86">
      <w:pPr>
        <w:ind w:left="4320" w:hanging="4320"/>
        <w:rPr>
          <w:rFonts w:ascii="Arial" w:hAnsi="Arial" w:cs="Arial"/>
        </w:rPr>
      </w:pPr>
      <w:r w:rsidRPr="00B02E86">
        <w:rPr>
          <w:rFonts w:ascii="Arial" w:hAnsi="Arial" w:cs="Arial"/>
        </w:rPr>
        <w:t>Characteristics of Recidivism Study Group</w:t>
      </w:r>
    </w:p>
    <w:p w14:paraId="69C8BB89" w14:textId="77777777" w:rsidR="00B02E86" w:rsidRPr="00B02E86" w:rsidRDefault="00B02E86" w:rsidP="00B02E86">
      <w:pPr>
        <w:ind w:left="4320" w:hanging="4320"/>
        <w:rPr>
          <w:rFonts w:ascii="Arial" w:hAnsi="Arial" w:cs="Arial"/>
        </w:rPr>
      </w:pPr>
      <w:r w:rsidRPr="00B02E86">
        <w:rPr>
          <w:rFonts w:ascii="Arial" w:hAnsi="Arial" w:cs="Arial"/>
        </w:rPr>
        <w:t>This report examines 25,431 offenders who were released into the</w:t>
      </w:r>
    </w:p>
    <w:p w14:paraId="54CF7087" w14:textId="77777777" w:rsidR="00B02E86" w:rsidRPr="00B02E86" w:rsidRDefault="00B02E86" w:rsidP="00B02E86">
      <w:pPr>
        <w:ind w:left="4320" w:hanging="4320"/>
        <w:rPr>
          <w:rFonts w:ascii="Arial" w:hAnsi="Arial" w:cs="Arial"/>
        </w:rPr>
      </w:pPr>
      <w:r w:rsidRPr="00B02E86">
        <w:rPr>
          <w:rFonts w:ascii="Arial" w:hAnsi="Arial" w:cs="Arial"/>
        </w:rPr>
        <w:t>community (either from federal prison or on to probation) in calendar year</w:t>
      </w:r>
    </w:p>
    <w:p w14:paraId="351CCB40" w14:textId="77777777" w:rsidR="00B02E86" w:rsidRPr="00B02E86" w:rsidRDefault="00B02E86" w:rsidP="00B02E86">
      <w:pPr>
        <w:ind w:left="4320" w:hanging="4320"/>
        <w:rPr>
          <w:rFonts w:ascii="Arial" w:hAnsi="Arial" w:cs="Arial"/>
        </w:rPr>
      </w:pPr>
      <w:r w:rsidRPr="00B02E86">
        <w:rPr>
          <w:rFonts w:ascii="Arial" w:hAnsi="Arial" w:cs="Arial"/>
        </w:rPr>
        <w:t>2005 and, as discussed in the Recidivism Overview Report, were federal</w:t>
      </w:r>
    </w:p>
    <w:p w14:paraId="2CAE38C8" w14:textId="77777777" w:rsidR="00B02E86" w:rsidRPr="00B02E86" w:rsidRDefault="00B02E86" w:rsidP="00B02E86">
      <w:pPr>
        <w:ind w:left="4320" w:hanging="4320"/>
        <w:rPr>
          <w:rFonts w:ascii="Arial" w:hAnsi="Arial" w:cs="Arial"/>
        </w:rPr>
      </w:pPr>
      <w:r w:rsidRPr="00B02E86">
        <w:rPr>
          <w:rFonts w:ascii="Arial" w:hAnsi="Arial" w:cs="Arial"/>
        </w:rPr>
        <w:t>offenders:</w:t>
      </w:r>
    </w:p>
    <w:p w14:paraId="32C52507" w14:textId="23E8C45D" w:rsidR="00B02E86" w:rsidRPr="00B02E86" w:rsidRDefault="00B02E86" w:rsidP="00B02E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E86">
        <w:rPr>
          <w:rFonts w:ascii="Arial" w:hAnsi="Arial" w:cs="Arial"/>
        </w:rPr>
        <w:t xml:space="preserve">who are </w:t>
      </w:r>
      <w:proofErr w:type="gramStart"/>
      <w:r w:rsidRPr="00B02E86">
        <w:rPr>
          <w:rFonts w:ascii="Arial" w:hAnsi="Arial" w:cs="Arial"/>
        </w:rPr>
        <w:t>citizens;</w:t>
      </w:r>
      <w:proofErr w:type="gramEnd"/>
    </w:p>
    <w:p w14:paraId="502A4540" w14:textId="24CC1546" w:rsidR="00B02E86" w:rsidRPr="00B02E86" w:rsidRDefault="00B02E86" w:rsidP="00B02E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E86">
        <w:rPr>
          <w:rFonts w:ascii="Arial" w:hAnsi="Arial" w:cs="Arial"/>
        </w:rPr>
        <w:t xml:space="preserve">who re-entered the community after </w:t>
      </w:r>
      <w:proofErr w:type="gramStart"/>
      <w:r w:rsidRPr="00B02E86">
        <w:rPr>
          <w:rFonts w:ascii="Arial" w:hAnsi="Arial" w:cs="Arial"/>
        </w:rPr>
        <w:t>discharging their</w:t>
      </w:r>
      <w:proofErr w:type="gramEnd"/>
    </w:p>
    <w:p w14:paraId="00AF7B93" w14:textId="77777777" w:rsidR="00B02E86" w:rsidRPr="00B02E86" w:rsidRDefault="00B02E86" w:rsidP="00B02E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E86">
        <w:rPr>
          <w:rFonts w:ascii="Arial" w:hAnsi="Arial" w:cs="Arial"/>
        </w:rPr>
        <w:t>sentences of incarceration or by commencing a term of</w:t>
      </w:r>
    </w:p>
    <w:p w14:paraId="67246947" w14:textId="77777777" w:rsidR="00B02E86" w:rsidRPr="00B02E86" w:rsidRDefault="00B02E86" w:rsidP="00B02E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E86">
        <w:rPr>
          <w:rFonts w:ascii="Arial" w:hAnsi="Arial" w:cs="Arial"/>
        </w:rPr>
        <w:t xml:space="preserve">probation in </w:t>
      </w:r>
      <w:proofErr w:type="gramStart"/>
      <w:r w:rsidRPr="00B02E86">
        <w:rPr>
          <w:rFonts w:ascii="Arial" w:hAnsi="Arial" w:cs="Arial"/>
        </w:rPr>
        <w:t>2005;</w:t>
      </w:r>
      <w:proofErr w:type="gramEnd"/>
    </w:p>
    <w:p w14:paraId="7AE7AF71" w14:textId="031A0914" w:rsidR="00B02E86" w:rsidRPr="00B02E86" w:rsidRDefault="00B02E86" w:rsidP="00B02E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E86">
        <w:rPr>
          <w:rFonts w:ascii="Arial" w:hAnsi="Arial" w:cs="Arial"/>
        </w:rPr>
        <w:t>whose pre-sentence investigation report was submitted to the</w:t>
      </w:r>
    </w:p>
    <w:p w14:paraId="254287E0" w14:textId="77777777" w:rsidR="00B02E86" w:rsidRPr="00B02E86" w:rsidRDefault="00B02E86" w:rsidP="00B02E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02E86">
        <w:rPr>
          <w:rFonts w:ascii="Arial" w:hAnsi="Arial" w:cs="Arial"/>
        </w:rPr>
        <w:t>Commission;</w:t>
      </w:r>
      <w:proofErr w:type="gramEnd"/>
    </w:p>
    <w:p w14:paraId="04635FBD" w14:textId="00AF00B0" w:rsidR="00B02E86" w:rsidRPr="00B02E86" w:rsidRDefault="00B02E86" w:rsidP="00B02E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E86">
        <w:rPr>
          <w:rFonts w:ascii="Arial" w:hAnsi="Arial" w:cs="Arial"/>
        </w:rPr>
        <w:t xml:space="preserve">who have valid FBI numbers which could be located in </w:t>
      </w:r>
      <w:proofErr w:type="gramStart"/>
      <w:r w:rsidRPr="00B02E86">
        <w:rPr>
          <w:rFonts w:ascii="Arial" w:hAnsi="Arial" w:cs="Arial"/>
        </w:rPr>
        <w:t>criminal</w:t>
      </w:r>
      <w:proofErr w:type="gramEnd"/>
    </w:p>
    <w:p w14:paraId="735C9472" w14:textId="77777777" w:rsidR="00B02E86" w:rsidRPr="00B02E86" w:rsidRDefault="00B02E86" w:rsidP="00B02E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E86">
        <w:rPr>
          <w:rFonts w:ascii="Arial" w:hAnsi="Arial" w:cs="Arial"/>
        </w:rPr>
        <w:t>history repositories (in at least one of the 50 states, DC, or</w:t>
      </w:r>
    </w:p>
    <w:p w14:paraId="41B7E1DC" w14:textId="77777777" w:rsidR="00B02E86" w:rsidRPr="00B02E86" w:rsidRDefault="00B02E86" w:rsidP="00B02E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E86">
        <w:rPr>
          <w:rFonts w:ascii="Arial" w:hAnsi="Arial" w:cs="Arial"/>
        </w:rPr>
        <w:t>federal records</w:t>
      </w:r>
      <w:proofErr w:type="gramStart"/>
      <w:r w:rsidRPr="00B02E86">
        <w:rPr>
          <w:rFonts w:ascii="Arial" w:hAnsi="Arial" w:cs="Arial"/>
        </w:rPr>
        <w:t>);</w:t>
      </w:r>
      <w:proofErr w:type="gramEnd"/>
    </w:p>
    <w:p w14:paraId="466085EB" w14:textId="525E06A0" w:rsidR="00B02E86" w:rsidRPr="00B02E86" w:rsidRDefault="00B02E86" w:rsidP="00B02E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E86">
        <w:rPr>
          <w:rFonts w:ascii="Arial" w:hAnsi="Arial" w:cs="Arial"/>
        </w:rPr>
        <w:t xml:space="preserve">who were not reported dead, escaped, or detained; </w:t>
      </w:r>
      <w:proofErr w:type="gramStart"/>
      <w:r w:rsidRPr="00B02E86">
        <w:rPr>
          <w:rFonts w:ascii="Arial" w:hAnsi="Arial" w:cs="Arial"/>
        </w:rPr>
        <w:t>and</w:t>
      </w:r>
      <w:proofErr w:type="gramEnd"/>
    </w:p>
    <w:p w14:paraId="38F6E665" w14:textId="7090D2CB" w:rsidR="00B02E86" w:rsidRDefault="00B02E86" w:rsidP="00B02E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E86">
        <w:rPr>
          <w:rFonts w:ascii="Arial" w:hAnsi="Arial" w:cs="Arial"/>
        </w:rPr>
        <w:t>whose federal sentence was not vacated.</w:t>
      </w:r>
    </w:p>
    <w:p w14:paraId="7EF3AC34" w14:textId="0F31C32D" w:rsidR="00321338" w:rsidRDefault="00321338" w:rsidP="0032133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0"/>
        <w:gridCol w:w="1260"/>
      </w:tblGrid>
      <w:tr w:rsidR="002F2689" w:rsidRPr="002F2689" w14:paraId="4B2CB400" w14:textId="77777777" w:rsidTr="002F2689">
        <w:trPr>
          <w:trHeight w:val="288"/>
        </w:trPr>
        <w:tc>
          <w:tcPr>
            <w:tcW w:w="6460" w:type="dxa"/>
            <w:noWrap/>
            <w:hideMark/>
          </w:tcPr>
          <w:p w14:paraId="20053740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Age group</w:t>
            </w:r>
          </w:p>
        </w:tc>
        <w:tc>
          <w:tcPr>
            <w:tcW w:w="1260" w:type="dxa"/>
            <w:noWrap/>
            <w:hideMark/>
          </w:tcPr>
          <w:p w14:paraId="03255B50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Rearrest rate</w:t>
            </w:r>
          </w:p>
        </w:tc>
      </w:tr>
      <w:tr w:rsidR="002F2689" w:rsidRPr="002F2689" w14:paraId="21F9025E" w14:textId="77777777" w:rsidTr="002F2689">
        <w:trPr>
          <w:trHeight w:val="288"/>
        </w:trPr>
        <w:tc>
          <w:tcPr>
            <w:tcW w:w="6460" w:type="dxa"/>
            <w:hideMark/>
          </w:tcPr>
          <w:p w14:paraId="0D0236BA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&lt;21</w:t>
            </w:r>
          </w:p>
        </w:tc>
        <w:tc>
          <w:tcPr>
            <w:tcW w:w="1260" w:type="dxa"/>
            <w:noWrap/>
            <w:hideMark/>
          </w:tcPr>
          <w:p w14:paraId="28FA3611" w14:textId="77777777" w:rsidR="002F2689" w:rsidRPr="002F2689" w:rsidRDefault="002F2689" w:rsidP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67.60%</w:t>
            </w:r>
          </w:p>
        </w:tc>
      </w:tr>
      <w:tr w:rsidR="002F2689" w:rsidRPr="002F2689" w14:paraId="41EA8B38" w14:textId="77777777" w:rsidTr="002F2689">
        <w:trPr>
          <w:trHeight w:val="288"/>
        </w:trPr>
        <w:tc>
          <w:tcPr>
            <w:tcW w:w="6460" w:type="dxa"/>
            <w:noWrap/>
            <w:hideMark/>
          </w:tcPr>
          <w:p w14:paraId="68DCA1F8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21-24</w:t>
            </w:r>
          </w:p>
        </w:tc>
        <w:tc>
          <w:tcPr>
            <w:tcW w:w="1260" w:type="dxa"/>
            <w:noWrap/>
            <w:hideMark/>
          </w:tcPr>
          <w:p w14:paraId="733E8E6B" w14:textId="77777777" w:rsidR="002F2689" w:rsidRPr="002F2689" w:rsidRDefault="002F2689" w:rsidP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66.60%</w:t>
            </w:r>
          </w:p>
        </w:tc>
      </w:tr>
      <w:tr w:rsidR="002F2689" w:rsidRPr="002F2689" w14:paraId="5F3FFD05" w14:textId="77777777" w:rsidTr="002F2689">
        <w:trPr>
          <w:trHeight w:val="288"/>
        </w:trPr>
        <w:tc>
          <w:tcPr>
            <w:tcW w:w="6460" w:type="dxa"/>
            <w:noWrap/>
            <w:hideMark/>
          </w:tcPr>
          <w:p w14:paraId="5DEBAFFE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25-29</w:t>
            </w:r>
          </w:p>
        </w:tc>
        <w:tc>
          <w:tcPr>
            <w:tcW w:w="1260" w:type="dxa"/>
            <w:noWrap/>
            <w:hideMark/>
          </w:tcPr>
          <w:p w14:paraId="35CB9C82" w14:textId="77777777" w:rsidR="002F2689" w:rsidRPr="002F2689" w:rsidRDefault="002F2689" w:rsidP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63.60%</w:t>
            </w:r>
          </w:p>
        </w:tc>
      </w:tr>
      <w:tr w:rsidR="002F2689" w:rsidRPr="002F2689" w14:paraId="2E2C9DFC" w14:textId="77777777" w:rsidTr="002F2689">
        <w:trPr>
          <w:trHeight w:val="288"/>
        </w:trPr>
        <w:tc>
          <w:tcPr>
            <w:tcW w:w="6460" w:type="dxa"/>
            <w:noWrap/>
            <w:hideMark/>
          </w:tcPr>
          <w:p w14:paraId="34DA81D5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30-34</w:t>
            </w:r>
          </w:p>
        </w:tc>
        <w:tc>
          <w:tcPr>
            <w:tcW w:w="1260" w:type="dxa"/>
            <w:noWrap/>
            <w:hideMark/>
          </w:tcPr>
          <w:p w14:paraId="3DB39A20" w14:textId="77777777" w:rsidR="002F2689" w:rsidRPr="002F2689" w:rsidRDefault="002F2689" w:rsidP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56.50%</w:t>
            </w:r>
          </w:p>
        </w:tc>
      </w:tr>
      <w:tr w:rsidR="002F2689" w:rsidRPr="002F2689" w14:paraId="1D656A92" w14:textId="77777777" w:rsidTr="002F2689">
        <w:trPr>
          <w:trHeight w:val="288"/>
        </w:trPr>
        <w:tc>
          <w:tcPr>
            <w:tcW w:w="6460" w:type="dxa"/>
            <w:noWrap/>
            <w:hideMark/>
          </w:tcPr>
          <w:p w14:paraId="00B596A8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35-39</w:t>
            </w:r>
          </w:p>
        </w:tc>
        <w:tc>
          <w:tcPr>
            <w:tcW w:w="1260" w:type="dxa"/>
            <w:noWrap/>
            <w:hideMark/>
          </w:tcPr>
          <w:p w14:paraId="516150CB" w14:textId="77777777" w:rsidR="002F2689" w:rsidRPr="002F2689" w:rsidRDefault="002F2689" w:rsidP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50.10%</w:t>
            </w:r>
          </w:p>
        </w:tc>
      </w:tr>
      <w:tr w:rsidR="002F2689" w:rsidRPr="002F2689" w14:paraId="2A341994" w14:textId="77777777" w:rsidTr="002F2689">
        <w:trPr>
          <w:trHeight w:val="288"/>
        </w:trPr>
        <w:tc>
          <w:tcPr>
            <w:tcW w:w="6460" w:type="dxa"/>
            <w:noWrap/>
            <w:hideMark/>
          </w:tcPr>
          <w:p w14:paraId="56B6146A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40-44</w:t>
            </w:r>
          </w:p>
        </w:tc>
        <w:tc>
          <w:tcPr>
            <w:tcW w:w="1260" w:type="dxa"/>
            <w:noWrap/>
            <w:hideMark/>
          </w:tcPr>
          <w:p w14:paraId="223A1B40" w14:textId="77777777" w:rsidR="002F2689" w:rsidRPr="002F2689" w:rsidRDefault="002F2689" w:rsidP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46.50%</w:t>
            </w:r>
          </w:p>
        </w:tc>
      </w:tr>
      <w:tr w:rsidR="002F2689" w:rsidRPr="002F2689" w14:paraId="43006BD4" w14:textId="77777777" w:rsidTr="002F2689">
        <w:trPr>
          <w:trHeight w:val="288"/>
        </w:trPr>
        <w:tc>
          <w:tcPr>
            <w:tcW w:w="6460" w:type="dxa"/>
            <w:noWrap/>
            <w:hideMark/>
          </w:tcPr>
          <w:p w14:paraId="2BC60681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45-49</w:t>
            </w:r>
          </w:p>
        </w:tc>
        <w:tc>
          <w:tcPr>
            <w:tcW w:w="1260" w:type="dxa"/>
            <w:noWrap/>
            <w:hideMark/>
          </w:tcPr>
          <w:p w14:paraId="66F43E21" w14:textId="77777777" w:rsidR="002F2689" w:rsidRPr="002F2689" w:rsidRDefault="002F2689" w:rsidP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38.80%</w:t>
            </w:r>
          </w:p>
        </w:tc>
      </w:tr>
      <w:tr w:rsidR="002F2689" w:rsidRPr="002F2689" w14:paraId="3F492B1A" w14:textId="77777777" w:rsidTr="002F2689">
        <w:trPr>
          <w:trHeight w:val="288"/>
        </w:trPr>
        <w:tc>
          <w:tcPr>
            <w:tcW w:w="6460" w:type="dxa"/>
            <w:noWrap/>
            <w:hideMark/>
          </w:tcPr>
          <w:p w14:paraId="023576D1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50-54</w:t>
            </w:r>
          </w:p>
        </w:tc>
        <w:tc>
          <w:tcPr>
            <w:tcW w:w="1260" w:type="dxa"/>
            <w:noWrap/>
            <w:hideMark/>
          </w:tcPr>
          <w:p w14:paraId="581BD863" w14:textId="77777777" w:rsidR="002F2689" w:rsidRPr="002F2689" w:rsidRDefault="002F2689" w:rsidP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30.10%</w:t>
            </w:r>
          </w:p>
        </w:tc>
      </w:tr>
      <w:tr w:rsidR="002F2689" w:rsidRPr="002F2689" w14:paraId="000CB7FC" w14:textId="77777777" w:rsidTr="002F2689">
        <w:trPr>
          <w:trHeight w:val="288"/>
        </w:trPr>
        <w:tc>
          <w:tcPr>
            <w:tcW w:w="6460" w:type="dxa"/>
            <w:noWrap/>
            <w:hideMark/>
          </w:tcPr>
          <w:p w14:paraId="75076CD1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55-59</w:t>
            </w:r>
          </w:p>
        </w:tc>
        <w:tc>
          <w:tcPr>
            <w:tcW w:w="1260" w:type="dxa"/>
            <w:noWrap/>
            <w:hideMark/>
          </w:tcPr>
          <w:p w14:paraId="38E68F1A" w14:textId="77777777" w:rsidR="002F2689" w:rsidRPr="002F2689" w:rsidRDefault="002F2689" w:rsidP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22.20%</w:t>
            </w:r>
          </w:p>
        </w:tc>
      </w:tr>
      <w:tr w:rsidR="002F2689" w:rsidRPr="002F2689" w14:paraId="1A889C18" w14:textId="77777777" w:rsidTr="002F2689">
        <w:trPr>
          <w:trHeight w:val="288"/>
        </w:trPr>
        <w:tc>
          <w:tcPr>
            <w:tcW w:w="6460" w:type="dxa"/>
            <w:noWrap/>
            <w:hideMark/>
          </w:tcPr>
          <w:p w14:paraId="02FAE25E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60-64</w:t>
            </w:r>
          </w:p>
        </w:tc>
        <w:tc>
          <w:tcPr>
            <w:tcW w:w="1260" w:type="dxa"/>
            <w:noWrap/>
            <w:hideMark/>
          </w:tcPr>
          <w:p w14:paraId="6DCADCE1" w14:textId="77777777" w:rsidR="002F2689" w:rsidRPr="002F2689" w:rsidRDefault="002F2689" w:rsidP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18.90%</w:t>
            </w:r>
          </w:p>
        </w:tc>
      </w:tr>
      <w:tr w:rsidR="002F2689" w:rsidRPr="002F2689" w14:paraId="1FCAB57D" w14:textId="77777777" w:rsidTr="002F2689">
        <w:trPr>
          <w:trHeight w:val="288"/>
        </w:trPr>
        <w:tc>
          <w:tcPr>
            <w:tcW w:w="6460" w:type="dxa"/>
            <w:noWrap/>
            <w:hideMark/>
          </w:tcPr>
          <w:p w14:paraId="05D90BD4" w14:textId="77777777" w:rsidR="002F2689" w:rsidRPr="002F2689" w:rsidRDefault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&gt;65</w:t>
            </w:r>
          </w:p>
        </w:tc>
        <w:tc>
          <w:tcPr>
            <w:tcW w:w="1260" w:type="dxa"/>
            <w:noWrap/>
            <w:hideMark/>
          </w:tcPr>
          <w:p w14:paraId="72A785F3" w14:textId="77777777" w:rsidR="002F2689" w:rsidRPr="002F2689" w:rsidRDefault="002F2689" w:rsidP="002F2689">
            <w:pPr>
              <w:rPr>
                <w:rFonts w:ascii="Arial" w:hAnsi="Arial" w:cs="Arial"/>
              </w:rPr>
            </w:pPr>
            <w:r w:rsidRPr="002F2689">
              <w:rPr>
                <w:rFonts w:ascii="Arial" w:hAnsi="Arial" w:cs="Arial"/>
              </w:rPr>
              <w:t>13.40%</w:t>
            </w:r>
          </w:p>
        </w:tc>
      </w:tr>
    </w:tbl>
    <w:p w14:paraId="03194A67" w14:textId="7A18FDC3" w:rsidR="00321338" w:rsidRDefault="00321338" w:rsidP="00321338">
      <w:pPr>
        <w:rPr>
          <w:rFonts w:ascii="Arial" w:hAnsi="Arial" w:cs="Arial"/>
        </w:rPr>
      </w:pPr>
    </w:p>
    <w:p w14:paraId="2BCC0C17" w14:textId="4DF897B6" w:rsidR="001853E7" w:rsidRDefault="001853E7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E0F449" w14:textId="010044E2" w:rsidR="001853E7" w:rsidRDefault="001853E7" w:rsidP="003213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States with Some Form of Geriatric Parole Program</w:t>
      </w:r>
    </w:p>
    <w:p w14:paraId="025F328D" w14:textId="77777777" w:rsidR="001853E7" w:rsidRDefault="001853E7" w:rsidP="00321338">
      <w:pPr>
        <w:rPr>
          <w:rFonts w:ascii="Arial" w:hAnsi="Arial" w:cs="Arial"/>
        </w:rPr>
      </w:pPr>
    </w:p>
    <w:p w14:paraId="0587715D" w14:textId="1922F14A" w:rsidR="001853E7" w:rsidRDefault="001853E7" w:rsidP="00321338">
      <w:pPr>
        <w:rPr>
          <w:rFonts w:ascii="Arial" w:hAnsi="Arial" w:cs="Arial"/>
        </w:rPr>
      </w:pPr>
      <w:r w:rsidRPr="001853E7">
        <w:rPr>
          <w:rFonts w:ascii="Arial" w:hAnsi="Arial" w:cs="Arial"/>
        </w:rPr>
        <w:t>Inmates who are sentenced to death or serving a life sentence are typically ineligible for release. Some states specify that inmates must be sentenced for a non-violent offense or specify offenses which are not eligible for release consideration.</w:t>
      </w:r>
    </w:p>
    <w:p w14:paraId="6C8F6D58" w14:textId="5562C922" w:rsidR="001853E7" w:rsidRDefault="001853E7" w:rsidP="00321338">
      <w:pPr>
        <w:rPr>
          <w:rFonts w:ascii="Arial" w:hAnsi="Arial" w:cs="Arial"/>
        </w:rPr>
      </w:pPr>
    </w:p>
    <w:p w14:paraId="49CAFED5" w14:textId="531C4A2C" w:rsidR="001853E7" w:rsidRDefault="00DD28C3" w:rsidP="00321338">
      <w:pPr>
        <w:rPr>
          <w:rFonts w:ascii="Arial" w:hAnsi="Arial" w:cs="Arial"/>
        </w:rPr>
      </w:pPr>
      <w:hyperlink r:id="rId7" w:history="1">
        <w:r w:rsidRPr="00604CD0">
          <w:rPr>
            <w:rStyle w:val="Hyperlink"/>
            <w:rFonts w:ascii="Arial" w:hAnsi="Arial" w:cs="Arial"/>
          </w:rPr>
          <w:t>https://www.ncsl.org/research/civil-and-criminal-justice/state-medical-and-geriatric-parole-laws.aspx</w:t>
        </w:r>
      </w:hyperlink>
    </w:p>
    <w:p w14:paraId="00391DE9" w14:textId="7F5661E8" w:rsidR="00DD28C3" w:rsidRPr="00321338" w:rsidRDefault="00DD28C3" w:rsidP="00321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DD28C3" w:rsidRPr="0032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252C2"/>
    <w:multiLevelType w:val="hybridMultilevel"/>
    <w:tmpl w:val="479E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06"/>
    <w:rsid w:val="000976D3"/>
    <w:rsid w:val="000A2CE2"/>
    <w:rsid w:val="001512ED"/>
    <w:rsid w:val="001853E7"/>
    <w:rsid w:val="002C234D"/>
    <w:rsid w:val="002F2689"/>
    <w:rsid w:val="00321338"/>
    <w:rsid w:val="0032763E"/>
    <w:rsid w:val="003D6E8D"/>
    <w:rsid w:val="00454E09"/>
    <w:rsid w:val="0053464E"/>
    <w:rsid w:val="005538DB"/>
    <w:rsid w:val="006B51EC"/>
    <w:rsid w:val="00775C91"/>
    <w:rsid w:val="007D2D51"/>
    <w:rsid w:val="00844513"/>
    <w:rsid w:val="00854E10"/>
    <w:rsid w:val="00945861"/>
    <w:rsid w:val="00AA382B"/>
    <w:rsid w:val="00B02E86"/>
    <w:rsid w:val="00B64F42"/>
    <w:rsid w:val="00B76AAE"/>
    <w:rsid w:val="00C26606"/>
    <w:rsid w:val="00D209B7"/>
    <w:rsid w:val="00DD28C3"/>
    <w:rsid w:val="00DD6314"/>
    <w:rsid w:val="00E57444"/>
    <w:rsid w:val="00E7002D"/>
    <w:rsid w:val="00E7631D"/>
    <w:rsid w:val="00F2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8F3D"/>
  <w15:chartTrackingRefBased/>
  <w15:docId w15:val="{4F07863C-7FEB-43D3-B614-C24310E0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B"/>
    <w:pPr>
      <w:spacing w:after="0" w:line="240" w:lineRule="auto"/>
    </w:pPr>
    <w:rPr>
      <w:rFonts w:cstheme="minorHAnsi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aliases w:val="First Line Multiple"/>
    <w:basedOn w:val="DefaultParagraphFont"/>
    <w:uiPriority w:val="21"/>
    <w:qFormat/>
    <w:rsid w:val="00F22F09"/>
    <w:rPr>
      <w:i/>
      <w:iCs/>
      <w:color w:val="4472C4" w:themeColor="accent1"/>
    </w:rPr>
  </w:style>
  <w:style w:type="paragraph" w:customStyle="1" w:styleId="DoubleSpace12pt">
    <w:name w:val="Double Space 12pt"/>
    <w:basedOn w:val="Normal"/>
    <w:qFormat/>
    <w:rsid w:val="00854E10"/>
    <w:pPr>
      <w:spacing w:line="480" w:lineRule="auto"/>
    </w:pPr>
  </w:style>
  <w:style w:type="paragraph" w:styleId="NoSpacing">
    <w:name w:val="No Spacing"/>
    <w:uiPriority w:val="1"/>
    <w:qFormat/>
    <w:rsid w:val="007D2D51"/>
    <w:pPr>
      <w:spacing w:after="0" w:line="240" w:lineRule="auto"/>
      <w:ind w:firstLine="720"/>
    </w:pPr>
    <w:rPr>
      <w:sz w:val="24"/>
      <w:szCs w:val="24"/>
    </w:rPr>
  </w:style>
  <w:style w:type="paragraph" w:customStyle="1" w:styleId="DBK">
    <w:name w:val="DBK"/>
    <w:basedOn w:val="Normal"/>
    <w:qFormat/>
    <w:rsid w:val="000976D3"/>
    <w:rPr>
      <w:rFonts w:ascii="Arial" w:hAnsi="Arial" w:cs="Arial"/>
    </w:rPr>
  </w:style>
  <w:style w:type="paragraph" w:customStyle="1" w:styleId="BB">
    <w:name w:val="BB"/>
    <w:basedOn w:val="DBK"/>
    <w:qFormat/>
    <w:rsid w:val="0032763E"/>
    <w:rPr>
      <w:rFonts w:ascii="Roboto" w:hAnsi="Roboto"/>
    </w:rPr>
  </w:style>
  <w:style w:type="table" w:styleId="TableGrid">
    <w:name w:val="Table Grid"/>
    <w:basedOn w:val="TableNormal"/>
    <w:uiPriority w:val="39"/>
    <w:rsid w:val="00C2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2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CE2"/>
    <w:rPr>
      <w:color w:val="605E5C"/>
      <w:shd w:val="clear" w:color="auto" w:fill="E1DFDD"/>
    </w:rPr>
  </w:style>
  <w:style w:type="paragraph" w:customStyle="1" w:styleId="Default">
    <w:name w:val="Default"/>
    <w:rsid w:val="00DD63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sl.org/research/civil-and-criminal-justice/state-medical-and-geriatric-parole-law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sc.gov/sites/default/files/pdf/research-and-publications/research-publications/2017/20171207_Recidivism-Age.pdf" TargetMode="External"/><Relationship Id="rId5" Type="http://schemas.openxmlformats.org/officeDocument/2006/relationships/hyperlink" Target="http://www.justicepolicy.org/uploads/justicepolicy/documents/The_Ungers_5_Years_and_Counting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McDonald</dc:creator>
  <cp:keywords/>
  <dc:description/>
  <cp:lastModifiedBy>Matthew McDonald</cp:lastModifiedBy>
  <cp:revision>18</cp:revision>
  <dcterms:created xsi:type="dcterms:W3CDTF">2020-11-19T16:43:00Z</dcterms:created>
  <dcterms:modified xsi:type="dcterms:W3CDTF">2020-11-19T18:24:00Z</dcterms:modified>
</cp:coreProperties>
</file>