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280B" w:rsidRDefault="00744A79" w:rsidP="00C2280B">
      <w:pPr>
        <w:numPr>
          <w:ilvl w:val="0"/>
          <w:numId w:val="6"/>
        </w:numPr>
        <w:spacing w:before="100" w:beforeAutospacing="1" w:after="100" w:afterAutospacing="1" w:line="240" w:lineRule="auto"/>
        <w:jc w:val="left"/>
        <w:rPr>
          <w:rFonts w:eastAsia="Times New Roman" w:cs="Times New Roman"/>
        </w:rPr>
      </w:pPr>
      <w:r w:rsidRPr="00744A79">
        <w:rPr>
          <w:rFonts w:eastAsia="Times New Roman" w:cs="Times New Roman"/>
        </w:rPr>
        <w:t>Given the provided data, what are three conclusions we can draw about Kickstarter campaigns?</w:t>
      </w:r>
      <w:r w:rsidR="00C2280B">
        <w:rPr>
          <w:rFonts w:eastAsia="Times New Roman" w:cs="Times New Roman"/>
        </w:rPr>
        <w:t xml:space="preserve"> </w:t>
      </w:r>
    </w:p>
    <w:p w:rsidR="00C2280B" w:rsidRDefault="00C2280B" w:rsidP="00C2280B">
      <w:pPr>
        <w:numPr>
          <w:ilvl w:val="1"/>
          <w:numId w:val="6"/>
        </w:numPr>
        <w:spacing w:before="100" w:beforeAutospacing="1" w:after="100" w:afterAutospacing="1" w:line="240" w:lineRule="auto"/>
        <w:jc w:val="left"/>
        <w:rPr>
          <w:rFonts w:eastAsia="Times New Roman" w:cs="Times New Roman"/>
        </w:rPr>
      </w:pPr>
      <w:r>
        <w:rPr>
          <w:rFonts w:eastAsia="Times New Roman" w:cs="Times New Roman"/>
        </w:rPr>
        <w:t>Looking at our state by category table and chart, we can see that music projects are the campaigns most likely to be successful</w:t>
      </w:r>
    </w:p>
    <w:p w:rsidR="00C2280B" w:rsidRDefault="00C2280B" w:rsidP="00C2280B">
      <w:pPr>
        <w:numPr>
          <w:ilvl w:val="1"/>
          <w:numId w:val="6"/>
        </w:numPr>
        <w:spacing w:before="100" w:beforeAutospacing="1" w:after="100" w:afterAutospacing="1" w:line="240" w:lineRule="auto"/>
        <w:jc w:val="left"/>
        <w:rPr>
          <w:rFonts w:eastAsia="Times New Roman" w:cs="Times New Roman"/>
        </w:rPr>
      </w:pPr>
      <w:r w:rsidRPr="00C2280B">
        <w:rPr>
          <w:rFonts w:eastAsia="Times New Roman" w:cs="Times New Roman"/>
        </w:rPr>
        <w:t>We can al</w:t>
      </w:r>
      <w:r>
        <w:rPr>
          <w:rFonts w:eastAsia="Times New Roman" w:cs="Times New Roman"/>
        </w:rPr>
        <w:t>so</w:t>
      </w:r>
      <w:r w:rsidRPr="00C2280B">
        <w:rPr>
          <w:rFonts w:eastAsia="Times New Roman" w:cs="Times New Roman"/>
        </w:rPr>
        <w:t xml:space="preserve"> </w:t>
      </w:r>
      <w:r>
        <w:rPr>
          <w:rFonts w:eastAsia="Times New Roman" w:cs="Times New Roman"/>
        </w:rPr>
        <w:t>see</w:t>
      </w:r>
      <w:r w:rsidRPr="00C2280B">
        <w:rPr>
          <w:rFonts w:eastAsia="Times New Roman" w:cs="Times New Roman"/>
        </w:rPr>
        <w:t xml:space="preserve"> that</w:t>
      </w:r>
      <w:r>
        <w:rPr>
          <w:rFonts w:eastAsia="Times New Roman" w:cs="Times New Roman"/>
        </w:rPr>
        <w:t xml:space="preserve"> while </w:t>
      </w:r>
      <w:r>
        <w:rPr>
          <w:rFonts w:eastAsia="Times New Roman" w:cs="Times New Roman"/>
        </w:rPr>
        <w:t>all categories</w:t>
      </w:r>
      <w:r>
        <w:rPr>
          <w:rFonts w:eastAsia="Times New Roman" w:cs="Times New Roman"/>
        </w:rPr>
        <w:t xml:space="preserve">—except for journalism—have successful campaigns, not all sub-categories are successful in over the time period of this data set, with projects in </w:t>
      </w:r>
      <w:r w:rsidR="00E02C85">
        <w:rPr>
          <w:rFonts w:eastAsia="Times New Roman" w:cs="Times New Roman"/>
        </w:rPr>
        <w:t>‘</w:t>
      </w:r>
      <w:r>
        <w:rPr>
          <w:rFonts w:eastAsia="Times New Roman" w:cs="Times New Roman"/>
        </w:rPr>
        <w:t>animation,</w:t>
      </w:r>
      <w:r w:rsidR="00E02C85">
        <w:rPr>
          <w:rFonts w:eastAsia="Times New Roman" w:cs="Times New Roman"/>
        </w:rPr>
        <w:t>’</w:t>
      </w:r>
      <w:r>
        <w:rPr>
          <w:rFonts w:eastAsia="Times New Roman" w:cs="Times New Roman"/>
        </w:rPr>
        <w:t xml:space="preserve"> and </w:t>
      </w:r>
      <w:r w:rsidR="00E02C85">
        <w:rPr>
          <w:rFonts w:eastAsia="Times New Roman" w:cs="Times New Roman"/>
        </w:rPr>
        <w:t>‘</w:t>
      </w:r>
      <w:r>
        <w:rPr>
          <w:rFonts w:eastAsia="Times New Roman" w:cs="Times New Roman"/>
        </w:rPr>
        <w:t>food trucks</w:t>
      </w:r>
      <w:r w:rsidR="00E02C85">
        <w:rPr>
          <w:rFonts w:eastAsia="Times New Roman" w:cs="Times New Roman"/>
        </w:rPr>
        <w:t>’</w:t>
      </w:r>
      <w:r>
        <w:rPr>
          <w:rFonts w:eastAsia="Times New Roman" w:cs="Times New Roman"/>
        </w:rPr>
        <w:t xml:space="preserve"> for example having no successful campaigns despite belonging to the </w:t>
      </w:r>
      <w:r w:rsidR="00E02C85">
        <w:rPr>
          <w:rFonts w:eastAsia="Times New Roman" w:cs="Times New Roman"/>
        </w:rPr>
        <w:t>‘</w:t>
      </w:r>
      <w:r>
        <w:rPr>
          <w:rFonts w:eastAsia="Times New Roman" w:cs="Times New Roman"/>
        </w:rPr>
        <w:t>film &amp; video</w:t>
      </w:r>
      <w:r w:rsidR="00E02C85">
        <w:rPr>
          <w:rFonts w:eastAsia="Times New Roman" w:cs="Times New Roman"/>
        </w:rPr>
        <w:t>’</w:t>
      </w:r>
      <w:r>
        <w:rPr>
          <w:rFonts w:eastAsia="Times New Roman" w:cs="Times New Roman"/>
        </w:rPr>
        <w:t xml:space="preserve"> and </w:t>
      </w:r>
      <w:r w:rsidR="00E02C85">
        <w:rPr>
          <w:rFonts w:eastAsia="Times New Roman" w:cs="Times New Roman"/>
        </w:rPr>
        <w:t>‘food’ categories respectively.</w:t>
      </w:r>
    </w:p>
    <w:p w:rsidR="00C2280B" w:rsidRPr="00C2280B" w:rsidRDefault="00C2280B" w:rsidP="00C2280B">
      <w:pPr>
        <w:numPr>
          <w:ilvl w:val="1"/>
          <w:numId w:val="6"/>
        </w:numPr>
        <w:spacing w:before="100" w:beforeAutospacing="1" w:after="100" w:afterAutospacing="1" w:line="240" w:lineRule="auto"/>
        <w:jc w:val="left"/>
        <w:rPr>
          <w:rFonts w:eastAsia="Times New Roman" w:cs="Times New Roman"/>
        </w:rPr>
      </w:pPr>
      <w:r>
        <w:rPr>
          <w:rFonts w:eastAsia="Times New Roman" w:cs="Times New Roman"/>
        </w:rPr>
        <w:t>Finally we can see that December is the worst time to launch a Kickstarter, while May is the best.</w:t>
      </w:r>
    </w:p>
    <w:p w:rsidR="005D0322" w:rsidRPr="005D0322" w:rsidRDefault="00744A79" w:rsidP="005D0322">
      <w:pPr>
        <w:numPr>
          <w:ilvl w:val="0"/>
          <w:numId w:val="6"/>
        </w:numPr>
        <w:spacing w:before="100" w:beforeAutospacing="1" w:after="100" w:afterAutospacing="1" w:line="240" w:lineRule="auto"/>
        <w:jc w:val="left"/>
        <w:rPr>
          <w:rFonts w:eastAsia="Times New Roman" w:cs="Times New Roman"/>
        </w:rPr>
      </w:pPr>
      <w:r w:rsidRPr="00744A79">
        <w:rPr>
          <w:rFonts w:eastAsia="Times New Roman" w:cs="Times New Roman"/>
        </w:rPr>
        <w:t>What are some limitations of this dataset?</w:t>
      </w:r>
    </w:p>
    <w:p w:rsidR="003B6652" w:rsidRPr="00D016B7" w:rsidRDefault="00C002EA" w:rsidP="00D016B7">
      <w:pPr>
        <w:pStyle w:val="ListParagraph"/>
        <w:numPr>
          <w:ilvl w:val="0"/>
          <w:numId w:val="9"/>
        </w:numPr>
        <w:spacing w:before="100" w:beforeAutospacing="1" w:after="100" w:afterAutospacing="1" w:line="240" w:lineRule="auto"/>
        <w:jc w:val="left"/>
        <w:rPr>
          <w:rFonts w:eastAsia="Times New Roman" w:cs="Times New Roman"/>
        </w:rPr>
      </w:pPr>
      <w:r w:rsidRPr="00D016B7">
        <w:rPr>
          <w:rFonts w:eastAsia="Times New Roman" w:cs="Times New Roman"/>
        </w:rPr>
        <w:t>The data set</w:t>
      </w:r>
      <w:r w:rsidR="007E5479" w:rsidRPr="00D016B7">
        <w:rPr>
          <w:rFonts w:eastAsia="Times New Roman" w:cs="Times New Roman"/>
        </w:rPr>
        <w:t xml:space="preserve"> has goal and pledged numbers as numerical values, but does not account for differences in the values of currency at the time of the campaign. This may cause interpretations about the effect of goal size on success. </w:t>
      </w:r>
    </w:p>
    <w:p w:rsidR="00A82D42" w:rsidRPr="00D016B7" w:rsidRDefault="007E5479" w:rsidP="00D016B7">
      <w:pPr>
        <w:pStyle w:val="ListParagraph"/>
        <w:numPr>
          <w:ilvl w:val="0"/>
          <w:numId w:val="9"/>
        </w:numPr>
        <w:spacing w:before="100" w:beforeAutospacing="1" w:after="100" w:afterAutospacing="1" w:line="240" w:lineRule="auto"/>
        <w:jc w:val="left"/>
        <w:rPr>
          <w:rFonts w:eastAsia="Times New Roman" w:cs="Times New Roman"/>
        </w:rPr>
      </w:pPr>
      <w:r w:rsidRPr="00D016B7">
        <w:rPr>
          <w:rFonts w:eastAsia="Times New Roman" w:cs="Times New Roman"/>
        </w:rPr>
        <w:t xml:space="preserve">The data set gives us no information on composition of donations, just the total number of backers and amount pledged preventing the statistical analysis of the backer composition of a given campaign, or more broadly, analysis of the population of </w:t>
      </w:r>
      <w:r w:rsidR="00711A55" w:rsidRPr="00D016B7">
        <w:rPr>
          <w:rFonts w:eastAsia="Times New Roman" w:cs="Times New Roman"/>
        </w:rPr>
        <w:t>Kickstarter</w:t>
      </w:r>
      <w:r w:rsidRPr="00D016B7">
        <w:rPr>
          <w:rFonts w:eastAsia="Times New Roman" w:cs="Times New Roman"/>
        </w:rPr>
        <w:t xml:space="preserve"> backers in general.</w:t>
      </w:r>
    </w:p>
    <w:p w:rsidR="00A82D42" w:rsidRPr="00D016B7" w:rsidRDefault="007E5479" w:rsidP="00D016B7">
      <w:pPr>
        <w:pStyle w:val="ListParagraph"/>
        <w:numPr>
          <w:ilvl w:val="0"/>
          <w:numId w:val="9"/>
        </w:numPr>
        <w:spacing w:before="100" w:beforeAutospacing="1" w:after="100" w:afterAutospacing="1" w:line="240" w:lineRule="auto"/>
        <w:jc w:val="left"/>
        <w:rPr>
          <w:rFonts w:eastAsia="Times New Roman" w:cs="Times New Roman"/>
        </w:rPr>
      </w:pPr>
      <w:r w:rsidRPr="00D016B7">
        <w:rPr>
          <w:rFonts w:eastAsia="Times New Roman" w:cs="Times New Roman"/>
        </w:rPr>
        <w:t xml:space="preserve">The data set includes </w:t>
      </w:r>
      <w:r w:rsidR="00711A55" w:rsidRPr="00D016B7">
        <w:rPr>
          <w:rFonts w:eastAsia="Times New Roman" w:cs="Times New Roman"/>
        </w:rPr>
        <w:t>some campaigns with limited information and title fields, many of which were cancelled or failed, biasing the data and suggesting that not all of our entries were equally serious campaigns.</w:t>
      </w:r>
    </w:p>
    <w:p w:rsidR="005D0322" w:rsidRDefault="00744A79" w:rsidP="005D0322">
      <w:pPr>
        <w:numPr>
          <w:ilvl w:val="0"/>
          <w:numId w:val="6"/>
        </w:numPr>
        <w:spacing w:before="100" w:beforeAutospacing="1" w:after="100" w:afterAutospacing="1" w:line="240" w:lineRule="auto"/>
        <w:jc w:val="left"/>
        <w:rPr>
          <w:rFonts w:eastAsia="Times New Roman" w:cs="Times New Roman"/>
        </w:rPr>
      </w:pPr>
      <w:r w:rsidRPr="00744A79">
        <w:rPr>
          <w:rFonts w:eastAsia="Times New Roman" w:cs="Times New Roman"/>
        </w:rPr>
        <w:t>What are some other possible tables and/or graphs that we could create?</w:t>
      </w:r>
    </w:p>
    <w:p w:rsidR="00711A55" w:rsidRDefault="00711A55" w:rsidP="00D016B7">
      <w:pPr>
        <w:pStyle w:val="ListParagraph"/>
        <w:numPr>
          <w:ilvl w:val="1"/>
          <w:numId w:val="8"/>
        </w:numPr>
        <w:spacing w:line="240" w:lineRule="auto"/>
        <w:rPr>
          <w:rFonts w:eastAsia="Times New Roman" w:cs="Times New Roman"/>
        </w:rPr>
      </w:pPr>
      <w:r>
        <w:rPr>
          <w:rFonts w:eastAsia="Times New Roman" w:cs="Times New Roman"/>
        </w:rPr>
        <w:t>A bar plot of %</w:t>
      </w:r>
      <w:r w:rsidR="005D0322">
        <w:rPr>
          <w:rFonts w:eastAsia="Times New Roman" w:cs="Times New Roman"/>
        </w:rPr>
        <w:t>Success by category</w:t>
      </w:r>
    </w:p>
    <w:p w:rsidR="00711A55" w:rsidRDefault="00711A55" w:rsidP="00D016B7">
      <w:pPr>
        <w:pStyle w:val="ListParagraph"/>
        <w:numPr>
          <w:ilvl w:val="1"/>
          <w:numId w:val="8"/>
        </w:numPr>
        <w:spacing w:line="240" w:lineRule="auto"/>
        <w:rPr>
          <w:rFonts w:eastAsia="Times New Roman" w:cs="Times New Roman"/>
        </w:rPr>
      </w:pPr>
      <w:r w:rsidRPr="00711A55">
        <w:rPr>
          <w:rFonts w:eastAsia="Times New Roman" w:cs="Times New Roman"/>
        </w:rPr>
        <w:t>A bar plot that shows %S</w:t>
      </w:r>
      <w:r w:rsidR="005D0322" w:rsidRPr="00711A55">
        <w:rPr>
          <w:rFonts w:eastAsia="Times New Roman" w:cs="Times New Roman"/>
        </w:rPr>
        <w:t>uccess</w:t>
      </w:r>
      <w:r w:rsidRPr="00711A55">
        <w:rPr>
          <w:rFonts w:eastAsia="Times New Roman" w:cs="Times New Roman"/>
        </w:rPr>
        <w:t xml:space="preserve"> by spotlight and Staff pick categories to demonstrate the effect thos</w:t>
      </w:r>
      <w:r>
        <w:rPr>
          <w:rFonts w:eastAsia="Times New Roman" w:cs="Times New Roman"/>
        </w:rPr>
        <w:t>e</w:t>
      </w:r>
      <w:r w:rsidRPr="00711A55">
        <w:rPr>
          <w:rFonts w:eastAsia="Times New Roman" w:cs="Times New Roman"/>
        </w:rPr>
        <w:t xml:space="preserve"> have on a campaigns success.</w:t>
      </w:r>
    </w:p>
    <w:p w:rsidR="00711A55" w:rsidRDefault="00711A55" w:rsidP="00D016B7">
      <w:pPr>
        <w:pStyle w:val="ListParagraph"/>
        <w:numPr>
          <w:ilvl w:val="1"/>
          <w:numId w:val="8"/>
        </w:numPr>
        <w:spacing w:line="240" w:lineRule="auto"/>
        <w:rPr>
          <w:rFonts w:eastAsia="Times New Roman" w:cs="Times New Roman"/>
        </w:rPr>
      </w:pPr>
      <w:r>
        <w:rPr>
          <w:rFonts w:eastAsia="Times New Roman" w:cs="Times New Roman"/>
        </w:rPr>
        <w:t xml:space="preserve">A </w:t>
      </w:r>
      <w:r w:rsidR="005D0322" w:rsidRPr="00711A55">
        <w:rPr>
          <w:rFonts w:eastAsia="Times New Roman" w:cs="Times New Roman"/>
        </w:rPr>
        <w:t>Histogram of % funded</w:t>
      </w:r>
      <w:r>
        <w:rPr>
          <w:rFonts w:eastAsia="Times New Roman" w:cs="Times New Roman"/>
        </w:rPr>
        <w:t xml:space="preserve">, showing the distribution of funding percentages, helping us visualize the underlying distribution </w:t>
      </w:r>
    </w:p>
    <w:p w:rsidR="005D0322" w:rsidRPr="00711A55" w:rsidRDefault="00711A55" w:rsidP="00D016B7">
      <w:pPr>
        <w:pStyle w:val="ListParagraph"/>
        <w:numPr>
          <w:ilvl w:val="1"/>
          <w:numId w:val="8"/>
        </w:numPr>
        <w:spacing w:line="240" w:lineRule="auto"/>
        <w:rPr>
          <w:rFonts w:eastAsia="Times New Roman" w:cs="Times New Roman"/>
        </w:rPr>
      </w:pPr>
      <w:r>
        <w:rPr>
          <w:rFonts w:eastAsia="Times New Roman" w:cs="Times New Roman"/>
        </w:rPr>
        <w:t>A s</w:t>
      </w:r>
      <w:r w:rsidR="005D0322" w:rsidRPr="00711A55">
        <w:rPr>
          <w:rFonts w:eastAsia="Times New Roman" w:cs="Times New Roman"/>
        </w:rPr>
        <w:t>catter plot of pledged v. backers count</w:t>
      </w:r>
    </w:p>
    <w:p w:rsidR="005D0322" w:rsidRPr="005D0322" w:rsidRDefault="007E5479" w:rsidP="00D016B7">
      <w:pPr>
        <w:pStyle w:val="ListParagraph"/>
        <w:numPr>
          <w:ilvl w:val="1"/>
          <w:numId w:val="8"/>
        </w:numPr>
        <w:spacing w:line="240" w:lineRule="auto"/>
        <w:rPr>
          <w:rFonts w:eastAsia="Times New Roman" w:cs="Times New Roman"/>
        </w:rPr>
      </w:pPr>
      <w:r>
        <w:rPr>
          <w:rFonts w:eastAsia="Times New Roman" w:cs="Times New Roman"/>
        </w:rPr>
        <w:t xml:space="preserve">Box plot or histograms of </w:t>
      </w:r>
    </w:p>
    <w:p w:rsidR="005D0322" w:rsidRPr="005D0322" w:rsidRDefault="00C002EA" w:rsidP="005D0322">
      <w:pPr>
        <w:numPr>
          <w:ilvl w:val="0"/>
          <w:numId w:val="6"/>
        </w:numPr>
        <w:spacing w:before="100" w:beforeAutospacing="1" w:after="100" w:afterAutospacing="1" w:line="240" w:lineRule="auto"/>
        <w:jc w:val="left"/>
        <w:rPr>
          <w:rFonts w:eastAsia="Times New Roman" w:cs="Times New Roman"/>
        </w:rPr>
      </w:pPr>
      <w:r>
        <w:rPr>
          <w:rFonts w:eastAsia="Times New Roman" w:cs="Times New Roman"/>
        </w:rPr>
        <w:t>The Median better describes the central tenancy of this data, as both the successful and failed backers counts are highly skewed, leading to means that are outside of the IQR (Successful backers_count µ = 194.4, M = 62, Q</w:t>
      </w:r>
      <w:r w:rsidRPr="00C002EA">
        <w:rPr>
          <w:rFonts w:eastAsia="Times New Roman" w:cs="Times New Roman"/>
          <w:vertAlign w:val="subscript"/>
        </w:rPr>
        <w:t>1</w:t>
      </w:r>
      <w:r>
        <w:rPr>
          <w:rFonts w:eastAsia="Times New Roman" w:cs="Times New Roman"/>
        </w:rPr>
        <w:t xml:space="preserve"> = 29, Q</w:t>
      </w:r>
      <w:r w:rsidRPr="00C002EA">
        <w:rPr>
          <w:rFonts w:eastAsia="Times New Roman" w:cs="Times New Roman"/>
          <w:vertAlign w:val="subscript"/>
        </w:rPr>
        <w:t>3</w:t>
      </w:r>
      <w:r>
        <w:rPr>
          <w:rFonts w:eastAsia="Times New Roman" w:cs="Times New Roman"/>
        </w:rPr>
        <w:t xml:space="preserve"> =  141, Failed backers_count </w:t>
      </w:r>
      <w:r>
        <w:rPr>
          <w:rFonts w:eastAsia="Times New Roman" w:cs="Times New Roman"/>
        </w:rPr>
        <w:t xml:space="preserve">µ = </w:t>
      </w:r>
      <w:r>
        <w:rPr>
          <w:rFonts w:eastAsia="Times New Roman" w:cs="Times New Roman"/>
        </w:rPr>
        <w:t>17.71</w:t>
      </w:r>
      <w:r>
        <w:rPr>
          <w:rFonts w:eastAsia="Times New Roman" w:cs="Times New Roman"/>
        </w:rPr>
        <w:t>,</w:t>
      </w:r>
      <w:r>
        <w:rPr>
          <w:rFonts w:eastAsia="Times New Roman" w:cs="Times New Roman"/>
        </w:rPr>
        <w:t xml:space="preserve"> M = 4,</w:t>
      </w:r>
      <w:r>
        <w:rPr>
          <w:rFonts w:eastAsia="Times New Roman" w:cs="Times New Roman"/>
        </w:rPr>
        <w:t xml:space="preserve"> Q</w:t>
      </w:r>
      <w:r w:rsidRPr="00C002EA">
        <w:rPr>
          <w:rFonts w:eastAsia="Times New Roman" w:cs="Times New Roman"/>
          <w:vertAlign w:val="subscript"/>
        </w:rPr>
        <w:t>1</w:t>
      </w:r>
      <w:r>
        <w:rPr>
          <w:rFonts w:eastAsia="Times New Roman" w:cs="Times New Roman"/>
        </w:rPr>
        <w:t xml:space="preserve"> = </w:t>
      </w:r>
      <w:r>
        <w:rPr>
          <w:rFonts w:eastAsia="Times New Roman" w:cs="Times New Roman"/>
        </w:rPr>
        <w:t>12</w:t>
      </w:r>
      <w:r>
        <w:rPr>
          <w:rFonts w:eastAsia="Times New Roman" w:cs="Times New Roman"/>
        </w:rPr>
        <w:t>, Q</w:t>
      </w:r>
      <w:r w:rsidRPr="00C002EA">
        <w:rPr>
          <w:rFonts w:eastAsia="Times New Roman" w:cs="Times New Roman"/>
          <w:vertAlign w:val="subscript"/>
        </w:rPr>
        <w:t>3</w:t>
      </w:r>
      <w:r>
        <w:rPr>
          <w:rFonts w:eastAsia="Times New Roman" w:cs="Times New Roman"/>
        </w:rPr>
        <w:t xml:space="preserve"> =  </w:t>
      </w:r>
      <w:r>
        <w:rPr>
          <w:rFonts w:eastAsia="Times New Roman" w:cs="Times New Roman"/>
        </w:rPr>
        <w:t>1)</w:t>
      </w:r>
    </w:p>
    <w:p w:rsidR="003B6652" w:rsidRDefault="003B6652" w:rsidP="003B6652">
      <w:pPr>
        <w:pStyle w:val="ListParagraph"/>
        <w:rPr>
          <w:rFonts w:eastAsia="Times New Roman" w:cs="Times New Roman"/>
        </w:rPr>
      </w:pPr>
    </w:p>
    <w:p w:rsidR="003B6652" w:rsidRPr="00744A79" w:rsidRDefault="003B6652" w:rsidP="007B7D1B">
      <w:pPr>
        <w:spacing w:before="100" w:beforeAutospacing="1" w:after="100" w:afterAutospacing="1" w:line="240" w:lineRule="auto"/>
        <w:ind w:left="720"/>
        <w:jc w:val="left"/>
        <w:rPr>
          <w:rFonts w:eastAsia="Times New Roman" w:cs="Times New Roman"/>
        </w:rPr>
      </w:pPr>
    </w:p>
    <w:p w:rsidR="001014F8" w:rsidRDefault="00E02C85"/>
    <w:sectPr w:rsidR="001014F8" w:rsidSect="00642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9CA"/>
    <w:multiLevelType w:val="multilevel"/>
    <w:tmpl w:val="BBFE898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523C4"/>
    <w:multiLevelType w:val="hybridMultilevel"/>
    <w:tmpl w:val="8496E7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B6900"/>
    <w:multiLevelType w:val="multilevel"/>
    <w:tmpl w:val="81F894B4"/>
    <w:lvl w:ilvl="0">
      <w:start w:val="1"/>
      <w:numFmt w:val="decimal"/>
      <w:pStyle w:val="ListPara"/>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62191F9D"/>
    <w:multiLevelType w:val="hybridMultilevel"/>
    <w:tmpl w:val="FFE8F9EA"/>
    <w:lvl w:ilvl="0" w:tplc="F8EAC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E43778"/>
    <w:multiLevelType w:val="hybridMultilevel"/>
    <w:tmpl w:val="599E8B16"/>
    <w:lvl w:ilvl="0" w:tplc="2F8092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24CCE"/>
    <w:multiLevelType w:val="hybridMultilevel"/>
    <w:tmpl w:val="9BB01F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4"/>
  </w:num>
  <w:num w:numId="3">
    <w:abstractNumId w:val="2"/>
  </w:num>
  <w:num w:numId="4">
    <w:abstractNumId w:val="4"/>
  </w:num>
  <w:num w:numId="5">
    <w:abstractNumId w:val="2"/>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79"/>
    <w:rsid w:val="0031606B"/>
    <w:rsid w:val="003A2D83"/>
    <w:rsid w:val="003B6652"/>
    <w:rsid w:val="00420949"/>
    <w:rsid w:val="00582241"/>
    <w:rsid w:val="005D0322"/>
    <w:rsid w:val="0061222F"/>
    <w:rsid w:val="00642EEE"/>
    <w:rsid w:val="006A78F4"/>
    <w:rsid w:val="00711A55"/>
    <w:rsid w:val="00744A79"/>
    <w:rsid w:val="00767904"/>
    <w:rsid w:val="007B7D1B"/>
    <w:rsid w:val="007E5479"/>
    <w:rsid w:val="00A82D42"/>
    <w:rsid w:val="00C002EA"/>
    <w:rsid w:val="00C2280B"/>
    <w:rsid w:val="00C27DA4"/>
    <w:rsid w:val="00C65E10"/>
    <w:rsid w:val="00D016B7"/>
    <w:rsid w:val="00D12D7E"/>
    <w:rsid w:val="00D325B9"/>
    <w:rsid w:val="00E02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C8FDE3"/>
  <w15:chartTrackingRefBased/>
  <w15:docId w15:val="{66BBB71E-68C2-544D-80F6-DC8CCC95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7E"/>
    <w:pPr>
      <w:spacing w:line="360" w:lineRule="auto"/>
      <w:jc w:val="both"/>
    </w:pPr>
    <w:rPr>
      <w:rFonts w:ascii="Times New Roman" w:hAnsi="Times New Roman"/>
    </w:rPr>
  </w:style>
  <w:style w:type="paragraph" w:styleId="Heading1">
    <w:name w:val="heading 1"/>
    <w:basedOn w:val="Normal"/>
    <w:next w:val="Normal"/>
    <w:link w:val="Heading1Char"/>
    <w:uiPriority w:val="2"/>
    <w:qFormat/>
    <w:rsid w:val="00C27DA4"/>
    <w:pPr>
      <w:keepNext/>
      <w:keepLines/>
      <w:spacing w:before="240" w:after="240" w:line="240" w:lineRule="auto"/>
      <w:outlineLvl w:val="0"/>
    </w:pPr>
    <w:rPr>
      <w:rFonts w:ascii="Arial" w:eastAsiaTheme="majorEastAsia" w:hAnsi="Arial" w:cs="Arial"/>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utiveSummaryHeading">
    <w:name w:val="Executive Summary Heading"/>
    <w:next w:val="Normal"/>
    <w:autoRedefine/>
    <w:qFormat/>
    <w:rsid w:val="00D12D7E"/>
    <w:pPr>
      <w:spacing w:line="360" w:lineRule="auto"/>
    </w:pPr>
    <w:rPr>
      <w:rFonts w:ascii="Times New Roman" w:eastAsiaTheme="majorEastAsia" w:hAnsi="Times New Roman" w:cstheme="majorBidi"/>
      <w:b/>
      <w:color w:val="000000" w:themeColor="text1"/>
      <w:sz w:val="28"/>
      <w:szCs w:val="32"/>
    </w:rPr>
  </w:style>
  <w:style w:type="paragraph" w:customStyle="1" w:styleId="ExecutiveSummary">
    <w:name w:val="Executive Summary"/>
    <w:basedOn w:val="Normal"/>
    <w:qFormat/>
    <w:rsid w:val="00C65E10"/>
    <w:pPr>
      <w:spacing w:after="240"/>
      <w:ind w:left="720" w:right="720"/>
    </w:pPr>
  </w:style>
  <w:style w:type="character" w:customStyle="1" w:styleId="Heading1Char">
    <w:name w:val="Heading 1 Char"/>
    <w:basedOn w:val="DefaultParagraphFont"/>
    <w:link w:val="Heading1"/>
    <w:uiPriority w:val="2"/>
    <w:rsid w:val="00C27DA4"/>
    <w:rPr>
      <w:rFonts w:ascii="Arial" w:eastAsiaTheme="majorEastAsia" w:hAnsi="Arial" w:cs="Arial"/>
      <w:b/>
      <w:bCs/>
      <w:color w:val="2F5496" w:themeColor="accent1" w:themeShade="BF"/>
      <w:sz w:val="32"/>
      <w:szCs w:val="32"/>
    </w:rPr>
  </w:style>
  <w:style w:type="paragraph" w:customStyle="1" w:styleId="ParagraphList">
    <w:name w:val="Paragraph List"/>
    <w:basedOn w:val="Normal"/>
    <w:qFormat/>
    <w:rsid w:val="00C27DA4"/>
  </w:style>
  <w:style w:type="paragraph" w:customStyle="1" w:styleId="GRISubtitle">
    <w:name w:val="GRI Subtitle"/>
    <w:basedOn w:val="Normal"/>
    <w:qFormat/>
    <w:rsid w:val="00C65E10"/>
    <w:pPr>
      <w:spacing w:after="240"/>
      <w:jc w:val="center"/>
    </w:pPr>
    <w:rPr>
      <w:rFonts w:ascii="Arial" w:hAnsi="Arial" w:cs="Arial"/>
      <w:sz w:val="23"/>
      <w:szCs w:val="23"/>
    </w:rPr>
  </w:style>
  <w:style w:type="paragraph" w:customStyle="1" w:styleId="ParagraphGRI">
    <w:name w:val="Paragraph_GRI"/>
    <w:basedOn w:val="Normal"/>
    <w:qFormat/>
    <w:rsid w:val="00C27DA4"/>
    <w:pPr>
      <w:spacing w:after="240"/>
    </w:pPr>
    <w:rPr>
      <w:rFonts w:cs="Times New Roman"/>
    </w:rPr>
  </w:style>
  <w:style w:type="paragraph" w:customStyle="1" w:styleId="ListPara">
    <w:name w:val="List Para"/>
    <w:basedOn w:val="Normal"/>
    <w:uiPriority w:val="1"/>
    <w:qFormat/>
    <w:rsid w:val="00C27DA4"/>
    <w:pPr>
      <w:numPr>
        <w:numId w:val="5"/>
      </w:numPr>
      <w:spacing w:before="100" w:beforeAutospacing="1" w:after="100" w:afterAutospacing="1"/>
    </w:pPr>
    <w:rPr>
      <w:sz w:val="23"/>
    </w:rPr>
  </w:style>
  <w:style w:type="paragraph" w:styleId="ListParagraph">
    <w:name w:val="List Paragraph"/>
    <w:basedOn w:val="Normal"/>
    <w:uiPriority w:val="34"/>
    <w:qFormat/>
    <w:rsid w:val="00582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6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Davies</dc:creator>
  <cp:keywords/>
  <dc:description/>
  <cp:lastModifiedBy>Matt Davies</cp:lastModifiedBy>
  <cp:revision>3</cp:revision>
  <dcterms:created xsi:type="dcterms:W3CDTF">2020-09-16T19:15:00Z</dcterms:created>
  <dcterms:modified xsi:type="dcterms:W3CDTF">2020-09-22T22:29:00Z</dcterms:modified>
</cp:coreProperties>
</file>