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E5BC" w14:textId="473B563D" w:rsidR="003D295A" w:rsidRDefault="003D295A" w:rsidP="00467B8D">
      <w:pPr>
        <w:jc w:val="center"/>
      </w:pPr>
    </w:p>
    <w:p w14:paraId="4A68461D" w14:textId="7F8D385B" w:rsidR="00467B8D" w:rsidRDefault="00467B8D" w:rsidP="00467B8D">
      <w:pPr>
        <w:jc w:val="center"/>
      </w:pPr>
    </w:p>
    <w:p w14:paraId="67B7F830" w14:textId="17B93077" w:rsidR="00467B8D" w:rsidRDefault="00467B8D" w:rsidP="00467B8D">
      <w:pPr>
        <w:jc w:val="center"/>
      </w:pPr>
    </w:p>
    <w:p w14:paraId="368515B4" w14:textId="2A9E7761" w:rsidR="00467B8D" w:rsidRDefault="00467B8D" w:rsidP="00467B8D">
      <w:pPr>
        <w:jc w:val="center"/>
      </w:pPr>
    </w:p>
    <w:p w14:paraId="1C5687AD" w14:textId="3E9FBD9B" w:rsidR="00467B8D" w:rsidRDefault="00467B8D" w:rsidP="00467B8D">
      <w:pPr>
        <w:jc w:val="center"/>
      </w:pPr>
    </w:p>
    <w:p w14:paraId="1139C146" w14:textId="301F8504" w:rsidR="00467B8D" w:rsidRPr="00584F03" w:rsidRDefault="009C2DCB" w:rsidP="00467B8D">
      <w:pPr>
        <w:jc w:val="center"/>
        <w:rPr>
          <w:b/>
          <w:bCs/>
          <w:sz w:val="40"/>
          <w:szCs w:val="40"/>
        </w:rPr>
      </w:pPr>
      <w:r>
        <w:rPr>
          <w:b/>
          <w:bCs/>
          <w:sz w:val="40"/>
          <w:szCs w:val="40"/>
        </w:rPr>
        <w:t>User Manual</w:t>
      </w:r>
    </w:p>
    <w:p w14:paraId="0155A32C" w14:textId="636C9DFB" w:rsidR="00467B8D" w:rsidRDefault="009C2DCB" w:rsidP="00467B8D">
      <w:pPr>
        <w:jc w:val="center"/>
        <w:rPr>
          <w:sz w:val="36"/>
          <w:szCs w:val="36"/>
        </w:rPr>
      </w:pPr>
      <w:r>
        <w:rPr>
          <w:sz w:val="36"/>
          <w:szCs w:val="36"/>
        </w:rPr>
        <w:t>Spiers Magic Wand</w:t>
      </w:r>
    </w:p>
    <w:p w14:paraId="4D54AC22" w14:textId="0AF87823" w:rsidR="000E6518" w:rsidRDefault="009C2DCB" w:rsidP="00467B8D">
      <w:pPr>
        <w:jc w:val="center"/>
        <w:rPr>
          <w:sz w:val="36"/>
          <w:szCs w:val="36"/>
        </w:rPr>
      </w:pPr>
      <w:r>
        <w:rPr>
          <w:sz w:val="36"/>
          <w:szCs w:val="36"/>
        </w:rPr>
        <w:t>Capstone Spring 2023</w:t>
      </w:r>
    </w:p>
    <w:p w14:paraId="26778040" w14:textId="18874672" w:rsidR="00467B8D" w:rsidRPr="00584F03" w:rsidRDefault="009C2DCB" w:rsidP="00467B8D">
      <w:pPr>
        <w:jc w:val="center"/>
        <w:rPr>
          <w:sz w:val="28"/>
          <w:szCs w:val="28"/>
        </w:rPr>
      </w:pPr>
      <w:r>
        <w:rPr>
          <w:sz w:val="28"/>
          <w:szCs w:val="28"/>
        </w:rPr>
        <w:t>A Team</w:t>
      </w:r>
    </w:p>
    <w:p w14:paraId="2119801E" w14:textId="6A54B2F9" w:rsidR="00467B8D" w:rsidRDefault="00467B8D" w:rsidP="00467B8D">
      <w:pPr>
        <w:jc w:val="center"/>
      </w:pPr>
    </w:p>
    <w:p w14:paraId="4E62DD83" w14:textId="41D8C960" w:rsidR="00467B8D" w:rsidRDefault="00467B8D" w:rsidP="00467B8D">
      <w:pPr>
        <w:jc w:val="center"/>
      </w:pPr>
    </w:p>
    <w:p w14:paraId="34B23919" w14:textId="34454A07" w:rsidR="00467B8D" w:rsidRDefault="00467B8D" w:rsidP="00467B8D">
      <w:pPr>
        <w:jc w:val="center"/>
      </w:pPr>
    </w:p>
    <w:p w14:paraId="6135AF21" w14:textId="638C74DB" w:rsidR="00467B8D" w:rsidRDefault="00467B8D" w:rsidP="00467B8D">
      <w:pPr>
        <w:jc w:val="center"/>
      </w:pPr>
    </w:p>
    <w:p w14:paraId="1E6BD6AB" w14:textId="2A17212F" w:rsidR="00467B8D" w:rsidRDefault="00467B8D" w:rsidP="00467B8D">
      <w:pPr>
        <w:jc w:val="center"/>
      </w:pPr>
    </w:p>
    <w:p w14:paraId="5460D15A" w14:textId="214C5C43" w:rsidR="00467B8D" w:rsidRDefault="00467B8D" w:rsidP="00467B8D">
      <w:pPr>
        <w:jc w:val="center"/>
      </w:pPr>
    </w:p>
    <w:p w14:paraId="097C45C4" w14:textId="642DC04A" w:rsidR="00467B8D" w:rsidRDefault="00467B8D">
      <w:r>
        <w:br w:type="page"/>
      </w:r>
    </w:p>
    <w:sdt>
      <w:sdtPr>
        <w:rPr>
          <w:rFonts w:ascii="Times New Roman" w:eastAsiaTheme="minorHAnsi" w:hAnsi="Times New Roman" w:cs="Times New Roman"/>
          <w:color w:val="auto"/>
          <w:sz w:val="24"/>
          <w:szCs w:val="22"/>
        </w:rPr>
        <w:id w:val="-1586994332"/>
        <w:docPartObj>
          <w:docPartGallery w:val="Table of Contents"/>
          <w:docPartUnique/>
        </w:docPartObj>
      </w:sdtPr>
      <w:sdtEndPr>
        <w:rPr>
          <w:b/>
          <w:bCs/>
          <w:noProof/>
        </w:rPr>
      </w:sdtEndPr>
      <w:sdtContent>
        <w:p w14:paraId="714CB1FD" w14:textId="27B7801D" w:rsidR="009C2DCB" w:rsidRDefault="009C2DCB">
          <w:pPr>
            <w:pStyle w:val="TOCHeading"/>
          </w:pPr>
          <w:r>
            <w:t>Contents</w:t>
          </w:r>
        </w:p>
        <w:p w14:paraId="752C6276" w14:textId="5F76BA71" w:rsidR="00646366" w:rsidRDefault="009C2DCB">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32752019" w:history="1">
            <w:r w:rsidR="00646366" w:rsidRPr="00D7726E">
              <w:rPr>
                <w:rStyle w:val="Hyperlink"/>
                <w:noProof/>
              </w:rPr>
              <w:t>1.</w:t>
            </w:r>
            <w:r w:rsidR="00646366">
              <w:rPr>
                <w:rFonts w:asciiTheme="minorHAnsi" w:eastAsiaTheme="minorEastAsia" w:hAnsiTheme="minorHAnsi" w:cstheme="minorBidi"/>
                <w:noProof/>
                <w:sz w:val="22"/>
              </w:rPr>
              <w:tab/>
            </w:r>
            <w:r w:rsidR="00646366" w:rsidRPr="00D7726E">
              <w:rPr>
                <w:rStyle w:val="Hyperlink"/>
                <w:noProof/>
              </w:rPr>
              <w:t>Set Up</w:t>
            </w:r>
            <w:r w:rsidR="00646366">
              <w:rPr>
                <w:noProof/>
                <w:webHidden/>
              </w:rPr>
              <w:tab/>
            </w:r>
            <w:r w:rsidR="00646366">
              <w:rPr>
                <w:noProof/>
                <w:webHidden/>
              </w:rPr>
              <w:fldChar w:fldCharType="begin"/>
            </w:r>
            <w:r w:rsidR="00646366">
              <w:rPr>
                <w:noProof/>
                <w:webHidden/>
              </w:rPr>
              <w:instrText xml:space="preserve"> PAGEREF _Toc132752019 \h </w:instrText>
            </w:r>
            <w:r w:rsidR="00646366">
              <w:rPr>
                <w:noProof/>
                <w:webHidden/>
              </w:rPr>
            </w:r>
            <w:r w:rsidR="00646366">
              <w:rPr>
                <w:noProof/>
                <w:webHidden/>
              </w:rPr>
              <w:fldChar w:fldCharType="separate"/>
            </w:r>
            <w:r w:rsidR="00646366">
              <w:rPr>
                <w:noProof/>
                <w:webHidden/>
              </w:rPr>
              <w:t>3</w:t>
            </w:r>
            <w:r w:rsidR="00646366">
              <w:rPr>
                <w:noProof/>
                <w:webHidden/>
              </w:rPr>
              <w:fldChar w:fldCharType="end"/>
            </w:r>
          </w:hyperlink>
        </w:p>
        <w:p w14:paraId="42CA342A" w14:textId="756A0BB8" w:rsidR="00646366" w:rsidRDefault="00000000">
          <w:pPr>
            <w:pStyle w:val="TOC2"/>
            <w:tabs>
              <w:tab w:val="left" w:pos="880"/>
              <w:tab w:val="right" w:leader="dot" w:pos="9350"/>
            </w:tabs>
            <w:rPr>
              <w:rFonts w:asciiTheme="minorHAnsi" w:eastAsiaTheme="minorEastAsia" w:hAnsiTheme="minorHAnsi" w:cstheme="minorBidi"/>
              <w:noProof/>
              <w:sz w:val="22"/>
            </w:rPr>
          </w:pPr>
          <w:hyperlink w:anchor="_Toc132752020" w:history="1">
            <w:r w:rsidR="00646366" w:rsidRPr="00D7726E">
              <w:rPr>
                <w:rStyle w:val="Hyperlink"/>
                <w:b/>
                <w:bCs/>
                <w:noProof/>
              </w:rPr>
              <w:t>1.1</w:t>
            </w:r>
            <w:r w:rsidR="00646366">
              <w:rPr>
                <w:rFonts w:asciiTheme="minorHAnsi" w:eastAsiaTheme="minorEastAsia" w:hAnsiTheme="minorHAnsi" w:cstheme="minorBidi"/>
                <w:noProof/>
                <w:sz w:val="22"/>
              </w:rPr>
              <w:tab/>
            </w:r>
            <w:r w:rsidR="00646366" w:rsidRPr="00D7726E">
              <w:rPr>
                <w:rStyle w:val="Hyperlink"/>
                <w:b/>
                <w:bCs/>
                <w:noProof/>
              </w:rPr>
              <w:t>Battery Set up</w:t>
            </w:r>
            <w:r w:rsidR="00646366">
              <w:rPr>
                <w:noProof/>
                <w:webHidden/>
              </w:rPr>
              <w:tab/>
            </w:r>
            <w:r w:rsidR="00646366">
              <w:rPr>
                <w:noProof/>
                <w:webHidden/>
              </w:rPr>
              <w:fldChar w:fldCharType="begin"/>
            </w:r>
            <w:r w:rsidR="00646366">
              <w:rPr>
                <w:noProof/>
                <w:webHidden/>
              </w:rPr>
              <w:instrText xml:space="preserve"> PAGEREF _Toc132752020 \h </w:instrText>
            </w:r>
            <w:r w:rsidR="00646366">
              <w:rPr>
                <w:noProof/>
                <w:webHidden/>
              </w:rPr>
            </w:r>
            <w:r w:rsidR="00646366">
              <w:rPr>
                <w:noProof/>
                <w:webHidden/>
              </w:rPr>
              <w:fldChar w:fldCharType="separate"/>
            </w:r>
            <w:r w:rsidR="00646366">
              <w:rPr>
                <w:noProof/>
                <w:webHidden/>
              </w:rPr>
              <w:t>3</w:t>
            </w:r>
            <w:r w:rsidR="00646366">
              <w:rPr>
                <w:noProof/>
                <w:webHidden/>
              </w:rPr>
              <w:fldChar w:fldCharType="end"/>
            </w:r>
          </w:hyperlink>
        </w:p>
        <w:p w14:paraId="62400D4B" w14:textId="146A6407" w:rsidR="00646366" w:rsidRDefault="00000000">
          <w:pPr>
            <w:pStyle w:val="TOC2"/>
            <w:tabs>
              <w:tab w:val="right" w:leader="dot" w:pos="9350"/>
            </w:tabs>
            <w:rPr>
              <w:rFonts w:asciiTheme="minorHAnsi" w:eastAsiaTheme="minorEastAsia" w:hAnsiTheme="minorHAnsi" w:cstheme="minorBidi"/>
              <w:noProof/>
              <w:sz w:val="22"/>
            </w:rPr>
          </w:pPr>
          <w:hyperlink w:anchor="_Toc132752021" w:history="1">
            <w:r w:rsidR="00646366" w:rsidRPr="00D7726E">
              <w:rPr>
                <w:rStyle w:val="Hyperlink"/>
                <w:b/>
                <w:bCs/>
                <w:noProof/>
              </w:rPr>
              <w:t>1.2 Powering Up the unit</w:t>
            </w:r>
            <w:r w:rsidR="00646366">
              <w:rPr>
                <w:noProof/>
                <w:webHidden/>
              </w:rPr>
              <w:tab/>
            </w:r>
            <w:r w:rsidR="00646366">
              <w:rPr>
                <w:noProof/>
                <w:webHidden/>
              </w:rPr>
              <w:fldChar w:fldCharType="begin"/>
            </w:r>
            <w:r w:rsidR="00646366">
              <w:rPr>
                <w:noProof/>
                <w:webHidden/>
              </w:rPr>
              <w:instrText xml:space="preserve"> PAGEREF _Toc132752021 \h </w:instrText>
            </w:r>
            <w:r w:rsidR="00646366">
              <w:rPr>
                <w:noProof/>
                <w:webHidden/>
              </w:rPr>
            </w:r>
            <w:r w:rsidR="00646366">
              <w:rPr>
                <w:noProof/>
                <w:webHidden/>
              </w:rPr>
              <w:fldChar w:fldCharType="separate"/>
            </w:r>
            <w:r w:rsidR="00646366">
              <w:rPr>
                <w:noProof/>
                <w:webHidden/>
              </w:rPr>
              <w:t>3</w:t>
            </w:r>
            <w:r w:rsidR="00646366">
              <w:rPr>
                <w:noProof/>
                <w:webHidden/>
              </w:rPr>
              <w:fldChar w:fldCharType="end"/>
            </w:r>
          </w:hyperlink>
        </w:p>
        <w:p w14:paraId="4E4ACE83" w14:textId="66A554C6" w:rsidR="00646366" w:rsidRDefault="00000000">
          <w:pPr>
            <w:pStyle w:val="TOC2"/>
            <w:tabs>
              <w:tab w:val="right" w:leader="dot" w:pos="9350"/>
            </w:tabs>
            <w:rPr>
              <w:rFonts w:asciiTheme="minorHAnsi" w:eastAsiaTheme="minorEastAsia" w:hAnsiTheme="minorHAnsi" w:cstheme="minorBidi"/>
              <w:noProof/>
              <w:sz w:val="22"/>
            </w:rPr>
          </w:pPr>
          <w:hyperlink w:anchor="_Toc132752022" w:history="1">
            <w:r w:rsidR="00646366" w:rsidRPr="00D7726E">
              <w:rPr>
                <w:rStyle w:val="Hyperlink"/>
                <w:b/>
                <w:bCs/>
                <w:noProof/>
              </w:rPr>
              <w:t>1.3 Powering Down the unit</w:t>
            </w:r>
            <w:r w:rsidR="00646366">
              <w:rPr>
                <w:noProof/>
                <w:webHidden/>
              </w:rPr>
              <w:tab/>
            </w:r>
            <w:r w:rsidR="00646366">
              <w:rPr>
                <w:noProof/>
                <w:webHidden/>
              </w:rPr>
              <w:fldChar w:fldCharType="begin"/>
            </w:r>
            <w:r w:rsidR="00646366">
              <w:rPr>
                <w:noProof/>
                <w:webHidden/>
              </w:rPr>
              <w:instrText xml:space="preserve"> PAGEREF _Toc132752022 \h </w:instrText>
            </w:r>
            <w:r w:rsidR="00646366">
              <w:rPr>
                <w:noProof/>
                <w:webHidden/>
              </w:rPr>
            </w:r>
            <w:r w:rsidR="00646366">
              <w:rPr>
                <w:noProof/>
                <w:webHidden/>
              </w:rPr>
              <w:fldChar w:fldCharType="separate"/>
            </w:r>
            <w:r w:rsidR="00646366">
              <w:rPr>
                <w:noProof/>
                <w:webHidden/>
              </w:rPr>
              <w:t>3</w:t>
            </w:r>
            <w:r w:rsidR="00646366">
              <w:rPr>
                <w:noProof/>
                <w:webHidden/>
              </w:rPr>
              <w:fldChar w:fldCharType="end"/>
            </w:r>
          </w:hyperlink>
        </w:p>
        <w:p w14:paraId="26E15062" w14:textId="5DC394F1" w:rsidR="00646366" w:rsidRDefault="00000000">
          <w:pPr>
            <w:pStyle w:val="TOC1"/>
            <w:tabs>
              <w:tab w:val="left" w:pos="440"/>
              <w:tab w:val="right" w:leader="dot" w:pos="9350"/>
            </w:tabs>
            <w:rPr>
              <w:rFonts w:asciiTheme="minorHAnsi" w:eastAsiaTheme="minorEastAsia" w:hAnsiTheme="minorHAnsi" w:cstheme="minorBidi"/>
              <w:noProof/>
              <w:sz w:val="22"/>
            </w:rPr>
          </w:pPr>
          <w:hyperlink w:anchor="_Toc132752023" w:history="1">
            <w:r w:rsidR="00646366" w:rsidRPr="00D7726E">
              <w:rPr>
                <w:rStyle w:val="Hyperlink"/>
                <w:noProof/>
              </w:rPr>
              <w:t>2.</w:t>
            </w:r>
            <w:r w:rsidR="00646366">
              <w:rPr>
                <w:rFonts w:asciiTheme="minorHAnsi" w:eastAsiaTheme="minorEastAsia" w:hAnsiTheme="minorHAnsi" w:cstheme="minorBidi"/>
                <w:noProof/>
                <w:sz w:val="22"/>
              </w:rPr>
              <w:tab/>
            </w:r>
            <w:r w:rsidR="00646366" w:rsidRPr="00D7726E">
              <w:rPr>
                <w:rStyle w:val="Hyperlink"/>
                <w:noProof/>
              </w:rPr>
              <w:t>Operating The Spiers Magic Wand</w:t>
            </w:r>
            <w:r w:rsidR="00646366">
              <w:rPr>
                <w:noProof/>
                <w:webHidden/>
              </w:rPr>
              <w:tab/>
            </w:r>
            <w:r w:rsidR="00646366">
              <w:rPr>
                <w:noProof/>
                <w:webHidden/>
              </w:rPr>
              <w:fldChar w:fldCharType="begin"/>
            </w:r>
            <w:r w:rsidR="00646366">
              <w:rPr>
                <w:noProof/>
                <w:webHidden/>
              </w:rPr>
              <w:instrText xml:space="preserve"> PAGEREF _Toc132752023 \h </w:instrText>
            </w:r>
            <w:r w:rsidR="00646366">
              <w:rPr>
                <w:noProof/>
                <w:webHidden/>
              </w:rPr>
            </w:r>
            <w:r w:rsidR="00646366">
              <w:rPr>
                <w:noProof/>
                <w:webHidden/>
              </w:rPr>
              <w:fldChar w:fldCharType="separate"/>
            </w:r>
            <w:r w:rsidR="00646366">
              <w:rPr>
                <w:noProof/>
                <w:webHidden/>
              </w:rPr>
              <w:t>4</w:t>
            </w:r>
            <w:r w:rsidR="00646366">
              <w:rPr>
                <w:noProof/>
                <w:webHidden/>
              </w:rPr>
              <w:fldChar w:fldCharType="end"/>
            </w:r>
          </w:hyperlink>
        </w:p>
        <w:p w14:paraId="2CD57C72" w14:textId="3B5F01CD" w:rsidR="00646366" w:rsidRDefault="00000000">
          <w:pPr>
            <w:pStyle w:val="TOC2"/>
            <w:tabs>
              <w:tab w:val="left" w:pos="880"/>
              <w:tab w:val="right" w:leader="dot" w:pos="9350"/>
            </w:tabs>
            <w:rPr>
              <w:rFonts w:asciiTheme="minorHAnsi" w:eastAsiaTheme="minorEastAsia" w:hAnsiTheme="minorHAnsi" w:cstheme="minorBidi"/>
              <w:noProof/>
              <w:sz w:val="22"/>
            </w:rPr>
          </w:pPr>
          <w:hyperlink w:anchor="_Toc132752024" w:history="1">
            <w:r w:rsidR="00646366" w:rsidRPr="00D7726E">
              <w:rPr>
                <w:rStyle w:val="Hyperlink"/>
                <w:b/>
                <w:bCs/>
                <w:noProof/>
              </w:rPr>
              <w:t>2.1</w:t>
            </w:r>
            <w:r w:rsidR="00646366">
              <w:rPr>
                <w:rFonts w:asciiTheme="minorHAnsi" w:eastAsiaTheme="minorEastAsia" w:hAnsiTheme="minorHAnsi" w:cstheme="minorBidi"/>
                <w:noProof/>
                <w:sz w:val="22"/>
              </w:rPr>
              <w:tab/>
            </w:r>
            <w:r w:rsidR="00646366" w:rsidRPr="00D7726E">
              <w:rPr>
                <w:rStyle w:val="Hyperlink"/>
                <w:b/>
                <w:bCs/>
                <w:noProof/>
              </w:rPr>
              <w:t>Adjusting the Volume</w:t>
            </w:r>
            <w:r w:rsidR="00646366">
              <w:rPr>
                <w:noProof/>
                <w:webHidden/>
              </w:rPr>
              <w:tab/>
            </w:r>
            <w:r w:rsidR="00646366">
              <w:rPr>
                <w:noProof/>
                <w:webHidden/>
              </w:rPr>
              <w:fldChar w:fldCharType="begin"/>
            </w:r>
            <w:r w:rsidR="00646366">
              <w:rPr>
                <w:noProof/>
                <w:webHidden/>
              </w:rPr>
              <w:instrText xml:space="preserve"> PAGEREF _Toc132752024 \h </w:instrText>
            </w:r>
            <w:r w:rsidR="00646366">
              <w:rPr>
                <w:noProof/>
                <w:webHidden/>
              </w:rPr>
            </w:r>
            <w:r w:rsidR="00646366">
              <w:rPr>
                <w:noProof/>
                <w:webHidden/>
              </w:rPr>
              <w:fldChar w:fldCharType="separate"/>
            </w:r>
            <w:r w:rsidR="00646366">
              <w:rPr>
                <w:noProof/>
                <w:webHidden/>
              </w:rPr>
              <w:t>4</w:t>
            </w:r>
            <w:r w:rsidR="00646366">
              <w:rPr>
                <w:noProof/>
                <w:webHidden/>
              </w:rPr>
              <w:fldChar w:fldCharType="end"/>
            </w:r>
          </w:hyperlink>
        </w:p>
        <w:p w14:paraId="1513E7C6" w14:textId="75EBB5F5" w:rsidR="00646366" w:rsidRDefault="00000000">
          <w:pPr>
            <w:pStyle w:val="TOC2"/>
            <w:tabs>
              <w:tab w:val="right" w:leader="dot" w:pos="9350"/>
            </w:tabs>
            <w:rPr>
              <w:rFonts w:asciiTheme="minorHAnsi" w:eastAsiaTheme="minorEastAsia" w:hAnsiTheme="minorHAnsi" w:cstheme="minorBidi"/>
              <w:noProof/>
              <w:sz w:val="22"/>
            </w:rPr>
          </w:pPr>
          <w:hyperlink w:anchor="_Toc132752025" w:history="1">
            <w:r w:rsidR="00646366" w:rsidRPr="00D7726E">
              <w:rPr>
                <w:rStyle w:val="Hyperlink"/>
                <w:b/>
                <w:bCs/>
                <w:noProof/>
              </w:rPr>
              <w:t>2.2 Indicator Signals</w:t>
            </w:r>
            <w:r w:rsidR="00646366">
              <w:rPr>
                <w:noProof/>
                <w:webHidden/>
              </w:rPr>
              <w:tab/>
            </w:r>
            <w:r w:rsidR="00646366">
              <w:rPr>
                <w:noProof/>
                <w:webHidden/>
              </w:rPr>
              <w:fldChar w:fldCharType="begin"/>
            </w:r>
            <w:r w:rsidR="00646366">
              <w:rPr>
                <w:noProof/>
                <w:webHidden/>
              </w:rPr>
              <w:instrText xml:space="preserve"> PAGEREF _Toc132752025 \h </w:instrText>
            </w:r>
            <w:r w:rsidR="00646366">
              <w:rPr>
                <w:noProof/>
                <w:webHidden/>
              </w:rPr>
            </w:r>
            <w:r w:rsidR="00646366">
              <w:rPr>
                <w:noProof/>
                <w:webHidden/>
              </w:rPr>
              <w:fldChar w:fldCharType="separate"/>
            </w:r>
            <w:r w:rsidR="00646366">
              <w:rPr>
                <w:noProof/>
                <w:webHidden/>
              </w:rPr>
              <w:t>4</w:t>
            </w:r>
            <w:r w:rsidR="00646366">
              <w:rPr>
                <w:noProof/>
                <w:webHidden/>
              </w:rPr>
              <w:fldChar w:fldCharType="end"/>
            </w:r>
          </w:hyperlink>
        </w:p>
        <w:p w14:paraId="37AF5FE9" w14:textId="04E5C2B0" w:rsidR="00646366" w:rsidRDefault="00000000">
          <w:pPr>
            <w:pStyle w:val="TOC2"/>
            <w:tabs>
              <w:tab w:val="right" w:leader="dot" w:pos="9350"/>
            </w:tabs>
            <w:rPr>
              <w:rFonts w:asciiTheme="minorHAnsi" w:eastAsiaTheme="minorEastAsia" w:hAnsiTheme="minorHAnsi" w:cstheme="minorBidi"/>
              <w:noProof/>
              <w:sz w:val="22"/>
            </w:rPr>
          </w:pPr>
          <w:hyperlink w:anchor="_Toc132752026" w:history="1">
            <w:r w:rsidR="00646366" w:rsidRPr="00D7726E">
              <w:rPr>
                <w:rStyle w:val="Hyperlink"/>
                <w:b/>
                <w:bCs/>
                <w:noProof/>
              </w:rPr>
              <w:t>2.3 How to Start a Transaction to ALFRED</w:t>
            </w:r>
            <w:r w:rsidR="00646366">
              <w:rPr>
                <w:noProof/>
                <w:webHidden/>
              </w:rPr>
              <w:tab/>
            </w:r>
            <w:r w:rsidR="00646366">
              <w:rPr>
                <w:noProof/>
                <w:webHidden/>
              </w:rPr>
              <w:fldChar w:fldCharType="begin"/>
            </w:r>
            <w:r w:rsidR="00646366">
              <w:rPr>
                <w:noProof/>
                <w:webHidden/>
              </w:rPr>
              <w:instrText xml:space="preserve"> PAGEREF _Toc132752026 \h </w:instrText>
            </w:r>
            <w:r w:rsidR="00646366">
              <w:rPr>
                <w:noProof/>
                <w:webHidden/>
              </w:rPr>
            </w:r>
            <w:r w:rsidR="00646366">
              <w:rPr>
                <w:noProof/>
                <w:webHidden/>
              </w:rPr>
              <w:fldChar w:fldCharType="separate"/>
            </w:r>
            <w:r w:rsidR="00646366">
              <w:rPr>
                <w:noProof/>
                <w:webHidden/>
              </w:rPr>
              <w:t>4</w:t>
            </w:r>
            <w:r w:rsidR="00646366">
              <w:rPr>
                <w:noProof/>
                <w:webHidden/>
              </w:rPr>
              <w:fldChar w:fldCharType="end"/>
            </w:r>
          </w:hyperlink>
        </w:p>
        <w:p w14:paraId="265520B6" w14:textId="5DFF4456" w:rsidR="009C2DCB" w:rsidRDefault="009C2DCB">
          <w:r>
            <w:rPr>
              <w:b/>
              <w:bCs/>
              <w:noProof/>
            </w:rPr>
            <w:fldChar w:fldCharType="end"/>
          </w:r>
        </w:p>
      </w:sdtContent>
    </w:sdt>
    <w:p w14:paraId="00D1178C" w14:textId="1E330254" w:rsidR="009C2DCB" w:rsidRDefault="009C2DCB">
      <w:pPr>
        <w:rPr>
          <w:sz w:val="28"/>
          <w:szCs w:val="28"/>
        </w:rPr>
      </w:pPr>
      <w:r>
        <w:rPr>
          <w:sz w:val="28"/>
          <w:szCs w:val="28"/>
        </w:rPr>
        <w:br w:type="page"/>
      </w:r>
    </w:p>
    <w:p w14:paraId="25ED2171" w14:textId="6B5EC2DB" w:rsidR="00BE1212" w:rsidRDefault="009C2DCB" w:rsidP="009C2DCB">
      <w:pPr>
        <w:pStyle w:val="Heading1"/>
        <w:numPr>
          <w:ilvl w:val="0"/>
          <w:numId w:val="1"/>
        </w:numPr>
        <w:rPr>
          <w:rFonts w:ascii="Times New Roman" w:hAnsi="Times New Roman" w:cs="Times New Roman"/>
          <w:color w:val="000000" w:themeColor="text1"/>
        </w:rPr>
      </w:pPr>
      <w:bookmarkStart w:id="0" w:name="_Toc132752019"/>
      <w:r>
        <w:rPr>
          <w:rFonts w:ascii="Times New Roman" w:hAnsi="Times New Roman" w:cs="Times New Roman"/>
          <w:color w:val="000000" w:themeColor="text1"/>
        </w:rPr>
        <w:lastRenderedPageBreak/>
        <w:t>Set Up</w:t>
      </w:r>
      <w:bookmarkEnd w:id="0"/>
    </w:p>
    <w:p w14:paraId="45E83436" w14:textId="1C4A23FB" w:rsidR="00F732B2" w:rsidRPr="00746C96" w:rsidRDefault="009C2DCB" w:rsidP="00746C96">
      <w:pPr>
        <w:pStyle w:val="Heading2"/>
        <w:numPr>
          <w:ilvl w:val="1"/>
          <w:numId w:val="1"/>
        </w:numPr>
        <w:ind w:left="750"/>
        <w:rPr>
          <w:rFonts w:ascii="Times New Roman" w:hAnsi="Times New Roman" w:cs="Times New Roman"/>
          <w:b/>
          <w:bCs/>
          <w:color w:val="000000" w:themeColor="text1"/>
        </w:rPr>
      </w:pPr>
      <w:bookmarkStart w:id="1" w:name="_Toc132752020"/>
      <w:r w:rsidRPr="00FA04F5">
        <w:rPr>
          <w:rFonts w:ascii="Times New Roman" w:hAnsi="Times New Roman" w:cs="Times New Roman"/>
          <w:b/>
          <w:bCs/>
          <w:color w:val="000000" w:themeColor="text1"/>
        </w:rPr>
        <w:t>Battery Set up</w:t>
      </w:r>
      <w:bookmarkEnd w:id="1"/>
    </w:p>
    <w:p w14:paraId="44547AC2" w14:textId="468756FC" w:rsidR="009C2DCB" w:rsidRDefault="009C2DCB" w:rsidP="00746C96">
      <w:pPr>
        <w:ind w:left="360"/>
      </w:pPr>
      <w:r>
        <w:t xml:space="preserve">The Spiers Magic wand </w:t>
      </w:r>
      <w:r w:rsidR="006F16F9">
        <w:t xml:space="preserve">uses the </w:t>
      </w:r>
      <w:r w:rsidR="00171FBE">
        <w:t>VGE battery pack</w:t>
      </w:r>
      <w:r>
        <w:t xml:space="preserve">. </w:t>
      </w:r>
      <w:r w:rsidR="00B74186">
        <w:t xml:space="preserve">Before beginning the charging routine, disconnect the </w:t>
      </w:r>
      <w:r w:rsidR="00CA54E9">
        <w:t>VGE</w:t>
      </w:r>
      <w:r w:rsidR="00B74186">
        <w:t xml:space="preserve"> battery pack from the raspberry pi and any other connections.</w:t>
      </w:r>
      <w:r w:rsidR="00CA54E9">
        <w:t xml:space="preserve"> Verify the </w:t>
      </w:r>
      <w:r w:rsidR="00506BEC">
        <w:t xml:space="preserve">battery pack is turned off by looking at the </w:t>
      </w:r>
      <w:r w:rsidR="001D208F">
        <w:t xml:space="preserve">indicator lights on the </w:t>
      </w:r>
      <w:r w:rsidR="00ED6771">
        <w:t>battery pack</w:t>
      </w:r>
      <w:r w:rsidR="00E25525">
        <w:t>.</w:t>
      </w:r>
      <w:r w:rsidR="00B74186">
        <w:t xml:space="preserve"> </w:t>
      </w:r>
      <w:r w:rsidR="00537C91">
        <w:t xml:space="preserve">To charge the battery pack, connect it to a voltage source using a USB-C or </w:t>
      </w:r>
      <w:r w:rsidR="00873356">
        <w:t>USB micro B</w:t>
      </w:r>
      <w:r w:rsidR="00820303">
        <w:t xml:space="preserve">. </w:t>
      </w:r>
      <w:r w:rsidR="004573A8">
        <w:t xml:space="preserve">The </w:t>
      </w:r>
      <w:r w:rsidR="0007085F">
        <w:t xml:space="preserve">status of </w:t>
      </w:r>
      <w:r w:rsidR="00086152">
        <w:t xml:space="preserve">how much charge is indicated on the </w:t>
      </w:r>
      <w:r w:rsidR="00171FBE">
        <w:t xml:space="preserve">VGE </w:t>
      </w:r>
      <w:r w:rsidR="00086152">
        <w:t>unit.</w:t>
      </w:r>
    </w:p>
    <w:p w14:paraId="4FC862AC" w14:textId="3E92827E" w:rsidR="00F12CAA" w:rsidRDefault="00263534" w:rsidP="00746C96">
      <w:pPr>
        <w:ind w:left="360"/>
      </w:pPr>
      <w:r>
        <w:t>*</w:t>
      </w:r>
      <w:r w:rsidR="00572D45">
        <w:t xml:space="preserve">Note: no specific power source must be connected </w:t>
      </w:r>
      <w:r w:rsidR="00E564E5">
        <w:t>to charge the unit. Please not that different power source</w:t>
      </w:r>
      <w:r w:rsidR="002F672A">
        <w:t>s</w:t>
      </w:r>
      <w:r w:rsidR="00E564E5">
        <w:t xml:space="preserve"> may cause differences in</w:t>
      </w:r>
      <w:r w:rsidR="002F672A">
        <w:t xml:space="preserve"> charge tim</w:t>
      </w:r>
      <w:r>
        <w:t>e.</w:t>
      </w:r>
    </w:p>
    <w:p w14:paraId="75D20805" w14:textId="46F9902C" w:rsidR="00E25525" w:rsidRDefault="00E25525" w:rsidP="00746C96">
      <w:pPr>
        <w:ind w:left="360"/>
      </w:pPr>
      <w:r>
        <w:t xml:space="preserve">*Note: For the battery pack, </w:t>
      </w:r>
      <w:r w:rsidR="007D05D0">
        <w:t>a red light indicates that the unit is charging. A blue light indicates that it is turned on. A green light indicates that the unit is fully charged.</w:t>
      </w:r>
    </w:p>
    <w:p w14:paraId="4545C841" w14:textId="1BA8C50F" w:rsidR="00F35D22" w:rsidRDefault="00263534" w:rsidP="00746C96">
      <w:pPr>
        <w:ind w:left="360"/>
      </w:pPr>
      <w:r>
        <w:t xml:space="preserve">** </w:t>
      </w:r>
      <w:r>
        <w:rPr>
          <w:b/>
        </w:rPr>
        <w:t>WARNING</w:t>
      </w:r>
      <w:r w:rsidR="00C0692B">
        <w:rPr>
          <w:b/>
        </w:rPr>
        <w:t>*</w:t>
      </w:r>
      <w:r w:rsidR="00F35D22">
        <w:rPr>
          <w:b/>
        </w:rPr>
        <w:t>*</w:t>
      </w:r>
      <w:r w:rsidR="00F35D22">
        <w:t xml:space="preserve"> </w:t>
      </w:r>
      <w:r w:rsidR="00DB0194">
        <w:t>D</w:t>
      </w:r>
      <w:r w:rsidR="00CE3D57">
        <w:t>O NOT</w:t>
      </w:r>
      <w:r w:rsidR="00DB0194">
        <w:t xml:space="preserve"> use both power inputs to charge the VGE battery pack simultaneously</w:t>
      </w:r>
      <w:r w:rsidR="005F2D15">
        <w:t xml:space="preserve">. This </w:t>
      </w:r>
      <w:r w:rsidR="00ED6771">
        <w:t>creates a significant risk of fire and/ or explosion.</w:t>
      </w:r>
    </w:p>
    <w:p w14:paraId="72C24101" w14:textId="3B63A77F" w:rsidR="00E41B5C" w:rsidRDefault="0030711D" w:rsidP="00746C96">
      <w:pPr>
        <w:ind w:left="360"/>
      </w:pPr>
      <w:r>
        <w:t xml:space="preserve">** </w:t>
      </w:r>
      <w:r>
        <w:rPr>
          <w:b/>
        </w:rPr>
        <w:t>WARNING**</w:t>
      </w:r>
      <w:r>
        <w:t xml:space="preserve"> </w:t>
      </w:r>
      <w:r w:rsidR="001D6944">
        <w:t xml:space="preserve">DO NOT charge the </w:t>
      </w:r>
      <w:r w:rsidR="005F5E25">
        <w:t>VGE battery pack for more than 24 hours. This will damage the unit</w:t>
      </w:r>
      <w:r w:rsidR="00DB0194">
        <w:t xml:space="preserve"> and decrease the lifetime of the </w:t>
      </w:r>
    </w:p>
    <w:p w14:paraId="034A2111" w14:textId="177FCC5B" w:rsidR="00CE3D57" w:rsidRDefault="00CE3D57" w:rsidP="00746C96">
      <w:pPr>
        <w:ind w:left="360"/>
      </w:pPr>
      <w:r>
        <w:t xml:space="preserve">** </w:t>
      </w:r>
      <w:r>
        <w:rPr>
          <w:b/>
        </w:rPr>
        <w:t>WARNING**</w:t>
      </w:r>
      <w:r>
        <w:t xml:space="preserve"> DO NOT connect the Raspberry Pi into an alternate power source while on the VGE battery pack.  </w:t>
      </w:r>
    </w:p>
    <w:p w14:paraId="7DDC30D4" w14:textId="77777777" w:rsidR="00CE3D57" w:rsidRDefault="00CE3D57" w:rsidP="00746C96">
      <w:pPr>
        <w:ind w:left="360"/>
      </w:pPr>
    </w:p>
    <w:p w14:paraId="342A7CAE" w14:textId="0CDE1170" w:rsidR="00034A7B" w:rsidRPr="00746C96" w:rsidRDefault="00B3289F" w:rsidP="00746C96">
      <w:pPr>
        <w:pStyle w:val="Heading2"/>
        <w:ind w:left="360"/>
        <w:rPr>
          <w:rFonts w:ascii="Times New Roman" w:hAnsi="Times New Roman" w:cs="Times New Roman"/>
          <w:b/>
          <w:bCs/>
          <w:color w:val="000000" w:themeColor="text1"/>
        </w:rPr>
      </w:pPr>
      <w:bookmarkStart w:id="2" w:name="_Toc132752021"/>
      <w:r w:rsidRPr="00FA04F5">
        <w:rPr>
          <w:rFonts w:ascii="Times New Roman" w:hAnsi="Times New Roman" w:cs="Times New Roman"/>
          <w:b/>
          <w:bCs/>
          <w:color w:val="000000" w:themeColor="text1"/>
        </w:rPr>
        <w:t xml:space="preserve">1.2 </w:t>
      </w:r>
      <w:r w:rsidR="0094224F" w:rsidRPr="00FA04F5">
        <w:rPr>
          <w:rFonts w:ascii="Times New Roman" w:hAnsi="Times New Roman" w:cs="Times New Roman"/>
          <w:b/>
          <w:bCs/>
          <w:color w:val="000000" w:themeColor="text1"/>
        </w:rPr>
        <w:t xml:space="preserve">Powering </w:t>
      </w:r>
      <w:r w:rsidR="00A83618" w:rsidRPr="00FA04F5">
        <w:rPr>
          <w:rFonts w:ascii="Times New Roman" w:hAnsi="Times New Roman" w:cs="Times New Roman"/>
          <w:b/>
          <w:bCs/>
          <w:color w:val="000000" w:themeColor="text1"/>
        </w:rPr>
        <w:t>U</w:t>
      </w:r>
      <w:r w:rsidR="0094224F" w:rsidRPr="00FA04F5">
        <w:rPr>
          <w:rFonts w:ascii="Times New Roman" w:hAnsi="Times New Roman" w:cs="Times New Roman"/>
          <w:b/>
          <w:bCs/>
          <w:color w:val="000000" w:themeColor="text1"/>
        </w:rPr>
        <w:t xml:space="preserve">p the </w:t>
      </w:r>
      <w:r w:rsidR="00CE3D57">
        <w:rPr>
          <w:rFonts w:ascii="Times New Roman" w:hAnsi="Times New Roman" w:cs="Times New Roman"/>
          <w:b/>
          <w:bCs/>
          <w:color w:val="000000" w:themeColor="text1"/>
        </w:rPr>
        <w:t>U</w:t>
      </w:r>
      <w:r w:rsidR="0094224F" w:rsidRPr="00FA04F5">
        <w:rPr>
          <w:rFonts w:ascii="Times New Roman" w:hAnsi="Times New Roman" w:cs="Times New Roman"/>
          <w:b/>
          <w:bCs/>
          <w:color w:val="000000" w:themeColor="text1"/>
        </w:rPr>
        <w:t>nit</w:t>
      </w:r>
      <w:bookmarkEnd w:id="2"/>
    </w:p>
    <w:p w14:paraId="406EF0F8" w14:textId="305265EE" w:rsidR="00746C96" w:rsidRDefault="00314ADB" w:rsidP="00746C96">
      <w:pPr>
        <w:ind w:left="360"/>
      </w:pPr>
      <w:r>
        <w:t xml:space="preserve">To start the process of powering on the </w:t>
      </w:r>
      <w:r w:rsidR="00F416D7">
        <w:t xml:space="preserve">Spiers Magic Wand, connect the </w:t>
      </w:r>
      <w:r w:rsidR="00693C6E">
        <w:t>VGE battery pack</w:t>
      </w:r>
      <w:r w:rsidR="00F416D7">
        <w:t xml:space="preserve"> to the </w:t>
      </w:r>
      <w:r w:rsidR="0016166C">
        <w:t xml:space="preserve">raspberry </w:t>
      </w:r>
      <w:r w:rsidR="0089082A">
        <w:t xml:space="preserve">pi using </w:t>
      </w:r>
      <w:r w:rsidR="00693C6E">
        <w:t>the embedded</w:t>
      </w:r>
      <w:r w:rsidR="0089082A">
        <w:t xml:space="preserve"> USB-C cable. Aft</w:t>
      </w:r>
      <w:r w:rsidR="00AE3066">
        <w:t>er</w:t>
      </w:r>
      <w:r w:rsidR="00B1602A">
        <w:t xml:space="preserve"> the raspberry pi is</w:t>
      </w:r>
      <w:r w:rsidR="00693C6E">
        <w:t xml:space="preserve"> </w:t>
      </w:r>
      <w:r w:rsidR="00C009D0">
        <w:t>connected, press</w:t>
      </w:r>
      <w:r w:rsidR="00BE5EEC">
        <w:t xml:space="preserve"> the button on the side of the VGE battery pack to </w:t>
      </w:r>
      <w:r w:rsidR="00F15F62">
        <w:t xml:space="preserve">enable voltage output. The lights on the raspberry pi will light up once </w:t>
      </w:r>
      <w:r w:rsidR="00C009D0">
        <w:t xml:space="preserve">it is being provided power, meaning </w:t>
      </w:r>
      <w:r w:rsidR="002A2905">
        <w:t>the battery pack is turned on.</w:t>
      </w:r>
    </w:p>
    <w:p w14:paraId="76A80E89" w14:textId="4C6DEE0E" w:rsidR="00746C96" w:rsidRDefault="00746C96" w:rsidP="00746C96">
      <w:pPr>
        <w:ind w:left="360"/>
      </w:pPr>
      <w:r>
        <w:t xml:space="preserve">For the scanner to operate properly, the network that the scanner is setup with must be broadcasting. If detected, the scanner will automatically connect to the network. </w:t>
      </w:r>
    </w:p>
    <w:p w14:paraId="3CD499B5" w14:textId="4EAAD3AD" w:rsidR="00A06660" w:rsidRDefault="00DD59B6" w:rsidP="00746C96">
      <w:pPr>
        <w:ind w:left="360"/>
      </w:pPr>
      <w:r>
        <w:t xml:space="preserve">*Note: If Spiers Magic Wand does not power up, </w:t>
      </w:r>
      <w:r w:rsidR="003149F2">
        <w:t>check to see if the batte</w:t>
      </w:r>
      <w:r w:rsidR="008C6F22">
        <w:t>ry pack is</w:t>
      </w:r>
      <w:r w:rsidR="003149F2">
        <w:t xml:space="preserve"> charged. Discharged batteries will result in the </w:t>
      </w:r>
      <w:r w:rsidR="001A64A9">
        <w:t>unit not powering on. If a specific module is not working, check</w:t>
      </w:r>
      <w:r w:rsidR="002B04D9">
        <w:t xml:space="preserve"> to see if </w:t>
      </w:r>
      <w:r w:rsidR="00526382">
        <w:t xml:space="preserve">the wires are fully connected. If a wire is not connected fully, disconnect the raspberry pi from the </w:t>
      </w:r>
      <w:r w:rsidR="00A06660">
        <w:t xml:space="preserve">battery pack before fixing the issue. If the wire is damaged, follow the previously mentioned </w:t>
      </w:r>
      <w:r w:rsidR="000830EF">
        <w:t>method, but replace the wire with a fully functional alternative.</w:t>
      </w:r>
    </w:p>
    <w:p w14:paraId="3839D731" w14:textId="77777777" w:rsidR="00746C96" w:rsidRDefault="00746C96" w:rsidP="00746C96">
      <w:pPr>
        <w:ind w:left="360"/>
      </w:pPr>
    </w:p>
    <w:p w14:paraId="32F4609B" w14:textId="77777777" w:rsidR="00746C96" w:rsidRDefault="00746C96" w:rsidP="00746C96">
      <w:pPr>
        <w:ind w:left="360"/>
      </w:pPr>
    </w:p>
    <w:p w14:paraId="5F093425" w14:textId="77777777" w:rsidR="00746C96" w:rsidRPr="00F35D22" w:rsidRDefault="00746C96" w:rsidP="00746C96">
      <w:pPr>
        <w:ind w:left="360"/>
      </w:pPr>
    </w:p>
    <w:p w14:paraId="2D553AD9" w14:textId="7F224694" w:rsidR="00F732B2" w:rsidRPr="00746C96" w:rsidRDefault="002533D8" w:rsidP="00746C96">
      <w:pPr>
        <w:pStyle w:val="Heading2"/>
        <w:ind w:left="360"/>
        <w:rPr>
          <w:rFonts w:ascii="Times New Roman" w:hAnsi="Times New Roman" w:cs="Times New Roman"/>
          <w:b/>
          <w:bCs/>
          <w:color w:val="000000" w:themeColor="text1"/>
        </w:rPr>
      </w:pPr>
      <w:bookmarkStart w:id="3" w:name="_Toc132752022"/>
      <w:r w:rsidRPr="00FA04F5">
        <w:rPr>
          <w:rFonts w:ascii="Times New Roman" w:hAnsi="Times New Roman" w:cs="Times New Roman"/>
          <w:b/>
          <w:bCs/>
          <w:color w:val="000000" w:themeColor="text1"/>
        </w:rPr>
        <w:lastRenderedPageBreak/>
        <w:t xml:space="preserve">1.3 </w:t>
      </w:r>
      <w:r w:rsidR="00F732B2" w:rsidRPr="00FA04F5">
        <w:rPr>
          <w:rFonts w:ascii="Times New Roman" w:hAnsi="Times New Roman" w:cs="Times New Roman"/>
          <w:b/>
          <w:bCs/>
          <w:color w:val="000000" w:themeColor="text1"/>
        </w:rPr>
        <w:t xml:space="preserve">Powering Down the </w:t>
      </w:r>
      <w:r w:rsidR="00CE3D57">
        <w:rPr>
          <w:rFonts w:ascii="Times New Roman" w:hAnsi="Times New Roman" w:cs="Times New Roman"/>
          <w:b/>
          <w:bCs/>
          <w:color w:val="000000" w:themeColor="text1"/>
        </w:rPr>
        <w:t>U</w:t>
      </w:r>
      <w:r w:rsidR="00F732B2" w:rsidRPr="00FA04F5">
        <w:rPr>
          <w:rFonts w:ascii="Times New Roman" w:hAnsi="Times New Roman" w:cs="Times New Roman"/>
          <w:b/>
          <w:bCs/>
          <w:color w:val="000000" w:themeColor="text1"/>
        </w:rPr>
        <w:t>nit</w:t>
      </w:r>
      <w:bookmarkEnd w:id="3"/>
    </w:p>
    <w:p w14:paraId="7FB9EF02" w14:textId="3EE69E85" w:rsidR="00F732B2" w:rsidRDefault="00F732B2" w:rsidP="00746C96">
      <w:pPr>
        <w:ind w:left="360"/>
      </w:pPr>
      <w:r>
        <w:t>To power down the unit</w:t>
      </w:r>
      <w:r w:rsidR="001603FB">
        <w:t>, simply disconnect the raspberry pi from the battery pack</w:t>
      </w:r>
      <w:r w:rsidR="00F41C07">
        <w:t xml:space="preserve">. After doing this, </w:t>
      </w:r>
      <w:r w:rsidR="00CB61F4">
        <w:t>press</w:t>
      </w:r>
      <w:r w:rsidR="00A367AE">
        <w:t xml:space="preserve"> the power button</w:t>
      </w:r>
      <w:r w:rsidR="00574AB5">
        <w:t xml:space="preserve"> on the VGE unit until the battery</w:t>
      </w:r>
      <w:r w:rsidR="00864191">
        <w:t xml:space="preserve"> indicators are off</w:t>
      </w:r>
      <w:r w:rsidR="00960A58">
        <w:t>.</w:t>
      </w:r>
    </w:p>
    <w:p w14:paraId="79292DB6" w14:textId="2BFF9CEC" w:rsidR="00960A58" w:rsidRDefault="00960A58" w:rsidP="00746C96">
      <w:pPr>
        <w:ind w:left="360"/>
      </w:pPr>
      <w:r>
        <w:rPr>
          <w:b/>
        </w:rPr>
        <w:t xml:space="preserve">**WARNING** </w:t>
      </w:r>
      <w:r w:rsidR="00D73814">
        <w:t>Do not leave the unit powered on overnight.</w:t>
      </w:r>
    </w:p>
    <w:p w14:paraId="0551DC88" w14:textId="77777777" w:rsidR="003C3476" w:rsidRDefault="003C3476" w:rsidP="00F732B2"/>
    <w:p w14:paraId="2135A042" w14:textId="540BC1D6" w:rsidR="003C3476" w:rsidRDefault="0074517D" w:rsidP="00746C96">
      <w:pPr>
        <w:pStyle w:val="Heading1"/>
        <w:numPr>
          <w:ilvl w:val="0"/>
          <w:numId w:val="1"/>
        </w:numPr>
        <w:ind w:left="0"/>
        <w:rPr>
          <w:rFonts w:ascii="Times New Roman" w:hAnsi="Times New Roman" w:cs="Times New Roman"/>
          <w:color w:val="000000" w:themeColor="text1"/>
        </w:rPr>
      </w:pPr>
      <w:bookmarkStart w:id="4" w:name="_Toc132752023"/>
      <w:r>
        <w:rPr>
          <w:rFonts w:ascii="Times New Roman" w:hAnsi="Times New Roman" w:cs="Times New Roman"/>
          <w:color w:val="000000" w:themeColor="text1"/>
        </w:rPr>
        <w:t>Operating The Spiers Magic Wand</w:t>
      </w:r>
      <w:bookmarkEnd w:id="4"/>
    </w:p>
    <w:p w14:paraId="4F27ECA3" w14:textId="77777777" w:rsidR="0074517D" w:rsidRDefault="0074517D" w:rsidP="00746C96">
      <w:pPr>
        <w:ind w:left="60"/>
      </w:pPr>
    </w:p>
    <w:p w14:paraId="5A07A9A9" w14:textId="1CB74AA7" w:rsidR="00E903D4" w:rsidRPr="00746C96" w:rsidRDefault="00691B82" w:rsidP="00746C96">
      <w:pPr>
        <w:pStyle w:val="Heading2"/>
        <w:numPr>
          <w:ilvl w:val="1"/>
          <w:numId w:val="1"/>
        </w:numPr>
        <w:ind w:left="780"/>
        <w:rPr>
          <w:rFonts w:ascii="Times New Roman" w:hAnsi="Times New Roman" w:cs="Times New Roman"/>
          <w:b/>
          <w:bCs/>
          <w:color w:val="000000" w:themeColor="text1"/>
        </w:rPr>
      </w:pPr>
      <w:bookmarkStart w:id="5" w:name="_Toc132752024"/>
      <w:r w:rsidRPr="006E2CA3">
        <w:rPr>
          <w:rFonts w:ascii="Times New Roman" w:hAnsi="Times New Roman" w:cs="Times New Roman"/>
          <w:b/>
          <w:bCs/>
          <w:color w:val="000000" w:themeColor="text1"/>
        </w:rPr>
        <w:t xml:space="preserve">Adjusting the </w:t>
      </w:r>
      <w:r w:rsidR="00FA04F5">
        <w:rPr>
          <w:rFonts w:ascii="Times New Roman" w:hAnsi="Times New Roman" w:cs="Times New Roman"/>
          <w:b/>
          <w:bCs/>
          <w:color w:val="000000" w:themeColor="text1"/>
        </w:rPr>
        <w:t>V</w:t>
      </w:r>
      <w:r w:rsidRPr="006E2CA3">
        <w:rPr>
          <w:rFonts w:ascii="Times New Roman" w:hAnsi="Times New Roman" w:cs="Times New Roman"/>
          <w:b/>
          <w:bCs/>
          <w:color w:val="000000" w:themeColor="text1"/>
        </w:rPr>
        <w:t>olume</w:t>
      </w:r>
      <w:bookmarkEnd w:id="5"/>
    </w:p>
    <w:p w14:paraId="08001C7A" w14:textId="0F691CF0" w:rsidR="00E903D4" w:rsidRDefault="00E903D4" w:rsidP="00746C96">
      <w:pPr>
        <w:ind w:left="420"/>
      </w:pPr>
      <w:r>
        <w:t xml:space="preserve">To adjust the volume for </w:t>
      </w:r>
      <w:r w:rsidR="00E35594">
        <w:t>the Spiers Magic Wand, turn the knob on the unit</w:t>
      </w:r>
      <w:r w:rsidR="006A6A06">
        <w:t xml:space="preserve"> left or right. Turning the knob left will </w:t>
      </w:r>
      <w:r w:rsidR="00EF2A49">
        <w:t xml:space="preserve">decrease the volume, while turning the knob right will increase it. </w:t>
      </w:r>
    </w:p>
    <w:p w14:paraId="1A20794C" w14:textId="61D09909" w:rsidR="00E632AA" w:rsidRDefault="00D759B6" w:rsidP="00746C96">
      <w:pPr>
        <w:ind w:left="420"/>
      </w:pPr>
      <w:r>
        <w:t>*Note: If no sound can be heard from the speakers</w:t>
      </w:r>
      <w:r w:rsidR="009C01DF">
        <w:t xml:space="preserve">, power the unit down and check the internal connections within the unit. First, check to see if the speakers are properly connected to </w:t>
      </w:r>
      <w:r w:rsidR="00976FAA">
        <w:t>the audio amplifier.</w:t>
      </w:r>
      <w:r w:rsidR="008A0AC2">
        <w:t xml:space="preserve"> Second, </w:t>
      </w:r>
      <w:r w:rsidR="00F875DA">
        <w:t>c</w:t>
      </w:r>
      <w:r w:rsidR="008A0AC2">
        <w:t>heck t</w:t>
      </w:r>
      <w:r w:rsidR="009D35EE">
        <w:t xml:space="preserve">he audio jack connection between the raspberry pi and the </w:t>
      </w:r>
      <w:r w:rsidR="00217E5E">
        <w:t>audio amplifier</w:t>
      </w:r>
      <w:r w:rsidR="00C432EA">
        <w:t>. Third, check to see if the voltage and ground connections are</w:t>
      </w:r>
      <w:r w:rsidR="0007351A">
        <w:t xml:space="preserve"> properly connected. If all of these appear to be correct but the problem persists, </w:t>
      </w:r>
      <w:r w:rsidR="00475C5F">
        <w:t xml:space="preserve">either the speaker or audio amplifier may need to be replaced. </w:t>
      </w:r>
    </w:p>
    <w:p w14:paraId="01ECF04D" w14:textId="77777777" w:rsidR="00746C96" w:rsidRDefault="00746C96" w:rsidP="00746C96">
      <w:pPr>
        <w:ind w:left="420"/>
      </w:pPr>
    </w:p>
    <w:p w14:paraId="7090BB1D" w14:textId="5990C2D4" w:rsidR="00746C96" w:rsidRDefault="00746C96" w:rsidP="00746C96">
      <w:pPr>
        <w:pStyle w:val="Heading2"/>
        <w:numPr>
          <w:ilvl w:val="1"/>
          <w:numId w:val="1"/>
        </w:numPr>
        <w:ind w:left="780"/>
        <w:rPr>
          <w:rFonts w:ascii="Times New Roman" w:hAnsi="Times New Roman" w:cs="Times New Roman"/>
          <w:b/>
          <w:bCs/>
          <w:color w:val="000000" w:themeColor="text1"/>
        </w:rPr>
      </w:pPr>
      <w:r w:rsidRPr="006E2CA3">
        <w:rPr>
          <w:rFonts w:ascii="Times New Roman" w:hAnsi="Times New Roman" w:cs="Times New Roman"/>
          <w:b/>
          <w:bCs/>
          <w:color w:val="000000" w:themeColor="text1"/>
        </w:rPr>
        <w:t xml:space="preserve">Adjusting the </w:t>
      </w:r>
      <w:r>
        <w:rPr>
          <w:rFonts w:ascii="Times New Roman" w:hAnsi="Times New Roman" w:cs="Times New Roman"/>
          <w:b/>
          <w:bCs/>
          <w:color w:val="000000" w:themeColor="text1"/>
        </w:rPr>
        <w:t>Network and Software Settings</w:t>
      </w:r>
    </w:p>
    <w:p w14:paraId="385E6353" w14:textId="61831775" w:rsidR="00746C96" w:rsidRDefault="00746C96" w:rsidP="00746C96">
      <w:pPr>
        <w:ind w:left="420"/>
      </w:pPr>
      <w:r>
        <w:t xml:space="preserve">To adjust the software and network settings, bring the scanner near the previously set up network. The scanner will automatically connect and will have an SSH server enabled. Scan for the scanner’s IP address and connect with the username: pi and password: raspberry1. The network and software settings can then be configured on the linux platform. </w:t>
      </w:r>
      <w:r w:rsidR="002A216C">
        <w:t xml:space="preserve">The scanning program can be found at: </w:t>
      </w:r>
      <w:r w:rsidR="002A216C" w:rsidRPr="002A216C">
        <w:t>https://github.com/LoganS1/CapstoneScanner/tree/main</w:t>
      </w:r>
    </w:p>
    <w:p w14:paraId="2AAD6194" w14:textId="77777777" w:rsidR="00746C96" w:rsidRDefault="00746C96" w:rsidP="00746C96">
      <w:pPr>
        <w:ind w:left="420"/>
      </w:pPr>
    </w:p>
    <w:p w14:paraId="588528F4" w14:textId="7AD3BF95" w:rsidR="00746C96" w:rsidRDefault="00746C96" w:rsidP="00746C96">
      <w:pPr>
        <w:pStyle w:val="Heading2"/>
        <w:numPr>
          <w:ilvl w:val="1"/>
          <w:numId w:val="1"/>
        </w:numPr>
        <w:ind w:left="780"/>
        <w:rPr>
          <w:rFonts w:ascii="Times New Roman" w:hAnsi="Times New Roman" w:cs="Times New Roman"/>
          <w:b/>
          <w:bCs/>
          <w:color w:val="000000" w:themeColor="text1"/>
        </w:rPr>
      </w:pPr>
      <w:r w:rsidRPr="006E2CA3">
        <w:rPr>
          <w:rFonts w:ascii="Times New Roman" w:hAnsi="Times New Roman" w:cs="Times New Roman"/>
          <w:b/>
          <w:bCs/>
          <w:color w:val="000000" w:themeColor="text1"/>
        </w:rPr>
        <w:t xml:space="preserve">Adjusting </w:t>
      </w:r>
      <w:r>
        <w:rPr>
          <w:rFonts w:ascii="Times New Roman" w:hAnsi="Times New Roman" w:cs="Times New Roman"/>
          <w:b/>
          <w:bCs/>
          <w:color w:val="000000" w:themeColor="text1"/>
        </w:rPr>
        <w:t>Scanner-Specific Settings</w:t>
      </w:r>
    </w:p>
    <w:p w14:paraId="7F96C288" w14:textId="065A0742" w:rsidR="00746C96" w:rsidRPr="00746C96" w:rsidRDefault="00746C96" w:rsidP="00746C96">
      <w:pPr>
        <w:ind w:left="420"/>
      </w:pPr>
      <w:r>
        <w:t xml:space="preserve">Specific scanner settings such as rescan times and lights can be configured via scanning setting barcodes located in the Scanner Module Manual provided. </w:t>
      </w:r>
    </w:p>
    <w:p w14:paraId="7BB1D6F7" w14:textId="48B8947E" w:rsidR="00746C96" w:rsidRDefault="00746C96" w:rsidP="00746C96">
      <w:pPr>
        <w:ind w:left="420"/>
      </w:pPr>
    </w:p>
    <w:p w14:paraId="6CC0C534" w14:textId="5E2D9D30" w:rsidR="00015D07" w:rsidRPr="00746C96" w:rsidRDefault="00E632AA" w:rsidP="00746C96">
      <w:pPr>
        <w:pStyle w:val="Heading2"/>
        <w:ind w:left="60" w:firstLine="288"/>
        <w:rPr>
          <w:rFonts w:ascii="Times New Roman" w:hAnsi="Times New Roman" w:cs="Times New Roman"/>
          <w:b/>
          <w:bCs/>
          <w:color w:val="auto"/>
        </w:rPr>
      </w:pPr>
      <w:bookmarkStart w:id="6" w:name="_Toc132752025"/>
      <w:r w:rsidRPr="006E2CA3">
        <w:rPr>
          <w:rFonts w:ascii="Times New Roman" w:hAnsi="Times New Roman" w:cs="Times New Roman"/>
          <w:b/>
          <w:bCs/>
          <w:color w:val="auto"/>
        </w:rPr>
        <w:t>2.</w:t>
      </w:r>
      <w:r w:rsidR="00746C96">
        <w:rPr>
          <w:rFonts w:ascii="Times New Roman" w:hAnsi="Times New Roman" w:cs="Times New Roman"/>
          <w:b/>
          <w:bCs/>
          <w:color w:val="auto"/>
        </w:rPr>
        <w:t>4</w:t>
      </w:r>
      <w:r w:rsidRPr="006E2CA3">
        <w:rPr>
          <w:rFonts w:ascii="Times New Roman" w:hAnsi="Times New Roman" w:cs="Times New Roman"/>
          <w:b/>
          <w:bCs/>
          <w:color w:val="auto"/>
        </w:rPr>
        <w:t xml:space="preserve"> </w:t>
      </w:r>
      <w:r w:rsidR="00CB6755" w:rsidRPr="006E2CA3">
        <w:rPr>
          <w:rFonts w:ascii="Times New Roman" w:hAnsi="Times New Roman" w:cs="Times New Roman"/>
          <w:b/>
          <w:bCs/>
          <w:color w:val="auto"/>
        </w:rPr>
        <w:t>Indicator Signals</w:t>
      </w:r>
      <w:bookmarkEnd w:id="6"/>
    </w:p>
    <w:p w14:paraId="674E5199" w14:textId="18DA11A9" w:rsidR="002554C3" w:rsidRDefault="00966BA0" w:rsidP="00746C96">
      <w:pPr>
        <w:ind w:left="348"/>
      </w:pPr>
      <w:r>
        <w:t>The Spiers Magic Wand has two separate indicator systems.</w:t>
      </w:r>
      <w:r w:rsidR="009503C9">
        <w:t xml:space="preserve"> The first of these systems is the</w:t>
      </w:r>
      <w:r w:rsidR="00ED137E">
        <w:t xml:space="preserve"> LED system. The LED system is composed of three (3) separate </w:t>
      </w:r>
      <w:r w:rsidR="001B141A">
        <w:t xml:space="preserve">lights that are different colors. These colors are red, </w:t>
      </w:r>
      <w:r w:rsidR="007B2321">
        <w:t>yellow,</w:t>
      </w:r>
      <w:r w:rsidR="001B141A">
        <w:t xml:space="preserve"> and green.</w:t>
      </w:r>
      <w:r w:rsidR="002554C3">
        <w:t xml:space="preserve"> </w:t>
      </w:r>
      <w:r w:rsidR="00CE3D57">
        <w:t xml:space="preserve">Green indicates a ready status and the scanner is ready to scan a barcode. </w:t>
      </w:r>
      <w:r w:rsidR="000B0621">
        <w:t xml:space="preserve">A yellow color indicates a waiting status. Finally, a red </w:t>
      </w:r>
      <w:r w:rsidR="00746C96">
        <w:t>light</w:t>
      </w:r>
      <w:r w:rsidR="000B0621">
        <w:t xml:space="preserve"> indicates an error. On a successful battery scan</w:t>
      </w:r>
      <w:r w:rsidR="00746C96">
        <w:t>,</w:t>
      </w:r>
      <w:r w:rsidR="000B0621">
        <w:t xml:space="preserve"> the green and yellow led will flash. On a bad scan, the red led will show. If a network error occurs, the yellow and red led will alternate flashing.  </w:t>
      </w:r>
    </w:p>
    <w:p w14:paraId="2F9CE558" w14:textId="2869BDED" w:rsidR="00746C96" w:rsidRDefault="00B91221" w:rsidP="00746C96">
      <w:pPr>
        <w:ind w:left="348"/>
      </w:pPr>
      <w:r>
        <w:lastRenderedPageBreak/>
        <w:t xml:space="preserve">The second </w:t>
      </w:r>
      <w:r w:rsidR="0049063D">
        <w:t>indicator system is the sound system.</w:t>
      </w:r>
      <w:r w:rsidR="000B0621">
        <w:t xml:space="preserve"> On a scan, the scanner will emit a chirp. If the scan is a successful battery scan, an alternate </w:t>
      </w:r>
      <w:r w:rsidR="00746C96">
        <w:t xml:space="preserve">Mario coin </w:t>
      </w:r>
      <w:r w:rsidR="000B0621">
        <w:t>sound will play through the speakers. Lastly, if an error occurs</w:t>
      </w:r>
      <w:r w:rsidR="00746C96">
        <w:t xml:space="preserve"> a separate negative Mario sound will play. </w:t>
      </w:r>
    </w:p>
    <w:p w14:paraId="6115FE9A" w14:textId="77777777" w:rsidR="00746C96" w:rsidRDefault="00746C96" w:rsidP="00746C96">
      <w:pPr>
        <w:ind w:left="348"/>
      </w:pPr>
    </w:p>
    <w:p w14:paraId="6601CC80" w14:textId="2D5E9218" w:rsidR="00712EE5" w:rsidRPr="00746C96" w:rsidRDefault="006E2CA3" w:rsidP="00746C96">
      <w:pPr>
        <w:pStyle w:val="Heading2"/>
        <w:ind w:left="390"/>
        <w:rPr>
          <w:rFonts w:ascii="Times New Roman" w:hAnsi="Times New Roman" w:cs="Times New Roman"/>
          <w:b/>
          <w:bCs/>
          <w:color w:val="auto"/>
        </w:rPr>
      </w:pPr>
      <w:bookmarkStart w:id="7" w:name="_Toc132752026"/>
      <w:r w:rsidRPr="006E2CA3">
        <w:rPr>
          <w:rFonts w:ascii="Times New Roman" w:hAnsi="Times New Roman" w:cs="Times New Roman"/>
          <w:b/>
          <w:bCs/>
          <w:color w:val="auto"/>
        </w:rPr>
        <w:t>2.</w:t>
      </w:r>
      <w:r w:rsidR="00746C96">
        <w:rPr>
          <w:rFonts w:ascii="Times New Roman" w:hAnsi="Times New Roman" w:cs="Times New Roman"/>
          <w:b/>
          <w:bCs/>
          <w:color w:val="auto"/>
        </w:rPr>
        <w:t>5</w:t>
      </w:r>
      <w:r w:rsidRPr="006E2CA3">
        <w:rPr>
          <w:rFonts w:ascii="Times New Roman" w:hAnsi="Times New Roman" w:cs="Times New Roman"/>
          <w:b/>
          <w:bCs/>
          <w:color w:val="auto"/>
        </w:rPr>
        <w:t xml:space="preserve"> How to </w:t>
      </w:r>
      <w:bookmarkEnd w:id="7"/>
      <w:r w:rsidR="00746C96">
        <w:rPr>
          <w:rFonts w:ascii="Times New Roman" w:hAnsi="Times New Roman" w:cs="Times New Roman"/>
          <w:b/>
          <w:bCs/>
          <w:color w:val="auto"/>
        </w:rPr>
        <w:t>Scan a Barcode</w:t>
      </w:r>
    </w:p>
    <w:p w14:paraId="7A420FA0" w14:textId="390CE3B7" w:rsidR="009932FC" w:rsidRDefault="00712EE5" w:rsidP="00746C96">
      <w:pPr>
        <w:ind w:left="348"/>
      </w:pPr>
      <w:r>
        <w:t>To</w:t>
      </w:r>
      <w:r w:rsidR="00B777F2">
        <w:t xml:space="preserve"> operate the Spiers Magic Wand, first </w:t>
      </w:r>
      <w:r w:rsidR="00746C96">
        <w:t xml:space="preserve">make sure the unit is turned on and the scanner is emitting light along with a ready status. The scanner will automatically scan a barcode placed in front of it when detected. If the barcode is valid, the scanner will transmit the data to the data server. </w:t>
      </w:r>
    </w:p>
    <w:p w14:paraId="1FD398F4" w14:textId="77777777" w:rsidR="00746C96" w:rsidRPr="00746C96" w:rsidRDefault="00746C96" w:rsidP="00746C96">
      <w:pPr>
        <w:ind w:left="288"/>
      </w:pPr>
    </w:p>
    <w:sectPr w:rsidR="00746C96" w:rsidRPr="00746C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FBA0" w14:textId="77777777" w:rsidR="00BF32AB" w:rsidRDefault="00BF32AB" w:rsidP="00467B8D">
      <w:pPr>
        <w:spacing w:after="0" w:line="240" w:lineRule="auto"/>
      </w:pPr>
      <w:r>
        <w:separator/>
      </w:r>
    </w:p>
  </w:endnote>
  <w:endnote w:type="continuationSeparator" w:id="0">
    <w:p w14:paraId="031CC755" w14:textId="77777777" w:rsidR="00BF32AB" w:rsidRDefault="00BF32AB" w:rsidP="00467B8D">
      <w:pPr>
        <w:spacing w:after="0" w:line="240" w:lineRule="auto"/>
      </w:pPr>
      <w:r>
        <w:continuationSeparator/>
      </w:r>
    </w:p>
  </w:endnote>
  <w:endnote w:type="continuationNotice" w:id="1">
    <w:p w14:paraId="62AF4CEA" w14:textId="77777777" w:rsidR="00BF32AB" w:rsidRDefault="00BF3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540164"/>
      <w:docPartObj>
        <w:docPartGallery w:val="Page Numbers (Bottom of Page)"/>
        <w:docPartUnique/>
      </w:docPartObj>
    </w:sdtPr>
    <w:sdtEndPr>
      <w:rPr>
        <w:noProof/>
      </w:rPr>
    </w:sdtEndPr>
    <w:sdtContent>
      <w:p w14:paraId="74732E73" w14:textId="38C2B99F" w:rsidR="00467B8D" w:rsidRDefault="00467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6BB57" w14:textId="77777777" w:rsidR="00467B8D" w:rsidRDefault="00467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3D125" w14:textId="77777777" w:rsidR="00BF32AB" w:rsidRDefault="00BF32AB" w:rsidP="00467B8D">
      <w:pPr>
        <w:spacing w:after="0" w:line="240" w:lineRule="auto"/>
      </w:pPr>
      <w:r>
        <w:separator/>
      </w:r>
    </w:p>
  </w:footnote>
  <w:footnote w:type="continuationSeparator" w:id="0">
    <w:p w14:paraId="03442FCE" w14:textId="77777777" w:rsidR="00BF32AB" w:rsidRDefault="00BF32AB" w:rsidP="00467B8D">
      <w:pPr>
        <w:spacing w:after="0" w:line="240" w:lineRule="auto"/>
      </w:pPr>
      <w:r>
        <w:continuationSeparator/>
      </w:r>
    </w:p>
  </w:footnote>
  <w:footnote w:type="continuationNotice" w:id="1">
    <w:p w14:paraId="6C52E306" w14:textId="77777777" w:rsidR="00BF32AB" w:rsidRDefault="00BF32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759"/>
    <w:multiLevelType w:val="hybridMultilevel"/>
    <w:tmpl w:val="9D1A64EC"/>
    <w:lvl w:ilvl="0" w:tplc="ED6844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64D1A"/>
    <w:multiLevelType w:val="hybridMultilevel"/>
    <w:tmpl w:val="5B8694E2"/>
    <w:lvl w:ilvl="0" w:tplc="ED6844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E0A46"/>
    <w:multiLevelType w:val="hybridMultilevel"/>
    <w:tmpl w:val="6C5A158A"/>
    <w:lvl w:ilvl="0" w:tplc="ED6844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5639F"/>
    <w:multiLevelType w:val="multilevel"/>
    <w:tmpl w:val="363E69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AAC1E94"/>
    <w:multiLevelType w:val="multilevel"/>
    <w:tmpl w:val="363E695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1286A99"/>
    <w:multiLevelType w:val="hybridMultilevel"/>
    <w:tmpl w:val="2F761A9C"/>
    <w:lvl w:ilvl="0" w:tplc="ED6844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219533">
    <w:abstractNumId w:val="4"/>
  </w:num>
  <w:num w:numId="2" w16cid:durableId="2098624889">
    <w:abstractNumId w:val="1"/>
  </w:num>
  <w:num w:numId="3" w16cid:durableId="2003002364">
    <w:abstractNumId w:val="5"/>
  </w:num>
  <w:num w:numId="4" w16cid:durableId="1246913177">
    <w:abstractNumId w:val="0"/>
  </w:num>
  <w:num w:numId="5" w16cid:durableId="101921426">
    <w:abstractNumId w:val="2"/>
  </w:num>
  <w:num w:numId="6" w16cid:durableId="371350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DUxNjewNDYzsTBW0lEKTi0uzszPAykwqgUAdgVh9SwAAAA="/>
  </w:docVars>
  <w:rsids>
    <w:rsidRoot w:val="00467B8D"/>
    <w:rsid w:val="00003B5D"/>
    <w:rsid w:val="00015D07"/>
    <w:rsid w:val="00017B53"/>
    <w:rsid w:val="00034A7B"/>
    <w:rsid w:val="000553FB"/>
    <w:rsid w:val="00062E03"/>
    <w:rsid w:val="00066AD7"/>
    <w:rsid w:val="0007085F"/>
    <w:rsid w:val="0007351A"/>
    <w:rsid w:val="00080FC0"/>
    <w:rsid w:val="000830EF"/>
    <w:rsid w:val="00086152"/>
    <w:rsid w:val="000B0621"/>
    <w:rsid w:val="000B6B26"/>
    <w:rsid w:val="000E6518"/>
    <w:rsid w:val="000F11B3"/>
    <w:rsid w:val="000F34B1"/>
    <w:rsid w:val="001603FB"/>
    <w:rsid w:val="0016166C"/>
    <w:rsid w:val="0016790B"/>
    <w:rsid w:val="00171FBE"/>
    <w:rsid w:val="00185794"/>
    <w:rsid w:val="001A64A9"/>
    <w:rsid w:val="001B057D"/>
    <w:rsid w:val="001B141A"/>
    <w:rsid w:val="001B6AF7"/>
    <w:rsid w:val="001D208F"/>
    <w:rsid w:val="001D472D"/>
    <w:rsid w:val="001D6944"/>
    <w:rsid w:val="001E0A0A"/>
    <w:rsid w:val="001F24C2"/>
    <w:rsid w:val="00211634"/>
    <w:rsid w:val="00217E5E"/>
    <w:rsid w:val="002533D8"/>
    <w:rsid w:val="002554C3"/>
    <w:rsid w:val="00263534"/>
    <w:rsid w:val="002A216C"/>
    <w:rsid w:val="002A2317"/>
    <w:rsid w:val="002A2905"/>
    <w:rsid w:val="002B04D9"/>
    <w:rsid w:val="002B6FC9"/>
    <w:rsid w:val="002F000F"/>
    <w:rsid w:val="002F672A"/>
    <w:rsid w:val="00300A0B"/>
    <w:rsid w:val="0030711D"/>
    <w:rsid w:val="003149F2"/>
    <w:rsid w:val="00314ADB"/>
    <w:rsid w:val="00326FDE"/>
    <w:rsid w:val="00360F2C"/>
    <w:rsid w:val="00367492"/>
    <w:rsid w:val="0037257E"/>
    <w:rsid w:val="003A0FD5"/>
    <w:rsid w:val="003A2FD8"/>
    <w:rsid w:val="003B39FF"/>
    <w:rsid w:val="003C3476"/>
    <w:rsid w:val="003D295A"/>
    <w:rsid w:val="004169AD"/>
    <w:rsid w:val="004573A8"/>
    <w:rsid w:val="00467B8D"/>
    <w:rsid w:val="00475C5F"/>
    <w:rsid w:val="0049063D"/>
    <w:rsid w:val="004A31C9"/>
    <w:rsid w:val="004F50A6"/>
    <w:rsid w:val="00506BEC"/>
    <w:rsid w:val="00511F01"/>
    <w:rsid w:val="00526382"/>
    <w:rsid w:val="00537C91"/>
    <w:rsid w:val="00565D7C"/>
    <w:rsid w:val="00572219"/>
    <w:rsid w:val="00572D45"/>
    <w:rsid w:val="00574AB5"/>
    <w:rsid w:val="00584F03"/>
    <w:rsid w:val="00591B32"/>
    <w:rsid w:val="005C6392"/>
    <w:rsid w:val="005F126C"/>
    <w:rsid w:val="005F2D15"/>
    <w:rsid w:val="005F5E25"/>
    <w:rsid w:val="00636869"/>
    <w:rsid w:val="00646366"/>
    <w:rsid w:val="00691B82"/>
    <w:rsid w:val="00693C6E"/>
    <w:rsid w:val="006A0EE5"/>
    <w:rsid w:val="006A6372"/>
    <w:rsid w:val="006A6A06"/>
    <w:rsid w:val="006E2CA3"/>
    <w:rsid w:val="006F16F9"/>
    <w:rsid w:val="006F40C0"/>
    <w:rsid w:val="00702AF6"/>
    <w:rsid w:val="00712EE5"/>
    <w:rsid w:val="0074517D"/>
    <w:rsid w:val="00746C96"/>
    <w:rsid w:val="007B133C"/>
    <w:rsid w:val="007B2321"/>
    <w:rsid w:val="007D05D0"/>
    <w:rsid w:val="00820303"/>
    <w:rsid w:val="00864191"/>
    <w:rsid w:val="00873356"/>
    <w:rsid w:val="00886DD9"/>
    <w:rsid w:val="0089082A"/>
    <w:rsid w:val="008A0AC2"/>
    <w:rsid w:val="008A4801"/>
    <w:rsid w:val="008B6B43"/>
    <w:rsid w:val="008C6F22"/>
    <w:rsid w:val="009410E4"/>
    <w:rsid w:val="0094224F"/>
    <w:rsid w:val="009503C9"/>
    <w:rsid w:val="009509E6"/>
    <w:rsid w:val="0095390E"/>
    <w:rsid w:val="00960A58"/>
    <w:rsid w:val="00966BA0"/>
    <w:rsid w:val="009719F2"/>
    <w:rsid w:val="00976FAA"/>
    <w:rsid w:val="009932FC"/>
    <w:rsid w:val="009A57C7"/>
    <w:rsid w:val="009C01DF"/>
    <w:rsid w:val="009C2DCB"/>
    <w:rsid w:val="009D35EE"/>
    <w:rsid w:val="009D46D1"/>
    <w:rsid w:val="00A06660"/>
    <w:rsid w:val="00A31318"/>
    <w:rsid w:val="00A367AE"/>
    <w:rsid w:val="00A83618"/>
    <w:rsid w:val="00AD0B39"/>
    <w:rsid w:val="00AE3066"/>
    <w:rsid w:val="00B03A7F"/>
    <w:rsid w:val="00B133A9"/>
    <w:rsid w:val="00B1602A"/>
    <w:rsid w:val="00B3289F"/>
    <w:rsid w:val="00B35CAD"/>
    <w:rsid w:val="00B74186"/>
    <w:rsid w:val="00B777F2"/>
    <w:rsid w:val="00B91221"/>
    <w:rsid w:val="00BC2B59"/>
    <w:rsid w:val="00BD5A1F"/>
    <w:rsid w:val="00BE1212"/>
    <w:rsid w:val="00BE5EEC"/>
    <w:rsid w:val="00BF32AB"/>
    <w:rsid w:val="00BF3E60"/>
    <w:rsid w:val="00C009D0"/>
    <w:rsid w:val="00C0621A"/>
    <w:rsid w:val="00C0692B"/>
    <w:rsid w:val="00C14BB8"/>
    <w:rsid w:val="00C36841"/>
    <w:rsid w:val="00C432EA"/>
    <w:rsid w:val="00C53DFE"/>
    <w:rsid w:val="00C753CA"/>
    <w:rsid w:val="00C8610D"/>
    <w:rsid w:val="00CA54E9"/>
    <w:rsid w:val="00CB61F4"/>
    <w:rsid w:val="00CB6755"/>
    <w:rsid w:val="00CE3D57"/>
    <w:rsid w:val="00D73814"/>
    <w:rsid w:val="00D759B6"/>
    <w:rsid w:val="00D938D1"/>
    <w:rsid w:val="00DA09DD"/>
    <w:rsid w:val="00DB0194"/>
    <w:rsid w:val="00DB2E84"/>
    <w:rsid w:val="00DC7DB4"/>
    <w:rsid w:val="00DD59B6"/>
    <w:rsid w:val="00E25525"/>
    <w:rsid w:val="00E35594"/>
    <w:rsid w:val="00E41B5C"/>
    <w:rsid w:val="00E55EEB"/>
    <w:rsid w:val="00E564E5"/>
    <w:rsid w:val="00E632AA"/>
    <w:rsid w:val="00E63751"/>
    <w:rsid w:val="00E903D4"/>
    <w:rsid w:val="00ED137E"/>
    <w:rsid w:val="00ED6771"/>
    <w:rsid w:val="00EF2A49"/>
    <w:rsid w:val="00EF32C4"/>
    <w:rsid w:val="00EF5381"/>
    <w:rsid w:val="00F02936"/>
    <w:rsid w:val="00F0676E"/>
    <w:rsid w:val="00F06E74"/>
    <w:rsid w:val="00F12CAA"/>
    <w:rsid w:val="00F15F62"/>
    <w:rsid w:val="00F35D22"/>
    <w:rsid w:val="00F416D7"/>
    <w:rsid w:val="00F41C07"/>
    <w:rsid w:val="00F47664"/>
    <w:rsid w:val="00F732B2"/>
    <w:rsid w:val="00F759CA"/>
    <w:rsid w:val="00F875DA"/>
    <w:rsid w:val="00F92D60"/>
    <w:rsid w:val="00FA04F5"/>
    <w:rsid w:val="00FD1B6F"/>
    <w:rsid w:val="00FF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782"/>
  <w15:chartTrackingRefBased/>
  <w15:docId w15:val="{7081AF7E-A93B-4F06-B2CA-9798EDD2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96"/>
  </w:style>
  <w:style w:type="paragraph" w:styleId="Heading1">
    <w:name w:val="heading 1"/>
    <w:basedOn w:val="Normal"/>
    <w:next w:val="Normal"/>
    <w:link w:val="Heading1Char"/>
    <w:uiPriority w:val="9"/>
    <w:qFormat/>
    <w:rsid w:val="009C2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B8D"/>
  </w:style>
  <w:style w:type="paragraph" w:styleId="Footer">
    <w:name w:val="footer"/>
    <w:basedOn w:val="Normal"/>
    <w:link w:val="FooterChar"/>
    <w:uiPriority w:val="99"/>
    <w:unhideWhenUsed/>
    <w:rsid w:val="00467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B8D"/>
  </w:style>
  <w:style w:type="character" w:styleId="PlaceholderText">
    <w:name w:val="Placeholder Text"/>
    <w:basedOn w:val="DefaultParagraphFont"/>
    <w:uiPriority w:val="99"/>
    <w:semiHidden/>
    <w:rsid w:val="00702AF6"/>
    <w:rPr>
      <w:color w:val="808080"/>
    </w:rPr>
  </w:style>
  <w:style w:type="character" w:customStyle="1" w:styleId="Heading1Char">
    <w:name w:val="Heading 1 Char"/>
    <w:basedOn w:val="DefaultParagraphFont"/>
    <w:link w:val="Heading1"/>
    <w:uiPriority w:val="9"/>
    <w:rsid w:val="009C2D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DCB"/>
    <w:pPr>
      <w:outlineLvl w:val="9"/>
    </w:pPr>
  </w:style>
  <w:style w:type="character" w:customStyle="1" w:styleId="Heading2Char">
    <w:name w:val="Heading 2 Char"/>
    <w:basedOn w:val="DefaultParagraphFont"/>
    <w:link w:val="Heading2"/>
    <w:uiPriority w:val="9"/>
    <w:rsid w:val="009C2D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2DCB"/>
    <w:pPr>
      <w:ind w:left="720"/>
      <w:contextualSpacing/>
    </w:pPr>
  </w:style>
  <w:style w:type="paragraph" w:styleId="TOC1">
    <w:name w:val="toc 1"/>
    <w:basedOn w:val="Normal"/>
    <w:next w:val="Normal"/>
    <w:autoRedefine/>
    <w:uiPriority w:val="39"/>
    <w:unhideWhenUsed/>
    <w:rsid w:val="009C2DCB"/>
    <w:pPr>
      <w:spacing w:after="100"/>
    </w:pPr>
  </w:style>
  <w:style w:type="paragraph" w:styleId="TOC2">
    <w:name w:val="toc 2"/>
    <w:basedOn w:val="Normal"/>
    <w:next w:val="Normal"/>
    <w:autoRedefine/>
    <w:uiPriority w:val="39"/>
    <w:unhideWhenUsed/>
    <w:rsid w:val="009C2DCB"/>
    <w:pPr>
      <w:spacing w:after="100"/>
      <w:ind w:left="240"/>
    </w:pPr>
  </w:style>
  <w:style w:type="character" w:styleId="Hyperlink">
    <w:name w:val="Hyperlink"/>
    <w:basedOn w:val="DefaultParagraphFont"/>
    <w:uiPriority w:val="99"/>
    <w:unhideWhenUsed/>
    <w:rsid w:val="009C2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935A-0DF6-4376-91F1-1C87D465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5</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Links>
    <vt:vector size="12" baseType="variant">
      <vt:variant>
        <vt:i4>1048628</vt:i4>
      </vt:variant>
      <vt:variant>
        <vt:i4>8</vt:i4>
      </vt:variant>
      <vt:variant>
        <vt:i4>0</vt:i4>
      </vt:variant>
      <vt:variant>
        <vt:i4>5</vt:i4>
      </vt:variant>
      <vt:variant>
        <vt:lpwstr/>
      </vt:variant>
      <vt:variant>
        <vt:lpwstr>_Toc132745364</vt:lpwstr>
      </vt:variant>
      <vt:variant>
        <vt:i4>1048628</vt:i4>
      </vt:variant>
      <vt:variant>
        <vt:i4>2</vt:i4>
      </vt:variant>
      <vt:variant>
        <vt:i4>0</vt:i4>
      </vt:variant>
      <vt:variant>
        <vt:i4>5</vt:i4>
      </vt:variant>
      <vt:variant>
        <vt:lpwstr/>
      </vt:variant>
      <vt:variant>
        <vt:lpwstr>_Toc132745363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Darrell L.</dc:creator>
  <cp:keywords/>
  <dc:description/>
  <cp:lastModifiedBy>Sinclair, Logan A.</cp:lastModifiedBy>
  <cp:revision>155</cp:revision>
  <dcterms:created xsi:type="dcterms:W3CDTF">2023-04-19T02:27:00Z</dcterms:created>
  <dcterms:modified xsi:type="dcterms:W3CDTF">2023-05-04T03:00:00Z</dcterms:modified>
</cp:coreProperties>
</file>