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 w:eastAsia="Calibri" w:cs="Calibri"/>
          <w:b/>
          <w:i w:val="0"/>
          <w:color w:val="0B3C5D"/>
          <w:sz w:val="26"/>
        </w:rPr>
        <w:t>UNIVERSIDAD AUTÓNOMA GABRIEL RENÉ MORENO</w:t>
      </w:r>
    </w:p>
    <w:p>
      <w:pPr>
        <w:spacing w:after="160"/>
        <w:jc w:val="center"/>
      </w:pPr>
      <w:r>
        <w:rPr>
          <w:rFonts w:ascii="Calibri" w:hAnsi="Calibri" w:eastAsia="Calibri" w:cs="Calibri"/>
          <w:b/>
          <w:i w:val="0"/>
          <w:color w:val="5B6B7A"/>
          <w:sz w:val="19"/>
        </w:rPr>
        <w:t>FACULTAD DE INGENIERÍA EN CIENCIAS DE LA COMPUTACIÓN Y TELECOMUNICACIONES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1980000" cy="256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udo_facult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25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" w:hAnsi="Calibri" w:eastAsia="Calibri" w:cs="Calibri"/>
          <w:b/>
          <w:i w:val="0"/>
          <w:color w:val="0A6EBD"/>
          <w:sz w:val="21"/>
        </w:rPr>
        <w:t>PROYECTO DE EXAMEN PARCIAL II</w:t>
      </w:r>
    </w:p>
    <w:p>
      <w:pPr>
        <w:spacing w:after="40"/>
        <w:jc w:val="center"/>
      </w:pPr>
      <w:r>
        <w:rPr>
          <w:rFonts w:ascii="Calibri" w:hAnsi="Calibri" w:eastAsia="Calibri" w:cs="Calibri"/>
          <w:b/>
          <w:i w:val="0"/>
          <w:color w:val="0B3C5D"/>
          <w:sz w:val="44"/>
        </w:rPr>
        <w:t>SISTEMA WEB DE GESTIÓN DE CITAS MÉDICAS</w:t>
      </w:r>
    </w:p>
    <w:p>
      <w:pPr>
        <w:spacing w:after="40"/>
        <w:jc w:val="center"/>
      </w:pPr>
      <w:r>
        <w:rPr>
          <w:rFonts w:ascii="Calibri" w:hAnsi="Calibri" w:eastAsia="Calibri" w:cs="Calibri"/>
          <w:b/>
          <w:i w:val="0"/>
          <w:color w:val="1B998B"/>
          <w:sz w:val="34"/>
        </w:rPr>
        <w:t>Clínica Vida Salud</w:t>
      </w:r>
    </w:p>
    <w:p>
      <w:pPr>
        <w:spacing w:after="240"/>
        <w:jc w:val="center"/>
      </w:pPr>
      <w:r>
        <w:rPr>
          <w:rFonts w:ascii="Calibri" w:hAnsi="Calibri" w:eastAsia="Calibri" w:cs="Calibri"/>
          <w:b/>
          <w:i w:val="0"/>
          <w:color w:val="0B3C5D"/>
          <w:sz w:val="22"/>
        </w:rPr>
        <w:t>DOCUMENTO PUDS-UML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2381"/>
            <w:tcBorders>
              <w:top w:val="single" w:sz="4" w:space="0" w:color="D5E3F0"/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rFonts w:ascii="Calibri" w:hAnsi="Calibri" w:eastAsia="Calibri" w:cs="Calibri"/>
                <w:b/>
                <w:i w:val="0"/>
                <w:color w:val="5B6B7A"/>
                <w:sz w:val="17"/>
              </w:rPr>
              <w:t>MATERIA</w:t>
            </w:r>
          </w:p>
        </w:tc>
        <w:tc>
          <w:tcPr>
            <w:tcW w:type="dxa" w:w="6463"/>
            <w:tcBorders>
              <w:top w:val="single" w:sz="4" w:space="0" w:color="D5E3F0"/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0B3C5D"/>
                <w:sz w:val="20"/>
              </w:rPr>
              <w:t>Ingeniería de Requisitos SC</w:t>
            </w:r>
          </w:p>
        </w:tc>
      </w:tr>
      <w:tr>
        <w:trPr>
          <w:cantSplit/>
        </w:trPr>
        <w:tc>
          <w:tcPr>
            <w:tcW w:type="dxa" w:w="2381"/>
            <w:tcBorders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rFonts w:ascii="Calibri" w:hAnsi="Calibri" w:eastAsia="Calibri" w:cs="Calibri"/>
                <w:b/>
                <w:i w:val="0"/>
                <w:color w:val="5B6B7A"/>
                <w:sz w:val="17"/>
              </w:rPr>
              <w:t>DOCENTE</w:t>
            </w:r>
          </w:p>
        </w:tc>
        <w:tc>
          <w:tcPr>
            <w:tcW w:type="dxa" w:w="6463"/>
            <w:tcBorders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0B3C5D"/>
                <w:sz w:val="20"/>
              </w:rPr>
              <w:t>MSc. Ing. Angélica Gazón Cuéllar</w:t>
            </w:r>
          </w:p>
        </w:tc>
      </w:tr>
      <w:tr>
        <w:trPr>
          <w:cantSplit/>
        </w:trPr>
        <w:tc>
          <w:tcPr>
            <w:tcW w:type="dxa" w:w="2381"/>
            <w:tcBorders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rFonts w:ascii="Calibri" w:hAnsi="Calibri" w:eastAsia="Calibri" w:cs="Calibri"/>
                <w:b/>
                <w:i w:val="0"/>
                <w:color w:val="5B6B7A"/>
                <w:sz w:val="17"/>
              </w:rPr>
              <w:t>GRUPO</w:t>
            </w:r>
          </w:p>
        </w:tc>
        <w:tc>
          <w:tcPr>
            <w:tcW w:type="dxa" w:w="6463"/>
            <w:tcBorders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0B3C5D"/>
                <w:sz w:val="20"/>
              </w:rPr>
              <w:t>32</w:t>
            </w:r>
          </w:p>
        </w:tc>
      </w:tr>
    </w:tbl>
    <w:p>
      <w:pPr>
        <w:spacing w:before="280" w:after="80"/>
        <w:jc w:val="center"/>
      </w:pPr>
      <w:r>
        <w:rPr>
          <w:rFonts w:ascii="Calibri" w:hAnsi="Calibri" w:eastAsia="Calibri" w:cs="Calibri"/>
          <w:b/>
          <w:i w:val="0"/>
          <w:color w:val="0B3C5D"/>
          <w:sz w:val="22"/>
        </w:rPr>
        <w:t>Integrantes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6009"/>
            <w:tcBorders>
              <w:top w:val="single" w:sz="4" w:space="0" w:color="D5E3F0"/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 w:eastAsia="Calibri" w:cs="Calibri"/>
                <w:b w:val="0"/>
                <w:i w:val="0"/>
                <w:color w:val="0B3C5D"/>
                <w:sz w:val="22"/>
              </w:rPr>
              <w:t>Matías Franco Salvatierra</w:t>
            </w:r>
          </w:p>
        </w:tc>
        <w:tc>
          <w:tcPr>
            <w:tcW w:type="dxa" w:w="2835"/>
            <w:tcBorders>
              <w:top w:val="single" w:sz="4" w:space="0" w:color="D5E3F0"/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 w:eastAsia="Calibri" w:cs="Calibri"/>
                <w:b w:val="0"/>
                <w:i w:val="0"/>
                <w:color w:val="5B6B7A"/>
                <w:sz w:val="22"/>
              </w:rPr>
              <w:t>224071254</w:t>
            </w:r>
          </w:p>
        </w:tc>
      </w:tr>
      <w:tr>
        <w:trPr>
          <w:cantSplit/>
        </w:trPr>
        <w:tc>
          <w:tcPr>
            <w:tcW w:type="dxa" w:w="6009"/>
            <w:tcBorders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 w:eastAsia="Calibri" w:cs="Calibri"/>
                <w:b w:val="0"/>
                <w:i w:val="0"/>
                <w:color w:val="0B3C5D"/>
                <w:sz w:val="22"/>
              </w:rPr>
              <w:t>Lucas Cortez Cáceres</w:t>
            </w:r>
          </w:p>
        </w:tc>
        <w:tc>
          <w:tcPr>
            <w:tcW w:type="dxa" w:w="2835"/>
            <w:tcBorders>
              <w:bottom w:val="single" w:sz="4" w:space="0" w:color="D5E3F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 w:eastAsia="Calibri" w:cs="Calibri"/>
                <w:b w:val="0"/>
                <w:i w:val="0"/>
                <w:color w:val="5B6B7A"/>
                <w:sz w:val="22"/>
              </w:rPr>
              <w:t>224051520</w:t>
            </w:r>
          </w:p>
        </w:tc>
      </w:tr>
    </w:tbl>
    <w:p>
      <w:pPr>
        <w:spacing w:before="320"/>
        <w:jc w:val="center"/>
      </w:pPr>
      <w:r>
        <w:rPr>
          <w:rFonts w:ascii="Calibri" w:hAnsi="Calibri" w:eastAsia="Calibri" w:cs="Calibri"/>
          <w:b w:val="0"/>
          <w:i w:val="0"/>
          <w:color w:val="5B6B7A"/>
          <w:sz w:val="20"/>
        </w:rPr>
        <w:t>Santa Cruz – Bolivia, octubre de 2026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Calibri" w:hAnsi="Calibri" w:eastAsia="Calibri" w:cs="Calibri"/>
          <w:b/>
          <w:i w:val="0"/>
          <w:color w:val="0B3C5D"/>
          <w:sz w:val="36"/>
        </w:rPr>
        <w:t>INFORMACIÓN DEL DOCUMENTO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1"/>
        </w:rPr>
        <w:t>Este documento consolida los artefactos de las disciplinas de Captura de Requisitos, Análisis, Diseño, Implementación y Pruebas del Sistema Web de Gestión de Citas Médicas de la Clínica Vida Salud. Se elaboró con un enfoque iterativo e incremental basado en el Proceso Unificado y notación UML 2.5.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Ficha técnica del documento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494"/>
        <w:gridCol w:w="6576"/>
      </w:tblGrid>
      <w:tr>
        <w:trPr>
          <w:tblHeader w:val="true"/>
          <w:cantSplit/>
        </w:trPr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5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Descripción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Título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Sistema Web de Gestión de Citas Médicas — Clínica Vida Salud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Tipo de documento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PUDS-UML (Perfil, Requisitos, Análisis, Diseño, Implementación y Pruebas)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Versión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1.0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Estado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Documento de diseño y avance académico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Grupo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32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Integrantes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Matías Franco Salvatierra · Lucas Cortez Cáceres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Docente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MSc. Ing. Angélica Gazón Cuéllar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Asignatura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Ingeniería de Requisitos SC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Periodo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Segundo Examen Parcial · 14/10/2026 al 09/11/2026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Repositorio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https://github.com/MattFrs12343/Cl-nica-Vida-Salud-Grupo-32</w:t>
            </w:r>
          </w:p>
        </w:tc>
      </w:tr>
    </w:tbl>
    <w:p>
      <w:pPr>
        <w:spacing w:after="0" w:before="0" w:line="144" w:lineRule="auto"/>
      </w:pPr>
    </w:p>
    <w:p>
      <w:pPr>
        <w:spacing w:before="80" w:after="180"/>
        <w:ind w:left="170" w:right="170"/>
        <w:jc w:val="left"/>
        <w:shd w:val="clear" w:color="auto" w:fill="EAF4FB"/>
        <w:pBdr>
          <w:left w:val="single" w:sz="18" w:space="6" w:color="0A6EBD"/>
        </w:pBdr>
      </w:pPr>
      <w:r>
        <w:rPr>
          <w:rFonts w:ascii="Calibri" w:hAnsi="Calibri" w:eastAsia="Calibri" w:cs="Calibri"/>
          <w:b/>
          <w:i w:val="0"/>
          <w:color w:val="0A6EBD"/>
          <w:sz w:val="19"/>
        </w:rPr>
        <w:t xml:space="preserve">Alcance de las fuentes. </w:t>
      </w:r>
      <w:r>
        <w:rPr>
          <w:rFonts w:ascii="Calibri" w:hAnsi="Calibri" w:eastAsia="Calibri" w:cs="Calibri"/>
          <w:b w:val="0"/>
          <w:i w:val="0"/>
          <w:color w:val="0B3C5D"/>
          <w:sz w:val="19"/>
        </w:rPr>
        <w:t>Las figuras, tablas y diagramas son de elaboración propia. El documento se apoya en los lineamientos de RUP/UML descritos en el material de la asignatura y en la especificación funcional del proyecto.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Resumen ejecutivo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Clínica Vida Salud necesita reemplazar la gestión manual de citas por un sistema web que centralice pacientes, médicos, especialidades, horarios, citas, fichas, historia clínica, pagos y reportes. El sistema se implementa con PHP 8.1+, PostgreSQL 16, HTML5, CSS3 y JavaScript, siguiendo una arquitectura MVC manual y desplegándose en hosting cPanel con base de datos gestionada en Neon o Railway.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solución incorpora seis roles, cupos diferenciados 50/50 para web y kiosco, validación de disponibilidad en el servidor, prevención de citas superpuestas, reconsultas prioritarias, emisión de fichas con QR, envío de pedidos por WhatsApp mediante enlace profundo y auditoría de catálogos. El documento demuestra la trazabilidad entre requisitos, casos de uso, clases de análisis, diseño de datos, implementación y pruebas.</w:t>
      </w:r>
    </w:p>
    <w:p>
      <w:r>
        <w:br w:type="page"/>
      </w:r>
    </w:p>
    <w:p>
      <w:pPr>
        <w:spacing w:before="0" w:after="240"/>
        <w:jc w:val="left"/>
      </w:pPr>
      <w:r>
        <w:rPr>
          <w:rFonts w:ascii="Calibri" w:hAnsi="Calibri" w:eastAsia="Calibri" w:cs="Calibri"/>
          <w:b/>
          <w:i w:val="0"/>
          <w:color w:val="0B3C5D"/>
          <w:sz w:val="36"/>
        </w:rPr>
        <w:t>TABLA DE CONTENIDO</w:t>
      </w:r>
    </w:p>
    <w:p>
      <w:pPr>
        <w:spacing w:after="120"/>
      </w:pP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begin"/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instrText xml:space="preserve"> TOC \o "1-3" \h \z \u </w:instrText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separate"/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t>Actualice el campo para generar el índice.</w:t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end"/>
      </w:r>
    </w:p>
    <w:p>
      <w:pPr>
        <w:spacing w:after="80"/>
      </w:pPr>
      <w:r>
        <w:rPr>
          <w:rFonts w:ascii="Calibri" w:hAnsi="Calibri" w:eastAsia="Calibri" w:cs="Calibri"/>
          <w:b w:val="0"/>
          <w:i/>
          <w:color w:val="8A9AAA"/>
          <w:sz w:val="17"/>
        </w:rPr>
        <w:t>Si el índice aparece vacío, seleccione el campo y presione F9 o use «Actualizar tabla» en Word.</w:t>
      </w:r>
    </w:p>
    <w:p>
      <w:r>
        <w:br w:type="page"/>
      </w:r>
    </w:p>
    <w:p>
      <w:pPr>
        <w:spacing w:before="0" w:after="200"/>
        <w:jc w:val="left"/>
      </w:pPr>
      <w:r>
        <w:rPr>
          <w:rFonts w:ascii="Calibri" w:hAnsi="Calibri" w:eastAsia="Calibri" w:cs="Calibri"/>
          <w:b/>
          <w:i w:val="0"/>
          <w:color w:val="0B3C5D"/>
          <w:sz w:val="36"/>
        </w:rPr>
        <w:t>ÍNDICE DE FIGURAS</w:t>
      </w:r>
    </w:p>
    <w:p>
      <w:pPr>
        <w:spacing w:after="100"/>
      </w:pP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begin"/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instrText xml:space="preserve"> TOC \h \z \c "Figura" </w:instrText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separate"/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t>Actualice el campo para generar el índice de figuras.</w:t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end"/>
      </w:r>
    </w:p>
    <w:p>
      <w:pPr>
        <w:spacing w:before="0" w:after="200"/>
        <w:jc w:val="left"/>
      </w:pPr>
      <w:r>
        <w:rPr>
          <w:rFonts w:ascii="Calibri" w:hAnsi="Calibri" w:eastAsia="Calibri" w:cs="Calibri"/>
          <w:b/>
          <w:i w:val="0"/>
          <w:color w:val="0B3C5D"/>
          <w:sz w:val="36"/>
        </w:rPr>
        <w:t>ÍNDICE DE TABLAS</w:t>
      </w:r>
    </w:p>
    <w:p>
      <w:pPr>
        <w:spacing w:after="100"/>
      </w:pP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begin"/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instrText xml:space="preserve"> TOC \h \z \c "Tabla" </w:instrText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separate"/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t>Actualice el campo para generar el índice de tablas.</w:t>
      </w:r>
      <w:r>
        <w:rPr>
          <w:rFonts w:ascii="Calibri" w:hAnsi="Calibri" w:eastAsia="Calibri" w:cs="Calibri"/>
          <w:b w:val="0"/>
          <w:i w:val="0"/>
          <w:color w:val="1F2933"/>
          <w:sz w:val="20"/>
        </w:rPr>
        <w:fldChar w:fldCharType="end"/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1. PERFIL DEL PROYECTO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1.1 Introducción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Clínica Vida Salud es un establecimiento de salud que brinda atención ambulatoria en especialidades como medicina general, pediatría, ginecología, cardiología, traumatología y otras. Su operación actual depende de registros manuales y de una comunicación fragmentada entre recepción, médicos y pacientes, lo que genera duplicidad de citas, pérdida de fichas, demoras en la atención y poca visibilidad de la agenda.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presente proyecto propone un sistema web de gestión de citas médicas que centralice la información de pacientes, médicos, especialidades, horarios, cupos, citas, fichas, historia clínica, pedidos, pagos y reportes. La solución se construye con PHP 8.1+, PostgreSQL 16, HTML5, CSS3 y JavaScript, bajo una arquitectura MVC manual y un proceso de desarrollo iterativo e incremental basado en RUP.</w:t>
      </w:r>
    </w:p>
    <w:p>
      <w:pPr>
        <w:spacing w:before="80" w:after="180"/>
        <w:ind w:left="170" w:right="170"/>
        <w:jc w:val="left"/>
        <w:shd w:val="clear" w:color="auto" w:fill="EAF4FB"/>
        <w:pBdr>
          <w:left w:val="single" w:sz="18" w:space="6" w:color="0A6EBD"/>
        </w:pBdr>
      </w:pPr>
      <w:r>
        <w:rPr>
          <w:rFonts w:ascii="Calibri" w:hAnsi="Calibri" w:eastAsia="Calibri" w:cs="Calibri"/>
          <w:b/>
          <w:i w:val="0"/>
          <w:color w:val="0A6EBD"/>
          <w:sz w:val="19"/>
        </w:rPr>
        <w:t xml:space="preserve">Delimitación. </w:t>
      </w:r>
      <w:r>
        <w:rPr>
          <w:rFonts w:ascii="Calibri" w:hAnsi="Calibri" w:eastAsia="Calibri" w:cs="Calibri"/>
          <w:b w:val="0"/>
          <w:i w:val="0"/>
          <w:color w:val="0B3C5D"/>
          <w:sz w:val="19"/>
        </w:rPr>
        <w:t>El sistema no reemplaza el criterio clínico ni constituye un dispositivo médico. Su finalidad es administrativa y de apoyo a la atención, preservando la confidencialidad y la trazabilidad de la información.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1.2 Antecedentes y planteamiento del problema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clínica atiende a pacientes que reservan por teléfono, de forma presencial o por recomendación de un médico. La recepción anota las citas en una agenda física y utiliza hojas de cálculo para consolidar la información. Este esquema presenta los siguientes problemas: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Duplicidad de citas: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dos personas pueden registrar al mismo paciente o al mismo médico en el mismo horario.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Pérdida de información: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las fichas y historiales en papel se extravían o se vuelven ilegibles.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Falta de control de cupos: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no existe una distribución equitativa entre la reserva web y la atención presencial en kiosco.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Cancelaciones tardías: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las citas no se liberan con la anticipación necesaria.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Poca trazabilidad: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no se registra quién modificó un catálogo ni cuándo.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Experiencia limitada: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el paciente no puede consultar disponibilidad ni sus propias citas.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problema central se resume en la ausencia de un mecanismo único, confiable y disponible para gestionar la demanda de citas y la información clínica asociada. La solución debe reducir la carga operativa de recepción, evitar conflictos de agenda y ofrecer autoservicio controlado al paciente.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1.3 Objetivos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1.3.1 Objetivo general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Diseñar e implementar un sistema web de gestión de citas médicas para la Clínica Vida Salud que automatice la reserva, reprogramación, cancelación, control de asistencia, emisión de fichas, historia clínica, pedidos, pagos y reportes, garantizando integridad, seguridad y trazabilidad.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1.3.2 Objetivos específicos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Modelar los procesos de negocio y los requisitos funcionales y no funcionales del sistema.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Implementar autenticación por roles con bloqueo por intentos fallidos y recuperación de contraseña.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Gestionar pacientes, médicos, especialidades, horarios, cupos y bloqueos de agenda.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Registrar citas con validación de disponibilidad en el servidor y prevención de superposiciones.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Permitir la reprogramación y cancelación controlada de citas, conservando el historial.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Implementar el kiosco de autoservicio para emisión de fichas con código y QR.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Registrar consultas, recetas, documentos, órdenes de estudio y pagos.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Enviar pedidos mediante enlace de WhatsApp con código de acceso.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Generar reportes operativos y dashboards por rol.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Aplicar pruebas funcionales, de seguridad y de concurrencia sobre los flujos críticos.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1.4 Alcance del sistema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Alcance funcional del proyecto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Incluido</w:t>
            </w:r>
          </w:p>
        </w:tc>
        <w:tc>
          <w:tcPr>
            <w:tcW w:type="dxa" w:w="45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Excluido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Autenticación, roles y permisos.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Pacientes, médicos y especialidades.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Horarios, cupos 50/50 y bloqueos.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Citas, reprogramación y cancelación.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Estados, asistencia y reconsultas.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Kiosco y fichas con QR.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Historia clínica, recetas, documentos y órdenes.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Pagos y reportes.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Auditoría de catálogos.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Pasarela de pago real.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Matching biométrico real.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WhatsApp Business API.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Integración HL7/FHIR.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Facturación electrónica.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Telemedicina.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Aplicación móvil nativa.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Impresión física obligatoria de fichas.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1.5 Interesados y expectativas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Interesados y expectativas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268"/>
        <w:gridCol w:w="6803"/>
      </w:tblGrid>
      <w:tr>
        <w:trPr>
          <w:tblHeader w:val="true"/>
          <w:cantSplit/>
        </w:trPr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Interesado</w:t>
            </w:r>
          </w:p>
        </w:tc>
        <w:tc>
          <w:tcPr>
            <w:tcW w:type="dxa" w:w="6803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Expectativa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Dirección de la clínica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Información consolidada, reportes confiables y control de la operación.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Recepción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Menos trabajo manual, agenda clara y prevención de errores.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Médicos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Agenda ordenada, acceso rápido a historia clínica y pedidos.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Pacientes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Reserva simple, confirmación oportuna y consulta de sus citas.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Equipo de TI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Código mantenible, seguridad, respaldo y despliegue viable.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Docente y evaluadores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Trazabilidad entre requisitos, análisis, diseño, implementación y pruebas.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1.6 Metodología y ciclo de vida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Se adopta un ciclo de vida iterativo e incremental basado en RUP, con énfasis en las disciplinas de Captura de Requisitos, Análisis, Diseño, Implementación y Pruebas. El trabajo se organiza en dos ciclos: el primero consolida la base de datos, seguridad, catálogos, horarios y landing; el segundo incorpora citas, estados, kiosco, historia clínica, pedidos, pagos, reportes y auditoría.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Ciclo 1 (hasta el 24/10/2026) establece la plataforma base sobre la que se construyen los demás módulos. Su implementación sigue un orden de dependencias: primero el modelo de datos y las políticas de seguridad a nivel de fila; luego la autenticación y el control de acceso por roles; a continuación los catálogos de pacientes, médicos y especialidades; después la configuración de horarios y cupos 50/50 web/kiosco; y finalmente la landing pública base. Este orden garantiza que cada módulo cuente con las tablas, permisos y catálogos que necesita antes de ser construido, y se complementa con las reglas transversales de seguridad, validación cliente/servidor, CSRF y despliegue en cPanel con PostgreSQL en la nube.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2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p_f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Fases e hitos del proceso unificado aplicados al proyecto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p_discipli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Disciplinas RUP y su intensidad relativa por fase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Planificación general por ciclos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247"/>
        <w:gridCol w:w="1701"/>
        <w:gridCol w:w="6123"/>
      </w:tblGrid>
      <w:tr>
        <w:trPr>
          <w:tblHeader w:val="true"/>
          <w:cantSplit/>
        </w:trPr>
        <w:tc>
          <w:tcPr>
            <w:tcW w:type="dxa" w:w="124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Ciclo</w:t>
            </w:r>
          </w:p>
        </w:tc>
        <w:tc>
          <w:tcPr>
            <w:tcW w:type="dxa" w:w="170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Periodo</w:t>
            </w:r>
          </w:p>
        </w:tc>
        <w:tc>
          <w:tcPr>
            <w:tcW w:type="dxa" w:w="6123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Entregables principales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Ciclo 1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Hasta 24/10/2026</w:t>
            </w:r>
          </w:p>
        </w:tc>
        <w:tc>
          <w:tcPr>
            <w:tcW w:type="dxa" w:w="612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Modelo de datos y RLS; autenticación; pacientes, médicos y especialidades; horarios y cupos 50/50; landing base. Orden: 99 → 01 → 02/03/04 → 05 → 15.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Ciclo 2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Hasta 07/11/2026</w:t>
            </w:r>
          </w:p>
        </w:tc>
        <w:tc>
          <w:tcPr>
            <w:tcW w:type="dxa" w:w="612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Citas, estados, reconsultas, kiosco, fichas, agenda, historia clínica, pedidos, WhatsApp, pagos, reportes y auditoría.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Cierre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09/11/2026</w:t>
            </w:r>
          </w:p>
        </w:tc>
        <w:tc>
          <w:tcPr>
            <w:tcW w:type="dxa" w:w="612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Documento PUDS-UML, pruebas integradas, repositorio y defensa.</w:t>
            </w:r>
          </w:p>
        </w:tc>
      </w:tr>
    </w:tbl>
    <w:p>
      <w:pPr>
        <w:spacing w:after="0" w:before="0" w:line="144" w:lineRule="auto"/>
      </w:pP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1.6.1 Detalle de los entregables del Ciclo 1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tabla siguiente desglosa el alcance comprometido para el Ciclo 1, alineado con las especificaciones por módulo del repositorio (carpeta docs/specs). Cada entrega incluye su modelo de datos, endpoints, reglas de negocio y criterios de aceptación.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Entregables detallados del Ciclo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794"/>
        <w:gridCol w:w="2268"/>
        <w:gridCol w:w="6009"/>
      </w:tblGrid>
      <w:tr>
        <w:trPr>
          <w:tblHeader w:val="true"/>
          <w:cantSplit/>
        </w:trPr>
        <w:tc>
          <w:tcPr>
            <w:tcW w:type="dxa" w:w="7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Spec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Módulo</w:t>
            </w:r>
          </w:p>
        </w:tc>
        <w:tc>
          <w:tcPr>
            <w:tcW w:type="dxa" w:w="600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99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Modelo de datos y RLS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Esquema PostgreSQL 16 con enums, códigos visibles, borrado lógico y políticas de seguridad a nivel de fila por rol.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Autenticación y control de acceso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Login por CI o correo, sesión segura, menú dinámico por rol, bloqueo tras tres intentos fallidos y recuperación de contraseña por token.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CRUD y búsqueda por CI, nombre o apellido; perfil con datos personales, contacto, información médica y contacto de emergencia; CI única y desactivación sin pérdida de historial.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CRUD, asignación de especialidades (N:M), código QR profesional, activación/desactivación y asignación de recepcionistas.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04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Especialidades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CRUD con restricciones de sexo y edad, especialidades destacadas y visibilidad controlada en la landing.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05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Horarios y cupos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Franjas semanales por médico, cupos web/kiosco 50/50, bloqueos de agenda y cálculo de disponibilidad por canal.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15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Landing pública base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Página informativa con buscador de especialidades, directorio de médicos activos, llamados a la acción y registro/login de paciente.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cierre del Ciclo 1 deja operativa la base del sistema: usuarios y roles, catálogos maestros, disponibilidad y sitio público, de modo que el Ciclo 2 pueda concentrarse en la operación de citas, la atención clínica y los procesos de soporte.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1.6.2 Detalle de los entregables del Ciclo 2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Ciclo 2 (hasta el 07/11/2026) completa la operación clínica y administrativa. A partir de la base entregada, incorpora el registro y la gestión de citas, los estados y reconsultas, el kiosco y las fichas, la agenda y el historial, la historia clínica con recetas, documentos y órdenes, el envío de pedidos por WhatsApp, los pagos, los reportes y la auditoría. El orden conserva la dependencia entre agenda, cita, atención y soporte, de modo que cada módulo se apoye en datos y permisos ya disponibles.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Entregables detallados del Ciclo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794"/>
        <w:gridCol w:w="2268"/>
        <w:gridCol w:w="6009"/>
      </w:tblGrid>
      <w:tr>
        <w:trPr>
          <w:tblHeader w:val="true"/>
          <w:cantSplit/>
        </w:trPr>
        <w:tc>
          <w:tcPr>
            <w:tcW w:type="dxa" w:w="7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Spec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Módulo</w:t>
            </w:r>
          </w:p>
        </w:tc>
        <w:tc>
          <w:tcPr>
            <w:tcW w:type="dxa" w:w="600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06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Registro, prevención de duplicados y superposiciones, reprogramación y cancelación con validación de disponibilidad.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07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Estados y asistencia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Transiciones de estado, control de asistencia e inasistencia, y reconsultas por ausencia o seguimiento.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09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 y fichas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Emisión de ficha con token firmado, código de acceso y QR; confirmación de la cita.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08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Agenda e historial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Agenda médica por rol e historial cronológico del paciente.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10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Historia clínica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Consultas, recetas, documentos y órdenes de estudio.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WhatsApp y pedidos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Envío de pedidos mediante enlace con código de acceso.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Pagos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Registro de pagos por monto y método, asociado a la atención.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Reportes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Dashboards y reportes de demanda, atención, cancelaciones y productividad.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14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Auditoría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Bitácora de cambios de catálogos con IP y datos antes/después.</w:t>
            </w:r>
          </w:p>
        </w:tc>
      </w:tr>
    </w:tbl>
    <w:p>
      <w:pPr>
        <w:spacing w:after="0" w:before="0" w:line="144" w:lineRule="auto"/>
      </w:pP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1.6.3 Distribución de casos de uso por ciclo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asignación de casos de uso a cada ciclo sigue la prioridad y las dependencias funcionales. El Ciclo 1 agrupa los casos de uso de la plataforma base y el Ciclo 2 los de la operación clínica y de soporte. La tabla siguiente resume la distribución y remite a la priorización detallada del capítulo 4.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Distribución de casos de uso por ciclo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020"/>
        <w:gridCol w:w="3175"/>
        <w:gridCol w:w="567"/>
        <w:gridCol w:w="1928"/>
        <w:gridCol w:w="2381"/>
      </w:tblGrid>
      <w:tr>
        <w:trPr>
          <w:tblHeader w:val="true"/>
          <w:cantSplit/>
        </w:trPr>
        <w:tc>
          <w:tcPr>
            <w:tcW w:type="dxa" w:w="102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Ciclo</w:t>
            </w:r>
          </w:p>
        </w:tc>
        <w:tc>
          <w:tcPr>
            <w:tcW w:type="dxa" w:w="317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Casos de uso</w:t>
            </w:r>
          </w:p>
        </w:tc>
        <w:tc>
          <w:tcPr>
            <w:tcW w:type="dxa" w:w="56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N.º</w:t>
            </w:r>
          </w:p>
        </w:tc>
        <w:tc>
          <w:tcPr>
            <w:tcW w:type="dxa" w:w="192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Distribución por prioridad</w:t>
            </w:r>
          </w:p>
        </w:tc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1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UC01–UC04, UC08, UC20–UC22</w:t>
            </w:r>
          </w:p>
        </w:tc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8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5 P1, 1 P3, 2 P4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Plataforma base, catálogos y disponibilidad operativos.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2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UC05–UC07, UC09–UC19, UC23–UC24</w:t>
            </w:r>
          </w:p>
        </w:tc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16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6 P1, 3 P2, 7 P3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Operación de citas, atención clínica, pagos, reportes y auditoría.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1.7 Organización del documento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documento se estructura en ocho capítulos. El capítulo 1 presenta el perfil y el problema. El capítulo 2 expone el marco teórico. El capítulo 3 describe el modelo de negocio. El capítulo 4 captura los requisitos y casos de uso. El capítulo 5 desarrolla el análisis. El capítulo 6 presenta el diseño. El capítulo 7 documenta la implementación. El capítulo 8 describe la estrategia y los casos de prueba. Finalmente se incluyen conclusiones, recomendaciones, bibliografía y anexos.</w:t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2. MARCO TEÓRICO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2.1 Ingeniería de requisitos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ingeniería de requisitos es la disciplina que establece, documenta y mantiene los requisitos de un sistema. Comprende la elicitación, el análisis, la especificación, la validación y la gestión de cambios. Un requisito funcional describe un comportamiento o servicio; un requisito no funcional describe una restricción de calidad, seguridad, rendimiento o plataforma. La trazabilidad permite verificar que cada requisito se transforma en casos de uso, clases, componentes y pruebas.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Para este proyecto se aplican técnicas de entrevista con el personal de recepción y médicos, revisión de documentos operativos, observación del flujo de atención y prototipación de las pantallas críticas. Los requisitos se numeran como RF01–RF13 y las reglas de negocio como RN01–RN14 y RX01–RX13.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2.2 Proceso Unificado Rational (RUP)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RUP es un proceso de ingeniería de software iterativo e incremental, dirigido por casos de uso, centrado en la arquitectura y guiado por riesgos. Se organiza en cuatro fases —Inicio, Elaboración, Construcción y Transición— y en disciplinas que agrupan actividades técnicas y de gestión.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Fases de RUP y artefactos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417"/>
        <w:gridCol w:w="2835"/>
        <w:gridCol w:w="4819"/>
      </w:tblGrid>
      <w:tr>
        <w:trPr>
          <w:tblHeader w:val="true"/>
          <w:cantSplit/>
        </w:trPr>
        <w:tc>
          <w:tcPr>
            <w:tcW w:type="dxa" w:w="141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8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Propósito</w:t>
            </w:r>
          </w:p>
        </w:tc>
        <w:tc>
          <w:tcPr>
            <w:tcW w:type="dxa" w:w="481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Artefactos principales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Inicio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Definir visión, alcance y viabilidad.</w:t>
            </w:r>
          </w:p>
        </w:tc>
        <w:tc>
          <w:tcPr>
            <w:tcW w:type="dxa" w:w="481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Perfil, visión, actores, casos de uso principales, riesgos.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Elaboración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Estabilizar arquitectura y requisitos críticos.</w:t>
            </w:r>
          </w:p>
        </w:tc>
        <w:tc>
          <w:tcPr>
            <w:tcW w:type="dxa" w:w="481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Modelo de casos de uso, análisis, arquitectura, modelo de datos.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Construcción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Implementar y probar el producto.</w:t>
            </w:r>
          </w:p>
        </w:tc>
        <w:tc>
          <w:tcPr>
            <w:tcW w:type="dxa" w:w="481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Código, componentes, pruebas de integración, manuales.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Transición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Desplegar y validar con usuarios.</w:t>
            </w:r>
          </w:p>
        </w:tc>
        <w:tc>
          <w:tcPr>
            <w:tcW w:type="dxa" w:w="481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Versión candidata, pruebas de aceptación, capacitación.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disciplinas se representan en el documento mediante los diagramas de casos de uso, análisis, diseño, implementación y pruebas. La arquitectura se documenta con vistas lógica y de despliegue, mientras que la implementación se organiza en capas y paquetes.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2.3 UML 2.5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UML es un lenguaje de modelado que proporciona notaciones para visualizar, especificar, construir y documentar artefactos de software. En este proyecto se emplean diagramas de casos de uso, actividad, clases, secuencia, estados, componentes, despliegue y entidad-relación; la organización en paquetes se representa mediante la tabla de la sección 4.9. Los diagramas se elaboran con PlantUML y se integran al documento como figuras numeradas.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Diagramas UML utilizados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1587"/>
        <w:gridCol w:w="4649"/>
        <w:gridCol w:w="1020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Diagrama</w:t>
            </w:r>
          </w:p>
        </w:tc>
        <w:tc>
          <w:tcPr>
            <w:tcW w:type="dxa" w:w="158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464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Uso en el proyecto</w:t>
            </w:r>
          </w:p>
        </w:tc>
        <w:tc>
          <w:tcPr>
            <w:tcW w:type="dxa" w:w="102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Capítulo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Casos de uso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Comportamiento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Delimitar actores y servicios; tres vistas por paquete.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Actividad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Comportamiento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Modelar el flujo de reserva y atención.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Clases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Estructura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Representar el dominio y las clases de análisis.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Secuencia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Comportamiento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Detallar la interacción entre actores y componentes.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Estados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Comportamiento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Modelar el ciclo de vida de la cita.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Componentes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Estructura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Describir la arquitectura lógica y los servicios.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Despliegue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Estructura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Ubicar nodos, contenedores y base de datos.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Paquetes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Estructura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Agrupar casos de uso por módulo funcional.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4 (tabla)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Entidad-relación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Estructura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Modelar el esquema relacional del núcleo y del dominio clínico.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6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tabla siguiente contrasta la cobertura de tipos UML de este PUDS con la del documento de referencia PROYECTOCOMPLETO1. El objetivo es verificar que se conserva la notación adoptada y que la distribución por capítulos es equivalente, sin trasladar a este documento la estructura de módulos de la referencia.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Comparación de tipos de diagrama UML con PROYECTOCOMPLETO1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1814"/>
        <w:gridCol w:w="2154"/>
        <w:gridCol w:w="3288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Tipo UML</w:t>
            </w:r>
          </w:p>
        </w:tc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Este PUDS</w:t>
            </w:r>
          </w:p>
        </w:tc>
        <w:tc>
          <w:tcPr>
            <w:tcW w:type="dxa" w:w="215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PROYECTOCOMPLETO1</w:t>
            </w:r>
          </w:p>
        </w:tc>
        <w:tc>
          <w:tcPr>
            <w:tcW w:type="dxa" w:w="328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Observación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Casos de uso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 diagramas (cap. 4)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 diagramas (figs. 7–11)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 conserva la notación; la agrupación por paquete se documenta en la tabla de la sección 4.9.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Paquetes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Tabla de la sección 4.9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 diagrama (fig. 12)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 mantiene la agrupación lógica; no se añade una figura independiente.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Clases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 diagramas (cap. 5)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 diagramas (figs. 29–31)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Cobertura equivalente: análisis y dominio.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Entidad-relación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 diagramas (cap. 6)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 diagramas (figs. 32–35)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 prioriza el núcleo y el modelo clínico.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 diagramas (cap. 5)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 diagramas (figs. 36–38)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Mayor detalle en login, reserva, kiosco, cancelación y consulta.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Actividad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 diagrama (cap. 3)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 diagramas (figs. 4–6)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 documenta el proceso principal de reserva y atención.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Estados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 diagrama (cap. 5)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 diagramas (figs. 39–41)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 modela el ciclo de vida de la cita.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Componentes y despliegue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 diagramas (cap. 6)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 diagramas (figs. 27–28)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Cobertura equivalente.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2.4 Arquitectura web MVC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patrón Modelo-Vista-Controlador separa la presentación, la lógica de negocio y el acceso a datos. El router frontal recibe la petición, el middleware valida sesión y rol, el controlador coordina la operación, el servicio aplica reglas y transacciones, el modelo ejecuta SQL parametrizado y la vista renderiza HTML o responde JSON. Esta separación facilita el mantenimiento, las pruebas y la evolución del sistema.</w:t>
      </w:r>
    </w:p>
    <w:p>
      <w:pPr>
        <w:pStyle w:val="CodeBlock"/>
        <w:keepLines/>
        <w:ind w:left="227" w:right="113"/>
        <w:shd w:val="clear" w:color="auto" w:fill="F3F6F9"/>
        <w:pBdr>
          <w:left w:val="single" w:sz="12" w:space="4" w:color="D5E3F0"/>
        </w:pBdr>
      </w:pPr>
      <w:r>
        <w:rPr>
          <w:rFonts w:ascii="Consolas" w:hAnsi="Consolas" w:eastAsia="Consolas" w:cs="Consolas"/>
          <w:b w:val="0"/>
          <w:i w:val="0"/>
          <w:color w:val="243342"/>
          <w:sz w:val="17"/>
        </w:rPr>
        <w:t>Petición HTTP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 └─ Router frontal (public/index.php)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      └─ Middleware (auth, roles, kiosco)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           └─ Controller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                └─ Service (reglas y transacciones)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                     └─ Model (PDO)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                          └─ PostgreSQL (RLS)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2.5 PostgreSQL y seguridad a nivel de fila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PostgreSQL 16 aporta transacciones ACID, tipos enumerados, JSONB, índices parciales y políticas de seguridad a nivel de fila (RLS). RLS permite que una misma aplicación consulte datos distintos según el rol y el usuario de sesión, sin duplicar la lógica de filtrado en cada consulta. El sistema utiliza un rol de aplicación sin privilegios de superusuario y establece el contexto mediante `SET LOCAL`.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integridad de las citas se refuerza con un índice único parcial sobre `(medico_id, fecha, hora_inicio)` para las citas no canceladas, además de una validación por rango en el servicio para duraciones variables. Las operaciones críticas se ejecutan dentro de transacciones con bloqueo pesimista.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2.6 Seguridad de aplicaciones web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diseño incorpora controles alineados con OWASP: validación de entrada en cliente y servidor, consultas parametrizadas, escape de salida, tokens CSRF, cookies HttpOnly/Secure/SameSite, hash de contraseñas con `password_hash()`, bloqueo de cuentas, tokens de recuperación de un solo uso, control de acceso por rol y registro de auditoría. El kiosco utiliza un token HMAC de corta duración y no accede a datos clínicos ni financieros.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Riesgos de seguridad y controles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381"/>
        <w:gridCol w:w="6690"/>
      </w:tblGrid>
      <w:tr>
        <w:trPr>
          <w:tblHeader w:val="true"/>
          <w:cantSplit/>
        </w:trPr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Riesgo</w:t>
            </w:r>
          </w:p>
        </w:tc>
        <w:tc>
          <w:tcPr>
            <w:tcW w:type="dxa" w:w="669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Control adoptado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Inyección SQL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PDO con sentencias preparadas y validación de tipos.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XSS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Escape de salida con `htmlspecialchars()` y políticas de contenido.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CSRF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Token por sesión en formularios y peticiones que mutan estado.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Fuerza bruta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Bloqueo tras tres intentos fallidos y desbloqueo administrativo.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Escalada de privilegios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Middleware de roles y políticas RLS.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Exposición de datos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Kiosco restringido y página pública con código de acceso.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Pérdida de trazabilidad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Auditoría con IP y datos antes/después.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2.7 Pruebas de software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pruebas verifican que el sistema cumple los requisitos y que los defectos se detectan antes de la entrega. Se aplican pruebas unitarias sobre servicios y validaciones, pruebas de integración sobre endpoints y base de datos, pruebas funcionales sobre los flujos de negocio, pruebas de seguridad y pruebas de concurrencia sobre la reserva de citas. Cada caso de prueba se vincula con un requisito y con un resultado esperado.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flujo específico de pruebas se presenta en el capítulo 8, junto con los niveles, casos y criterios de aceptación.</w:t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3. MODELO DE NEGOCIO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3.1 Descripción del negocio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clínica ofrece consultas ambulatorias en múltiples especialidades. El paciente solicita una cita, recepción verifica la disponibilidad, asigna un médico y registra la reserva. El día de la atención, el paciente se identifica, se emite una ficha y el médico realiza la consulta. Si corresponde, se generan recetas, documentos u órdenes de estudio, y se registra el pago. La clínica necesita además reportes de demanda, atención y productividad.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modelo de negocio se transforma con un canal digital de reserva y un kiosco presencial. Ambos canales comparten la misma agenda y respetan una distribución de cupos 50/50 por franja. La recepción conserva la capacidad de reprogramar, cancelar y crear reconsultas prioritarias cuando la operación lo requiera.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3.2 Procesos actuales y propuestos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Comparación de procesos AS-IS y TO-BE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701"/>
        <w:gridCol w:w="3572"/>
        <w:gridCol w:w="3798"/>
      </w:tblGrid>
      <w:tr>
        <w:trPr>
          <w:tblHeader w:val="true"/>
          <w:cantSplit/>
        </w:trPr>
        <w:tc>
          <w:tcPr>
            <w:tcW w:type="dxa" w:w="170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Proceso</w:t>
            </w:r>
          </w:p>
        </w:tc>
        <w:tc>
          <w:tcPr>
            <w:tcW w:type="dxa" w:w="357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Situación actual (AS-IS)</w:t>
            </w:r>
          </w:p>
        </w:tc>
        <w:tc>
          <w:tcPr>
            <w:tcW w:type="dxa" w:w="379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Situación propuesta (TO-BE)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Reserva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Teléfono o presencial, agenda física.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Web, kiosco o recepción con disponibilidad validada en servidor.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Confirmación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Llamada o anotación manual.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 con código y QR; correo de confirmación.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Cancelación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Aviso telefónico sin control de plazo.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Cancelación hasta el día anterior, con motivo y liberación del cupo.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Atención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 de papel y búsqueda manual.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 digital, historia clínica y estados de cita.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Pedidos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Entrega física de recetas u órdenes.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Enlace de WhatsApp con código de acceso.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Reportes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Hojas de cálculo dispersas.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Dashboards y reportes consolidados por rol.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3.3 Proceso de negocio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proceso principal inicia con la necesidad del paciente y termina con la atención y el registro clínico. Las actividades de validación de elegibilidad, disponibilidad, cupo y superposición son puntos de control obligatorios. La emisión de la ficha confirma la cita y habilita la atención.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66646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dad_negoc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66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Diagrama de actividad del proceso de reserva y atención</w:t>
      </w:r>
    </w:p>
    <w:p>
      <w:pPr>
        <w:spacing w:before="80" w:after="180"/>
        <w:ind w:left="170" w:right="170"/>
        <w:jc w:val="left"/>
        <w:shd w:val="clear" w:color="auto" w:fill="EAF4FB"/>
        <w:pBdr>
          <w:left w:val="single" w:sz="18" w:space="6" w:color="0A6EBD"/>
        </w:pBdr>
      </w:pPr>
      <w:r>
        <w:rPr>
          <w:rFonts w:ascii="Calibri" w:hAnsi="Calibri" w:eastAsia="Calibri" w:cs="Calibri"/>
          <w:b/>
          <w:i w:val="0"/>
          <w:color w:val="0A6EBD"/>
          <w:sz w:val="19"/>
        </w:rPr>
        <w:t xml:space="preserve">Ubicación de las reglas. </w:t>
      </w:r>
      <w:r>
        <w:rPr>
          <w:rFonts w:ascii="Calibri" w:hAnsi="Calibri" w:eastAsia="Calibri" w:cs="Calibri"/>
          <w:b w:val="0"/>
          <w:i w:val="0"/>
          <w:color w:val="0B3C5D"/>
          <w:sz w:val="19"/>
        </w:rPr>
        <w:t>Las reglas de negocio RN01–RN14 y las reglas de ampliación RX01–RX13 se documentan en la sección 4.5, dentro de la disciplina de Captura de Requisitos, porque restringen el comportamiento de los casos de uso y son la entrada directa del análisis y del diseño.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3.4 Propuesta de valor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Eficiencia operativa: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menos llamadas y registros manuales, agenda única y validaciones automáticas.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Confiabilidad: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prevención de superposiciones y control de cupos en tiempo real.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Autoservicio: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reserva web y kiosco para pacientes, con fichas digitales.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Trazabilidad: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historial de estados, auditoría de catálogos y códigos únicos.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Continuidad clínica: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historia clínica, recetas, órdenes y resultados asociados al paciente.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Toma de decisiones: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reportes de demanda, atención, cancelaciones y productividad.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3.5 Canales y puntos de contacto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Canales del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928"/>
        <w:gridCol w:w="2381"/>
        <w:gridCol w:w="4762"/>
      </w:tblGrid>
      <w:tr>
        <w:trPr>
          <w:tblHeader w:val="true"/>
          <w:cantSplit/>
        </w:trPr>
        <w:tc>
          <w:tcPr>
            <w:tcW w:type="dxa" w:w="192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Canal</w:t>
            </w:r>
          </w:p>
        </w:tc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Usuario</w:t>
            </w:r>
          </w:p>
        </w:tc>
        <w:tc>
          <w:tcPr>
            <w:tcW w:type="dxa" w:w="476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Función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Landing pública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 / visitante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Información, especialidades, médicos y reserva web.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Portal del paciente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Mis citas, historial, perfil y cancelación.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Kiosco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 presencial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Identificación, reserva y emisión de ficha.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Panel administrativo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Admin / recepción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Catálogos, agenda, citas, reportes y auditoría.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Panel médico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Médico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Agenda, consulta, historia, pedidos y pagos.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WhatsApp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Acceso a recetas, documentos y órdenes mediante enlace.</w:t>
            </w:r>
          </w:p>
        </w:tc>
      </w:tr>
    </w:tbl>
    <w:p>
      <w:pPr>
        <w:spacing w:after="0" w:before="0" w:line="144" w:lineRule="auto"/>
      </w:pP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4. CAPTURA DE REQUISITOS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captura de requisitos sigue el flujo de trabajo de RUP: encontrar actores y casos de uso, priorizarlos, detallar los flujos críticos, prototipar la interfaz y estructurar el modelo de casos de uso. El resultado es el modelo de casos de uso, que actúa como contrato entre los interesados y el equipo de desarrollo y como entrada principal del análisis.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4.1 Técnicas de elicitación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Entrevistas: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con la dirección, recepción y médicos para comprender el flujo real de atención.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Observación: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del proceso de reserva, confirmación, emisión de ficha y cierre de consulta.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Análisis documental: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revisión de la especificación del examen y de los documentos operativos.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Prototipación: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panel administrativo del Ciclo 1, reserva web, kiosco y agenda para validar la interacción.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Talleres de validación: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revisión de reglas de negocio y criterios de aceptación con los interesados.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4.2 Encontrar actores y casos de uso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Los actores se identificaron a partir de los trabajadores y actores del negocio, de los sistemas externos y de los dispositivos de operación. Cada actor representa un rol y no una persona concreta; un mismo usuario puede desempeñar más de un rol si el administrador se lo asigna. El actor Kiosco se modela como un actor de sistema con token firmado y permisos restringidos.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Actores del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928"/>
        <w:gridCol w:w="2098"/>
        <w:gridCol w:w="5046"/>
      </w:tblGrid>
      <w:tr>
        <w:trPr>
          <w:tblHeader w:val="true"/>
          <w:cantSplit/>
        </w:trPr>
        <w:tc>
          <w:tcPr>
            <w:tcW w:type="dxa" w:w="192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Rol</w:t>
            </w:r>
          </w:p>
        </w:tc>
        <w:tc>
          <w:tcPr>
            <w:tcW w:type="dxa" w:w="209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04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Responsabilidad principal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Superadministrador</w:t>
            </w:r>
          </w:p>
        </w:tc>
        <w:tc>
          <w:tcPr>
            <w:tcW w:type="dxa" w:w="20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super_admin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Control total del sistema, usuarios, catálogos, auditoría y reportes.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Administrador</w:t>
            </w:r>
          </w:p>
        </w:tc>
        <w:tc>
          <w:tcPr>
            <w:tcW w:type="dxa" w:w="20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admin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Configuración de catálogos, usuarios, horarios, reportes y desbloqueo de cuentas.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Recepcionista</w:t>
            </w:r>
          </w:p>
        </w:tc>
        <w:tc>
          <w:tcPr>
            <w:tcW w:type="dxa" w:w="20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recepcionista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Gestión de pacientes y citas de toda la clínica, fichas y reconsultas.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Recepcionista de médico</w:t>
            </w:r>
          </w:p>
        </w:tc>
        <w:tc>
          <w:tcPr>
            <w:tcW w:type="dxa" w:w="20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recepcionista_medico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Operación limitada a los médicos que tiene asignados.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Médico</w:t>
            </w:r>
          </w:p>
        </w:tc>
        <w:tc>
          <w:tcPr>
            <w:tcW w:type="dxa" w:w="20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medico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Atención de su agenda, historia clínica, recetas, órdenes y pagos.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</w:t>
            </w:r>
          </w:p>
        </w:tc>
        <w:tc>
          <w:tcPr>
            <w:tcW w:type="dxa" w:w="20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Reserva, consulta y cancelación de sus propias citas y pedidos.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Kiosco</w:t>
            </w:r>
          </w:p>
        </w:tc>
        <w:tc>
          <w:tcPr>
            <w:tcW w:type="dxa" w:w="20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dispositivo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Emisión de fichas en modo público con token firmado.</w:t>
            </w:r>
          </w:p>
        </w:tc>
      </w:tr>
    </w:tbl>
    <w:p>
      <w:pPr>
        <w:spacing w:after="0" w:before="0" w:line="144" w:lineRule="auto"/>
      </w:pP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Correspondencia entre actores del negocio y actores del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551"/>
        <w:gridCol w:w="2948"/>
        <w:gridCol w:w="3572"/>
      </w:tblGrid>
      <w:tr>
        <w:trPr>
          <w:tblHeader w:val="true"/>
          <w:cantSplit/>
        </w:trPr>
        <w:tc>
          <w:tcPr>
            <w:tcW w:type="dxa" w:w="255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Trabajador o actor del negocio</w:t>
            </w:r>
          </w:p>
        </w:tc>
        <w:tc>
          <w:tcPr>
            <w:tcW w:type="dxa" w:w="294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Actor del sistema</w:t>
            </w:r>
          </w:p>
        </w:tc>
        <w:tc>
          <w:tcPr>
            <w:tcW w:type="dxa" w:w="357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Casos de uso principales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Dirección de la clínica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Administrador / Superadministrador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UC20, UC21, UC22, UC23, UC24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Recepción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 / Recepcionista de médico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UC08, UC09, UC10, UC11, UC12, UC13, UC14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UC12, UC13, UC14, UC16, UC17, UC18, UC19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UC03, UC04, UC05, UC06, UC07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Atención presencial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UC15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Correo y WhatsApp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Sistemas externos (secundarios)</w:t>
            </w:r>
          </w:p>
        </w:tc>
        <w:tc>
          <w:tcPr>
            <w:tcW w:type="dxa" w:w="357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UC18 y notificaciones de UC05, UC06 y UC10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identificación de casos de uso se realizó recorriendo cada actor y preguntando qué servicios necesita del sistema. Los casos resultantes se agruparon por proceso de negocio y se depuraron para evitar duplicados. El catálogo completo se presenta en la sección 4.6 y su estructuración en la sección 4.9.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4.3 Requisitos funcionales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Los requisitos funcionales se numeran RF01–RF13 y se derivan de la especificación funcional del proyecto. La tabla siguiente resume el alcance y la prioridad; el detalle de funciones y reglas se presenta a continuación para conservar la trazabilidad con los casos de uso y las pruebas.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Requisitos funcionales del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134"/>
        <w:gridCol w:w="7257"/>
        <w:gridCol w:w="1247"/>
      </w:tblGrid>
      <w:tr>
        <w:trPr>
          <w:tblHeader w:val="true"/>
          <w:cantSplit/>
        </w:trPr>
        <w:tc>
          <w:tcPr>
            <w:tcW w:type="dxa" w:w="113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725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Requisito</w:t>
            </w:r>
          </w:p>
        </w:tc>
        <w:tc>
          <w:tcPr>
            <w:tcW w:type="dxa" w:w="124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Prioridad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RF01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Autenticación, control de acceso por roles, bloqueo y recuperación de contraseña.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RF02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Gestión de pacientes con CI única, perfil e historial.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RF03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Gestión de médicos, especialidades asignadas y QR profesional.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RF04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Gestión de especialidades con restricciones de sexo y edad.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RF05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Horarios, cupos web/kiosco, bloqueos y cálculo de disponibilidad.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RF06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Registro de citas con validación de disponibilidad.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RF07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Prevención de citas duplicadas, superpuestas y fuera de horario.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RF08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Reprogramación de citas programadas o confirmadas.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RF09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Cancelación con motivo y plazo mínimo.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RF10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Estados, asistencia, inasistencia y reconsultas.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RF11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Agenda médica e historial del paciente.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RF12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Historia clínica, recetas, documentos y órdenes.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RF13</w:t>
            </w:r>
          </w:p>
        </w:tc>
        <w:tc>
          <w:tcPr>
            <w:tcW w:type="dxa" w:w="725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Reportes y dashboards operativos.</w:t>
            </w:r>
          </w:p>
        </w:tc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</w:tr>
    </w:tbl>
    <w:p>
      <w:pPr>
        <w:spacing w:after="0" w:before="0" w:line="144" w:lineRule="auto"/>
      </w:pP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Detalle de requisitos funcionales y reglas asociadas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907"/>
        <w:gridCol w:w="2154"/>
        <w:gridCol w:w="6009"/>
      </w:tblGrid>
      <w:tr>
        <w:trPr>
          <w:tblHeader w:val="true"/>
          <w:cantSplit/>
        </w:trPr>
        <w:tc>
          <w:tcPr>
            <w:tcW w:type="dxa" w:w="90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215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Nombre</w:t>
            </w:r>
          </w:p>
        </w:tc>
        <w:tc>
          <w:tcPr>
            <w:tcW w:type="dxa" w:w="600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Funciones y reglas de negocio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RF01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Inicio de sesión y control de acceso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Validar usuario o correo y contraseña con `password_verify()`; iniciar sesión segura y regenerar el identificador; identificar el rol y mostrar el menú correspondiente; cerrar sesión; impedir el acceso a páginas internas sin sesión; almacenar contraseñas con `password_hash()`; bloquear la cuenta tras tres intentos fallidos y habilitar la recuperación por token.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RF02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Gestión de pacientes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Registrar, listar, buscar por CI, nombre o apellido, modificar, consultar citas anteriores y desactivar sin eliminar el historial. Campos: código, CI, nombres, apellidos, fecha de nacimiento, sexo, teléfono, correo, dirección y estado. No se permiten dos pacientes con la misma CI cuando esta es el identificador.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RF03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Gestión de médicos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Registrar, listar, buscar por nombre o especialidad, modificar, consultar agenda y activar o desactivar. Campos mínimos: código, registro profesional, nombres, apellidos, teléfono, correo, especialidades y estado. Un médico inactivo no recibe citas nuevas, pero conserva sus citas históricas.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RF04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Gestión de especialidades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Administrar identificador, nombre, descripción opcional y estado. No se permiten dos especialidades con el mismo nombre normalizado. Se aplican restricciones de sexo y edad cuando la especialidad lo requiera.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RF05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Gestión de horarios de atención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Registrar franjas por médico y día; definir la duración de la cita en bloques de 30 minutos y calcular los horarios disponibles. La hora final debe ser posterior a la inicial; no se ofrecen citas fuera del horario, en fechas pasadas ni fuera de los intervalos configurados. Los bloqueos y feriados pueden excluirse de la agenda.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RF06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Registro de citas médicas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Seleccionar paciente, especialidad, médico, fecha, hora disponible y motivo opcional; generar un código único y registrar la fecha de creación. Después de elegir médico y fecha se muestran solo los horarios disponibles. Al guardar se comprueba nuevamente la disponibilidad antes de confirmar.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RF07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Prevención de citas duplicadas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Impedir que un médico tenga dos citas incompatibles en el mismo horario y que una cita exceda el horario de atención. La validación se ejecuta en el servidor y se refuerza con transacciones, bloqueo pesimista e índice único parcial en la base de datos.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RF08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Reprogramación de citas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Recuperar la cita, mostrar nuevas fechas y horas disponibles, verificar que el médico pueda atender en el nuevo horario, evitar conflictos, guardar el cambio y conservar la integridad y el historial. Una cita atendida o cancelada no se reprograma directamente.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RF09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Cancelación de citas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Cancelar citas programadas o confirmadas, registrar el estado y el motivo, no eliminar físicamente el registro, liberar el horario y conservar la cita para consultas históricas. Una cita atendida no se cancela como si nunca hubiera ocurrido.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RF10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Control de asistencia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Gestionar los estados programada, confirmada, atendida, cancelada e inasistencia; validar las transiciones permitidas y rechazar acciones incompatibles, por ejemplo marcar como atendida una cita cancelada sin procedimiento autorizado.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RF11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 de agenda médica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Consultar la agenda de un médico para una fecha específica mostrando hora, código de cita, paciente, especialidad, estado y motivo breve cuando el usuario tenga permiso. Permitir filtrar por médico, fecha y estado.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RF12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Historial de citas por paciente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Visualizar fecha y hora, médico, especialidad, estado y fecha de registro de todas las citas del paciente, incluidas las pasadas y canceladas, sin perder la trazabilidad.</w:t>
            </w:r>
          </w:p>
        </w:tc>
      </w:tr>
      <w:tr>
        <w:trPr>
          <w:cantSplit/>
        </w:trPr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RF13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Reportes</w:t>
            </w:r>
          </w:p>
        </w:tc>
        <w:tc>
          <w:tcPr>
            <w:tcW w:type="dxa" w:w="60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Generar como mínimo citas por fecha, por médico, por especialidad, por estado, pacientes registrados, cantidad de citas atendidas, canceladas e inasistencias por período y agenda diaria por médico. Permitir filtros por fecha o rango y mostrar totales; la exportación a CSV o PDF es opcional.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4.4 Requisitos no funcionales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Requisitos no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134"/>
        <w:gridCol w:w="1701"/>
        <w:gridCol w:w="6236"/>
      </w:tblGrid>
      <w:tr>
        <w:trPr>
          <w:tblHeader w:val="true"/>
          <w:cantSplit/>
        </w:trPr>
        <w:tc>
          <w:tcPr>
            <w:tcW w:type="dxa" w:w="113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70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Categoría</w:t>
            </w:r>
          </w:p>
        </w:tc>
        <w:tc>
          <w:tcPr>
            <w:tcW w:type="dxa" w:w="623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Requisito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RNF01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Usabilidad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Interfaz responsive, clara y consistente; kiosco touch-friendly.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RNF02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Rendimiento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Respuesta menor a 2 s en consultas habituales y disponibilidad en menos de 1 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RNF03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Seguridad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Hash de contraseñas, CSRF, RLS, cookies seguras y control por rol.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RNF04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Disponibilidad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Operación continua en horario de atención; despliegue con HTTPS.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RNF05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Integridad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Transacciones y restricciones para evitar citas superpuestas.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RNF06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Mantenibilidad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Arquitectura MVC, separación por capas y convenciones de código.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RNF07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Portabilidad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PHP 8.1+, PostgreSQL 16 y navegadores modernos.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RNF08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Escalabilidad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Cupos y agenda preparados para crecimiento de médicos y sedes.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RNF09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Auditabilidad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Registro de cambios de catálogos con IP y datos antes/después.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RNF10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Compatibilidad</w:t>
            </w:r>
          </w:p>
        </w:tc>
        <w:tc>
          <w:tcPr>
            <w:tcW w:type="dxa" w:w="623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Landing y kiosco en iPad, tablet y navegador de escritorio.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4.5 Reglas de negocio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reglas se aplican independientemente de lo que el usuario escriba en los formularios y se validan en el servidor y, cuando corresponde, en la base de datos. Las reglas RN01–RN14 provienen del enunciado del proyecto; las reglas RX01–RX13 son ampliaciones acordadas para la operación de la clínica.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Reglas de negocio del enunciado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134"/>
        <w:gridCol w:w="7937"/>
      </w:tblGrid>
      <w:tr>
        <w:trPr>
          <w:tblHeader w:val="true"/>
          <w:cantSplit/>
        </w:trPr>
        <w:tc>
          <w:tcPr>
            <w:tcW w:type="dxa" w:w="113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793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Regla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RN01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El paciente posee un identificador único por CI.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RN02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El médico posee código y registro profesional únicos.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RN03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Toda cita se asocia a paciente, médico y especialidad válidos.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RN04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Solo médicos activos reciben citas nuevas.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RN05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 cita debe pertenecer al horario de atención del médico.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RN06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No se permiten citas en fechas u horas pasadas.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RN07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Un médico no puede tener citas superpuestas.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RN08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 duración de la cita se configura en bloques de 30 minutos.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RN09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Las citas canceladas liberan el cupo.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RN10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Las citas atendidas conservan su registro histórico.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RN11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Pacientes y médicos con historial se desactivan, no se eliminan.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RN12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Solo los roles autorizados ejecutan cada operación.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RN13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 disponibilidad se revalida en el servidor.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RN14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 persistencia se realiza en PostgreSQL.</w:t>
            </w:r>
          </w:p>
        </w:tc>
      </w:tr>
    </w:tbl>
    <w:p>
      <w:pPr>
        <w:spacing w:after="0" w:before="0" w:line="144" w:lineRule="auto"/>
      </w:pP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Reglas de ampliación acordadas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134"/>
        <w:gridCol w:w="7937"/>
      </w:tblGrid>
      <w:tr>
        <w:trPr>
          <w:tblHeader w:val="true"/>
          <w:cantSplit/>
        </w:trPr>
        <w:tc>
          <w:tcPr>
            <w:tcW w:type="dxa" w:w="113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793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Regla de ampliación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RX01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Cupos 50% web y 50% kiosco por franja de horario.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RX02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Restricción de sexo por especialidad; ginecología solo femenino.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RX03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Restricción de edad: pediatría 0–12 y geriatría 60+.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RX04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Cancelación solo hasta el día anterior a la cita.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RX05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Reconsulta por ausencia del médico con prioridad.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RX06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Reconsulta de seguimiento sugerida a los siete días.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RX07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 reconsulta puede ocupar cupo aunque el canal esté agotado.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RX08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 ficha es el ticket de la cita; sin ficha no hay atención.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RX09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Bloqueo de login tras tres intentos fallidos.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RX10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Recuperación de contraseña con token temporal de 30 minutos.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RX11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Pedidos enviados por WhatsApp con enlace y código de acceso.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RX12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 de kiosco existe sin cuenta y la activa con CI y teléfono.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RX13</w:t>
            </w:r>
          </w:p>
        </w:tc>
        <w:tc>
          <w:tcPr>
            <w:tcW w:type="dxa" w:w="79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Auditoría con IP y datos antes/después en catálogos.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4.6 Catálogo de casos de uso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Catálogo completo de casos de uso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020"/>
        <w:gridCol w:w="3742"/>
        <w:gridCol w:w="3061"/>
        <w:gridCol w:w="1814"/>
      </w:tblGrid>
      <w:tr>
        <w:trPr>
          <w:tblHeader w:val="true"/>
          <w:cantSplit/>
        </w:trPr>
        <w:tc>
          <w:tcPr>
            <w:tcW w:type="dxa" w:w="102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374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Caso de uso</w:t>
            </w:r>
          </w:p>
        </w:tc>
        <w:tc>
          <w:tcPr>
            <w:tcW w:type="dxa" w:w="306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Actor principal</w:t>
            </w:r>
          </w:p>
        </w:tc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RF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UC01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Navegar por la landing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Público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UC02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Buscar especialidad y médico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Público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RF03, RF04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UC03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Registrarse o activar cuenta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RF01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UC04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Iniciar sesión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Todos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RF01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UC05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Reservar cita web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RF05–RF07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UC06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Cancelar cita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RF09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UC07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Consultar mis citas e historial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RF11–RF12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UC08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Gestionar pacientes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RF02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UC09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Programar cita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RF06–RF07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UC10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Reprogramar cita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RF08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UC11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Cancelar cita en recepción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RF09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UC12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Controlar asistencia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Recepción / médico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RF10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UC13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Gestionar reconsultas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Recepción / médico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RF10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UC14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Consultar agenda e historial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Recepción / médico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RF11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UC15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Emitir ficha en kiosco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 / recepción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RF05–RF07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UC16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Registrar consulta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RF12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UC17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Generar receta, documento u orden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RF12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UC18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Enviar pedido por WhatsApp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 / recepción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RF12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UC19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Registrar pago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 / recepción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RF13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UC20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Gestionar médicos y especialidades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Administrador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RF03–RF04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UC21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Configurar horarios y cupos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Administrador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RF05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UC22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Gestionar usuarios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Administrador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RF01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UC23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Generar reportes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Administrador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RF13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UC24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Auditar catálogos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Administrador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RNF09</w:t>
            </w:r>
          </w:p>
        </w:tc>
      </w:tr>
    </w:tbl>
    <w:p>
      <w:pPr>
        <w:spacing w:after="0" w:before="0" w:line="144" w:lineRule="auto"/>
      </w:pP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4.6.1 Priorización de casos de uso por importancia y riesgo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priorización combina dos ejes: la importancia, que mide el grado en que el caso de uso sostiene la operación o la seguridad del paciente, y el riesgo, que estima el daño clínico, económico o legal que produciría una falla o un uso indebido. La combinación da lugar a cuatro niveles: P1 Crítica, P2 Alta, P3 Media y P4 Baja. La tabla se ordena por prioridad y conserva el código para mantener la trazabilidad con el catálogo y con los paquetes PK-01, PK-02 y PK-03.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Priorización de los casos de uso por importancia y riesgo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077"/>
        <w:gridCol w:w="737"/>
        <w:gridCol w:w="850"/>
        <w:gridCol w:w="2268"/>
        <w:gridCol w:w="1020"/>
        <w:gridCol w:w="850"/>
        <w:gridCol w:w="2268"/>
      </w:tblGrid>
      <w:tr>
        <w:trPr>
          <w:tblHeader w:val="true"/>
          <w:cantSplit/>
        </w:trPr>
        <w:tc>
          <w:tcPr>
            <w:tcW w:type="dxa" w:w="107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Prioridad</w:t>
            </w:r>
          </w:p>
        </w:tc>
        <w:tc>
          <w:tcPr>
            <w:tcW w:type="dxa" w:w="73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Código</w:t>
            </w:r>
          </w:p>
        </w:tc>
        <w:tc>
          <w:tcPr>
            <w:tcW w:type="dxa" w:w="85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Paquete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Caso de uso</w:t>
            </w:r>
          </w:p>
        </w:tc>
        <w:tc>
          <w:tcPr>
            <w:tcW w:type="dxa" w:w="102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Importancia</w:t>
            </w:r>
          </w:p>
        </w:tc>
        <w:tc>
          <w:tcPr>
            <w:tcW w:type="dxa" w:w="85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Riesgo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Fundamento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UC04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Iniciar sesión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Crítico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Puerta de entrada a datos clínicos y administrativos.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UC05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Reservar cita web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Crítico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Reserva transaccional; evita duplicados y sobrecupos.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UC08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Gestionar pacientes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Maestro de pacientes; base de citas e historia clínica.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UC09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Programar cita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Crítico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Núcleo de la operación; evita superposiciones.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UC15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Emitir ficha en kiosco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Crítico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 ficha habilita la atención y confirma la cita.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UC16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Registrar consulta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Crítico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Documento clínico y evidencia de la atención.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UC17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Generar receta, documento u orden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Documento clínico con implicación legal.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UC19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Registrar pago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Crítico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Impacto económico directo y cierre de cuenta.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UC20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Gestionar médicos y especialidades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Catálogos que habilitan la agenda y la elegibilidad.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UC21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Configurar horarios y cupos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Define la disponibilidad y el reparto 50/50.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 Crítica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UC22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Gestionar usuarios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Crítico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B6B6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Controla el acceso y los privilegios por rol.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 Alta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UC12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Controlar asistencia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Afecta estados, reconsultas e indicadores.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 Alta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UC13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Gestionar reconsultas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Prioriza la continuidad de la atención.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 Alta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UC14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Consultar agenda e historial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8CBAD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Soporte a la decisión clínica y operativa.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P3 Media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UC03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Registrarse o activar cuenta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Habilita el acceso del paciente sin datos clínicos.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P3 Media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UC06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Cancelar cita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Libera cupo; requiere control de plazo.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P3 Media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UC07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Consultar mis citas e historial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 de solo lectura para el paciente.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P3 Media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UC10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Reprogramar cita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Revalida disponibilidad sin perder historial.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P3 Media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UC11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Cancelar cita en recepción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Libera cupo con registro de motivo.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P3 Media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UC18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Enviar pedido por WhatsApp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Notificación externa; no altera datos clínicos.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P3 Media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UC23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Generar reportes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Indicadores para la dirección; no opera la agenda.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P3 Media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UC24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Auditar catálogos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69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Trazabilidad exigible; no bloquea la operación.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P4 Baja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UC01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Navegar por la landing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Baja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Bajo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Informativo; no altera datos.</w:t>
            </w:r>
          </w:p>
        </w:tc>
      </w:tr>
      <w:tr>
        <w:trPr>
          <w:cantSplit/>
        </w:trPr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P4 Baja</w:t>
            </w:r>
          </w:p>
        </w:tc>
        <w:tc>
          <w:tcPr>
            <w:tcW w:type="dxa" w:w="73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UC02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Buscar especialidad y médico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Baja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Bajo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C6E0B4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Orientativo; solo lectura pública.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sombreado de cada fila codifica la prioridad: rojo para P1 Crítica, naranja para P2 Alta, amarillo para P3 Media y verde para P4 Baja. El resultado es 11 casos de uso P1 Crítica, 3 P2 Alta, 8 P3 Media y 2 P4 Baja. Los casos P1 se construyen y prueban primero dentro de cada ciclo y concentran la mayor cobertura de pruebas; los casos P3 y P4 se incorporan según la dependencia funcional y el avance de la operación. La prioridad no altera el catálogo: los 24 casos de uso se conservan sin omisiones ni duplicados y solo se reordenan para planificar la entrega.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4.7 Especificación detallada de casos de uso críticos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Se detallan los casos de uso de mayor prioridad y riesgo. Cada especificación describe actor, precondición, flujo principal, flujos alternativos y postcondición, conforme a la plantilla de la disciplina de requisitos. El resto de los casos se especifica en las fichas por módulo del repositorio (docs/specs).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4.7.1 UC04 — Iniciar sesión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Especificación de UC04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494"/>
        <w:gridCol w:w="6576"/>
      </w:tblGrid>
      <w:tr>
        <w:trPr>
          <w:tblHeader w:val="true"/>
          <w:cantSplit/>
        </w:trPr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5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Descripción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Actor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Usuario interno o paciente.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Precondición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El usuario existe y la cuenta está activa.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1. Ingresa CI/usuario y contraseña. 2. El sistema valida credenciales. 3. Restablece intentos fallidos. 4. Crea la sesión y redirige según el rol.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alternativo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Credenciales inválidas: incrementa el contador; al tercer intento bloquea la cuenta. Cuenta bloqueada o inactiva: muestra mensaje y no permite el acceso.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Postcondición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Sesión iniciada con el rol correspondiente y último acceso actualizado.</w:t>
            </w:r>
          </w:p>
        </w:tc>
      </w:tr>
    </w:tbl>
    <w:p>
      <w:pPr>
        <w:spacing w:after="0" w:before="0" w:line="144" w:lineRule="auto"/>
      </w:pP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4.7.2 UC05 — Reservar cita web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Especificación de UC05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494"/>
        <w:gridCol w:w="6576"/>
      </w:tblGrid>
      <w:tr>
        <w:trPr>
          <w:tblHeader w:val="true"/>
          <w:cantSplit/>
        </w:trPr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5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Descripción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Actor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Precondición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 autenticado, especialidad y médico activos.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1. Selecciona especialidad. 2. Selecciona médico. 3. Elige fecha y slot. 4. Ingresa motivo. 5. El servidor revalida elegibilidad, horario, cupo y superposición. 6. Registra la cita y genera el código.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alternativo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Sin cupo, fuera de horario, fecha pasada o superposición: rechaza con mensaje y sugiere otro slot.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Postcondición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 creada en estado programada, con origen web y código único.</w:t>
            </w:r>
          </w:p>
        </w:tc>
      </w:tr>
    </w:tbl>
    <w:p>
      <w:pPr>
        <w:spacing w:after="0" w:before="0" w:line="144" w:lineRule="auto"/>
      </w:pP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4.7.3 UC09 — Programar cita en recepción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Especificación de UC09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494"/>
        <w:gridCol w:w="6576"/>
      </w:tblGrid>
      <w:tr>
        <w:trPr>
          <w:tblHeader w:val="true"/>
          <w:cantSplit/>
        </w:trPr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5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Descripción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Actor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Recepcionista.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Precondición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 registrado y médico activo con horario vigente.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1. Busca al paciente. 2. Selecciona especialidad, médico, fecha y hora. 3. Confirma. 4. El sistema ejecuta la transacción de reserva. 5. Genera código y ficha.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alternativo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El paciente no existe: se registra previamente. Slot ocupado: se ofrece otro horario. Especialidad no elegible: se bloquea la operación.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Postcondición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 registrada y disponible para emisión de ficha.</w:t>
            </w:r>
          </w:p>
        </w:tc>
      </w:tr>
    </w:tbl>
    <w:p>
      <w:pPr>
        <w:spacing w:after="0" w:before="0" w:line="144" w:lineRule="auto"/>
      </w:pP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4.7.4 UC10 — Reprogramar cita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Especificación de UC10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494"/>
        <w:gridCol w:w="6576"/>
      </w:tblGrid>
      <w:tr>
        <w:trPr>
          <w:tblHeader w:val="true"/>
          <w:cantSplit/>
        </w:trPr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5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Descripción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Actor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Recepcionista.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Precondición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 en estado programada o confirmada.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1. Busca la cita. 2. Selecciona nueva fecha y hora. 3. El sistema revalida disponibilidad. 4. Actualiza la cita y notifica al paciente.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alternativo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Estado no permitido o slot ocupado: rechaza la operación sin modificar la cita.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Postcondición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 reprogramada, historial conservado y cupo anterior liberado.</w:t>
            </w:r>
          </w:p>
        </w:tc>
      </w:tr>
    </w:tbl>
    <w:p>
      <w:pPr>
        <w:spacing w:after="0" w:before="0" w:line="144" w:lineRule="auto"/>
      </w:pP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4.7.5 UC15 — Emitir ficha en kiosco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Especificación de UC15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494"/>
        <w:gridCol w:w="6576"/>
      </w:tblGrid>
      <w:tr>
        <w:trPr>
          <w:tblHeader w:val="true"/>
          <w:cantSplit/>
        </w:trPr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5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Descripción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Actor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Kiosco; paciente como usuario.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Precondición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Token de kiosco válido y cita reservada o por reservar.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1. Paciente ingresa su CI. 2. El sistema identifica o registra al paciente. 3. Selecciona especialidad, médico y slot. 4. Confirma la reserva. 5. Se emite la ficha con código, acceso y QR. 6. La cita pasa a confirmada.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alternativo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 inválida, sin cupo kiosco o especialidad no elegible: muestra mensaje y permite reintentar.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Postcondición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Ficha emitida y cita confirmada; el paciente puede ser atendido.</w:t>
            </w:r>
          </w:p>
        </w:tc>
      </w:tr>
    </w:tbl>
    <w:p>
      <w:pPr>
        <w:spacing w:after="0" w:before="0" w:line="144" w:lineRule="auto"/>
      </w:pP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4.7.6 UC16 — Registrar consulta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Especificación de UC16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494"/>
        <w:gridCol w:w="6576"/>
      </w:tblGrid>
      <w:tr>
        <w:trPr>
          <w:tblHeader w:val="true"/>
          <w:cantSplit/>
        </w:trPr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5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Descripción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Actor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Médico.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Precondición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 confirmada y ficha emitida.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principal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1. Abre la cita del día. 2. Registra motivo, anamnesis, signos vitales, examen, diagnóstico, tratamiento e indicaciones. 3. Guarda la consulta. 4. Marca la cita como atendida.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Flujo alternativo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 no confirmada o de otro médico: el sistema impide el registro.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0B3C5D"/>
                <w:sz w:val="17"/>
              </w:rPr>
              <w:t>Postcondición</w:t>
            </w:r>
          </w:p>
        </w:tc>
        <w:tc>
          <w:tcPr>
            <w:tcW w:type="dxa" w:w="65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Consulta almacenada y cita atendida; se habilitan recetas y órdenes.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4.8 Prototipos de interfaz de usuario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Los prototipos se documentan en dos niveles. Los de baja fidelidad se elaboraron a partir de los casos de uso y se validaron con recepción y dirección para acordar la interacción antes de construir las vistas definitivas. Los de alta fidelidad corresponden a las vistas implementadas y se agrupan por actor: siete del recorrido del paciente y cuatro del personal y la administración. Las capturas utilizan datos de demostración y complementan, sin reemplazar, los prototipos de baja fidelidad.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4.8.1 Prototipos de baja fidelidad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Se organizan por ciclo: el Ciclo 1 se valida con el panel administrativo de la plataforma base —pacientes, médicos, especialidades, horarios y cupos—, mientras que el Ciclo 2 se valida con la reserva web y el kiosco. La tabla siguiente resume los prototipos previstos y su trazabilidad con los casos de uso.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Prototipos de baja fidelidad, ciclo y casos de uso asociados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850"/>
        <w:gridCol w:w="1531"/>
        <w:gridCol w:w="3855"/>
        <w:gridCol w:w="1587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Prototipo</w:t>
            </w:r>
          </w:p>
        </w:tc>
        <w:tc>
          <w:tcPr>
            <w:tcW w:type="dxa" w:w="85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Ciclo</w:t>
            </w:r>
          </w:p>
        </w:tc>
        <w:tc>
          <w:tcPr>
            <w:tcW w:type="dxa" w:w="153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Actor</w:t>
            </w:r>
          </w:p>
        </w:tc>
        <w:tc>
          <w:tcPr>
            <w:tcW w:type="dxa" w:w="385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Zonas y controles principales</w:t>
            </w:r>
          </w:p>
        </w:tc>
        <w:tc>
          <w:tcPr>
            <w:tcW w:type="dxa" w:w="158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Casos de uso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Landing y buscador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1</w:t>
            </w:r>
          </w:p>
        </w:tc>
        <w:tc>
          <w:tcPr>
            <w:tcW w:type="dxa" w:w="153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Público / paciente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Encabezado, buscador por especialidad, tarjetas de médicos, llamada a reservar, acceso y registro.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UC01–UC03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Panel administrativo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1</w:t>
            </w:r>
          </w:p>
        </w:tc>
        <w:tc>
          <w:tcPr>
            <w:tcW w:type="dxa" w:w="153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Administrador / recepción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Pacientes, médicos, especialidades, horarios y cupos; alta, edición, búsqueda y desactivación.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UC08, UC20–UC22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Reserva web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2</w:t>
            </w:r>
          </w:p>
        </w:tc>
        <w:tc>
          <w:tcPr>
            <w:tcW w:type="dxa" w:w="153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Stepper de cuatro pasos: especialidad, médico, fecha y hora, confirmación; resumen y mensajes de error.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UC05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2</w:t>
            </w:r>
          </w:p>
        </w:tc>
        <w:tc>
          <w:tcPr>
            <w:tcW w:type="dxa" w:w="153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 presencial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Teclado numérico para CI, selección de especialidad, médico y slot, ficha con código QR e impresión.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UC15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Agenda de recepción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2</w:t>
            </w:r>
          </w:p>
        </w:tc>
        <w:tc>
          <w:tcPr>
            <w:tcW w:type="dxa" w:w="153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Filtros por médico, fecha y estado; acciones programar, reprogramar, cancelar y controlar asistencia.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UC09–UC14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Panel médico</w:t>
            </w:r>
          </w:p>
        </w:tc>
        <w:tc>
          <w:tcPr>
            <w:tcW w:type="dxa" w:w="85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2</w:t>
            </w:r>
          </w:p>
        </w:tc>
        <w:tc>
          <w:tcPr>
            <w:tcW w:type="dxa" w:w="153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Agenda del día, acceso a la consulta, recetas, órdenes y registro de pago.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UC16–UC19</w:t>
            </w:r>
          </w:p>
        </w:tc>
      </w:tr>
    </w:tbl>
    <w:p>
      <w:pPr>
        <w:spacing w:after="0" w:before="0" w:line="144" w:lineRule="auto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prototipo_panel_ciclo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Prototipo de baja fidelidad del panel administrativo del Ciclo 1: pacientes, catálogos y horarios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3748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prototipo_reserv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74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Prototipo de baja fidelidad del flujo de reserva web (Ciclo 2)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529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prototipo_kiosc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2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Prototipo de baja fidelidad del kiosco de fichas (Ciclo 2)</w:t>
      </w:r>
    </w:p>
    <w:p>
      <w:pPr>
        <w:spacing w:before="80" w:after="180"/>
        <w:ind w:left="170" w:right="170"/>
        <w:jc w:val="left"/>
        <w:shd w:val="clear" w:color="auto" w:fill="EAF4FB"/>
        <w:pBdr>
          <w:left w:val="single" w:sz="18" w:space="6" w:color="0A6EBD"/>
        </w:pBdr>
      </w:pPr>
      <w:r>
        <w:rPr>
          <w:rFonts w:ascii="Calibri" w:hAnsi="Calibri" w:eastAsia="Calibri" w:cs="Calibri"/>
          <w:b/>
          <w:i w:val="0"/>
          <w:color w:val="0A6EBD"/>
          <w:sz w:val="19"/>
        </w:rPr>
        <w:t xml:space="preserve">Criterio de prototipación. </w:t>
      </w:r>
      <w:r>
        <w:rPr>
          <w:rFonts w:ascii="Calibri" w:hAnsi="Calibri" w:eastAsia="Calibri" w:cs="Calibri"/>
          <w:b w:val="0"/>
          <w:i w:val="0"/>
          <w:color w:val="0B3C5D"/>
          <w:sz w:val="19"/>
        </w:rPr>
        <w:t>El prototipo del Ciclo 1 se concentra en la operación de catálogos y disponibilidad (UC08 y UC20–UC22); los prototipos del Ciclo 2 cubren la reserva web y el kiosco. Los prototipos priorizan la claridad del flujo y la prevención de errores: el paciente solo ve horarios disponibles y el kiosco reinicia el flujo por inactividad. Las validaciones definitivas se realizan en el servidor, no en el prototipo.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4.8.2 Vistas de alta fidelidad del paciente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siete vistas siguientes cubren el recorrido público del paciente: landing, especialidades, médicos, nosotros, canales de atención, blog y kiosco presencial. Se presentan a ancho completo para conservar la legibilidad de los controles y de los textos de apoyo.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480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vista_paciente_land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4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 la landing pública: propuesta de valor y acceso a la reserva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622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vista_paciente_especialidad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62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del directorio de especialidades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058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vista_paciente_medic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0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del directorio de médicos y tarjetas de reserva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vista_paciente_nosotr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 la sección Nosotros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58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vista_paciente_cana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5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 la sección de canales de atención: reserva web y kiosco presencial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586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vista_paciente_blo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5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del blog de consejos de salud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418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vista_paciente_kiosc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4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del kiosco de fichas: identificación, selección y ficha con QR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4.8.3 Vistas de alta fidelidad del personal y administración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cuatro vistas siguientes corresponden a los paneles de médico, recepción, recepción médica y administración. Cada panel prioriza la tarea del rol y reutiliza los componentes visuales de la plataforma.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480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vista_medico_pane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4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del panel del médico: agenda del día, consulta y pedidos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124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vista_recepcion_pan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12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del panel de recepción: agenda, citas y fichas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337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vista_recepcion_medica_pane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3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del panel de recepción médica: agenda y reconsultas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337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vista_admin_usuari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3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 de alta fidelidad del panel de administración: gestión de usuarios y roles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4.9 Estructuración del modelo de casos de uso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Los casos de uso se agrupan en tres paquetes: acceso público y reserva web (UC01–UC07), operación de citas y agenda (UC08–UC14) y atención médica y administración (UC15–UC24). La numeración es única y se mantiene consistente entre diagramas, especificaciones y matriz de trazabilidad.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Paquetes de casos de uso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268"/>
        <w:gridCol w:w="2721"/>
        <w:gridCol w:w="4082"/>
      </w:tblGrid>
      <w:tr>
        <w:trPr>
          <w:tblHeader w:val="true"/>
          <w:cantSplit/>
        </w:trPr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Paquete</w:t>
            </w:r>
          </w:p>
        </w:tc>
        <w:tc>
          <w:tcPr>
            <w:tcW w:type="dxa" w:w="272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Casos de uso</w:t>
            </w:r>
          </w:p>
        </w:tc>
        <w:tc>
          <w:tcPr>
            <w:tcW w:type="dxa" w:w="408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Actores principales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PK-01 Acceso público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UC01–UC07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Paciente, público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PK-02 Citas y agenda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UC08–UC14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Recepcionista, recepcionista de médico, médico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PK-03 Atención y administración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UC15–UC24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Médico, recepción, administrador, kiosco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relaciones de inclusión, extensión y generalización permiten reutilizar flujos y separar los comportamientos opcionales. La inclusión expresa un comportamiento que siempre se ejecuta; la extensión, un comportamiento opcional o excepcional; la generalización, una variante que hereda el flujo base.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Relaciones de inclusión, extensión y generalización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247"/>
        <w:gridCol w:w="2608"/>
        <w:gridCol w:w="2494"/>
        <w:gridCol w:w="2721"/>
      </w:tblGrid>
      <w:tr>
        <w:trPr>
          <w:tblHeader w:val="true"/>
          <w:cantSplit/>
        </w:trPr>
        <w:tc>
          <w:tcPr>
            <w:tcW w:type="dxa" w:w="124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Relación</w:t>
            </w:r>
          </w:p>
        </w:tc>
        <w:tc>
          <w:tcPr>
            <w:tcW w:type="dxa" w:w="260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Origen</w:t>
            </w:r>
          </w:p>
        </w:tc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Destino</w:t>
            </w:r>
          </w:p>
        </w:tc>
        <w:tc>
          <w:tcPr>
            <w:tcW w:type="dxa" w:w="272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Propósito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«include»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UC05 Reservar cita web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UC02 Buscar especialidad y médico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Toda reserva web requiere buscar y seleccionar al médico.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«include»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UC09 Programar cita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UC04 Iniciar sesión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Las operaciones internas exigen una sesión válida y un rol autorizado.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«include»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UC15 Emitir ficha en kiosco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UC05 Reservar cita web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El kiosco reutiliza la lógica de reserva cuando el paciente no tiene cita.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«extend»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UC06 Cancelar cita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UC07 Consultar mis citas e historial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 cancelación se ofrece desde la consulta de citas del paciente.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«extend»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UC11 Cancelar cita en recepción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UC14 Consultar agenda e historial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 recepción cancela desde la agenda del médico.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«extend»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UC13 Gestionar reconsultas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UC12 Controlar asistencia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 reconsulta se habilita cuando se registra una inasistencia.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«extend»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UC18 Enviar pedido por WhatsApp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UC17 Generar receta, documento u orden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El envío es opcional después de generar el pedido.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Generalización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UC06 y UC11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Cancelar cita (conceptual)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Dos variantes del mismo flujo base, diferenciadas por actor y canal.</w:t>
            </w:r>
          </w:p>
        </w:tc>
      </w:tr>
    </w:tbl>
    <w:p>
      <w:pPr>
        <w:spacing w:after="0" w:before="0" w:line="144" w:lineRule="auto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46637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sos_uso_public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66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Casos de uso del acceso público y reserva web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074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asos_uso_cita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0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19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Casos de uso de operación de citas y agenda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70061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casos_uso_atenc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700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Casos de uso de atención médica y administración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4.10 Matriz de trazabilidad requisito–caso de uso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Trazabilidad entre requisitos funcionales y casos de uso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417"/>
        <w:gridCol w:w="7654"/>
      </w:tblGrid>
      <w:tr>
        <w:trPr>
          <w:tblHeader w:val="true"/>
          <w:cantSplit/>
        </w:trPr>
        <w:tc>
          <w:tcPr>
            <w:tcW w:type="dxa" w:w="141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RF</w:t>
            </w:r>
          </w:p>
        </w:tc>
        <w:tc>
          <w:tcPr>
            <w:tcW w:type="dxa" w:w="765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Casos de uso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RF01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UC03, UC04, UC22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RF02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UC08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RF03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UC02, UC20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RF04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UC02, UC20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RF05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UC05, UC09, UC15, UC21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RF06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UC05, UC09, UC15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RF07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UC05, UC09, UC15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RF08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UC10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RF09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UC06, UC11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RF10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UC12, UC13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RF11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UC07, UC14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RF12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UC07, UC16, UC17, UC18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RF13</w:t>
            </w:r>
          </w:p>
        </w:tc>
        <w:tc>
          <w:tcPr>
            <w:tcW w:type="dxa" w:w="76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UC19, UC23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4.11 Supuestos y restricciones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Supuesto: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la clínica dispone de conectividad estable y de un iPad o tablet para el kiosco.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Supuesto: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los médicos y recepcionistas cuentan con credenciales y capacitación básica.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Restricción: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PHP 8.1+ sin framework, PostgreSQL 16 y despliegue en hosting cPanel.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Restricción: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la base de datos productiva se aloja en Neon o Railway y requiere `pdo_pgsql`.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Restricción: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el envío por WhatsApp es un enlace profundo, no una integración con la API Business.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Restricción: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la verificación facial es simulada; la identidad se valida por CI.</w:t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5. ANÁLISIS DEL SISTEMA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5.1 Propósito del análisis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análisis transforma los requisitos en una comprensión estructurada del dominio y de las responsabilidades del sistema. Se identifican clases de frontera, control y entidad; se modelan las relaciones del dominio; se realizan los casos de uso mediante diagramas de secuencia; y se especifica el ciclo de vida de la cita. El resultado sirve de puente entre la captura de requisitos y el diseño arquitectónico.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análisis se concentra en la trazabilidad: cada caso de uso crítico se realiza con clases concretas y cada regla de negocio se refleja en una validación o transición. Los diagramas de análisis no describen todavía decisiones de implementación, sino responsabilidades y colaboraciones. La disciplina se organiza en cuatro actividades: análisis de la arquitectura, análisis de los casos de uso, análisis de las clases y análisis de los paquetes.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5.2 Análisis de arquitectura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análisis de arquitectura identifica los paquetes del análisis, las clases de entidad evidentes y los casos de uso significativos para la arquitectura. La descomposición se apoya en los paquetes de casos de uso PK-01, PK-02 y PK-03, y agrega un paquete transversal de servicios compartidos. El criterio es agrupar por proceso de negocio y por actor, buscando bajo acoplamiento y alta cohesión.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40000" cy="442376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paquetes_analisi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423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Paquetes del análisis y dependencias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Paquetes del análisis, clases y dependencias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381"/>
        <w:gridCol w:w="1474"/>
        <w:gridCol w:w="3288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Paquete</w:t>
            </w:r>
          </w:p>
        </w:tc>
        <w:tc>
          <w:tcPr>
            <w:tcW w:type="dxa" w:w="147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Casos de uso</w:t>
            </w:r>
          </w:p>
        </w:tc>
        <w:tc>
          <w:tcPr>
            <w:tcW w:type="dxa" w:w="328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Clases principales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Dependencias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 Acceso público y reserva web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UC01–UC07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LandingView, LoginView, AuthController, DisponibilidadService, CitaService, Paciente, Medico, Especialidad, Cita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 (disponibilidad y cita), PK-04 (seguridad y notificaciones)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 Citas y agenda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UC08–UC14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AgendaView, CitaService, DisponibilidadService, EstadoCitaService, Cita, Horario, Ficha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PK-04 (persistencia, correo y auditoría)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 Atención y administración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UC15–UC24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KioscoView, KioscoController, ConsultaService, FichaService, ReporteService, Consulta, Pedido, Pago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 (reserva), PK-02 (agenda), PK-04 (servicios)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PK-04 Servicios compartidos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Transversal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AuthService, MailService, AuditoriaModel, DB, configuración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Ninguna dependencia hacia los paquetes de aplicación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Los casos de uso significativos para la arquitectura son UC04 Iniciar sesión, UC05 Reservar cita web, UC09 Programar cita, UC15 Emitir ficha en kiosco, UC16 Registrar consulta y UC21 Configurar horarios y cupos. Estos flujos concentran los riesgos de seguridad, concurrencia, transacción y persistencia, y por ello se analizan y diseñan con mayor detalle.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Requisitos especiales identificados en el análisis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268"/>
        <w:gridCol w:w="1814"/>
        <w:gridCol w:w="4989"/>
      </w:tblGrid>
      <w:tr>
        <w:trPr>
          <w:tblHeader w:val="true"/>
          <w:cantSplit/>
        </w:trPr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Requisito especial</w:t>
            </w:r>
          </w:p>
        </w:tc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Origen</w:t>
            </w:r>
          </w:p>
        </w:tc>
        <w:tc>
          <w:tcPr>
            <w:tcW w:type="dxa" w:w="498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Decisión de análisis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Concurrencia en la reserva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RF07 / RN07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Coordinar la validación y la inserción en una única transacción con bloqueo del slot.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Persistencia e integridad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RN14 / RNF05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Separar entidades de dominio y delegar la integridad referencial a PostgreSQL.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Seguridad y confidencialidad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RNF03 / RLS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Aislar los datos clínicos en el paquete de atención y filtrar por rol.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Trazabilidad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RNF09 / RX13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Registrar cambios de catálogos mediante auditoría transversal.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Disponibilidad de cupos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RX01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Concentrar el cálculo de cupos web/kiosco en DisponibilidadService.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5.3 Analizar casos de uso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realizaciones de casos de uso describen la interacción entre actores, fronteras, controles y entidades. Se documentan los flujos de login, reserva web, kiosco, cancelación y consulta médica, por ser los de mayor criticidad para la operación y la seguridad. Cada realización mantiene una traza con el caso de uso del modelo de requisitos.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Realizaciones de casos de uso y clases participantes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268"/>
        <w:gridCol w:w="1814"/>
        <w:gridCol w:w="2494"/>
        <w:gridCol w:w="2154"/>
        <w:gridCol w:w="907"/>
      </w:tblGrid>
      <w:tr>
        <w:trPr>
          <w:tblHeader w:val="true"/>
          <w:cantSplit/>
        </w:trPr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Caso de uso</w:t>
            </w:r>
          </w:p>
        </w:tc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Frontera</w:t>
            </w:r>
          </w:p>
        </w:tc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215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Entidades</w:t>
            </w:r>
          </w:p>
        </w:tc>
        <w:tc>
          <w:tcPr>
            <w:tcW w:type="dxa" w:w="90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Diagrama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UC04 Iniciar sesión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LoginView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AuthController / AuthService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Usuario, Rol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Sec. 5.3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UC05 Reservar cita web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LandingView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CitaService / DisponibilidadService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Paciente, Medico, Cita, Ficha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Sec. 5.3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UC15 Emitir ficha en kiosco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KioscoView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KioscoController / FichaService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Paciente, Cita, Ficha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Sec. 5.3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UC06 / UC11 Cancelar cita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AgendaView / MisCitasView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CitaService / EstadoCitaService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Cita, Cupo, HistorialEstado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Sec. 5.3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UC16 Registrar consulta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HistoriaView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ConsultaService / PedidoService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Cita, Consulta, Pedido, Pago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Sec. 5.3</w:t>
            </w:r>
          </w:p>
        </w:tc>
      </w:tr>
    </w:tbl>
    <w:p>
      <w:pPr>
        <w:spacing w:after="0" w:before="0" w:line="144" w:lineRule="auto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39192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c_logi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91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inicio de sesión y control de intentos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282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c_reserv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28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reserva de cita con validación de disponibilidad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889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c_kiosc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8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emisión de ficha en el kiosco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456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ec_cancela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45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cancelación de cita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711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ec_consul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7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registro de consulta y generación de pedidos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5.4 Clases de análisis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clases de frontera representan la interacción con el usuario o con sistemas externos; las clases de control coordinan el flujo de un caso de uso; las clases de entidad modelan la información persistente. Esta clasificación permite separar la interfaz, la lógica de coordinación y el dominio.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276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nalisis_clas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2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Diagrama de clases de análisis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Clases de análisis y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247"/>
        <w:gridCol w:w="2381"/>
        <w:gridCol w:w="5443"/>
      </w:tblGrid>
      <w:tr>
        <w:trPr>
          <w:tblHeader w:val="true"/>
          <w:cantSplit/>
        </w:trPr>
        <w:tc>
          <w:tcPr>
            <w:tcW w:type="dxa" w:w="124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Clase</w:t>
            </w:r>
          </w:p>
        </w:tc>
        <w:tc>
          <w:tcPr>
            <w:tcW w:type="dxa" w:w="5443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Responsabilidad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Frontera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LoginView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Capturar credenciales y mostrar errores.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Frontera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LandingView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Presentar especialidades, médicos y reserva.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Frontera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KioscoView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Guiar identificación, selección y ficha.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Frontera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AgendaView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Mostrar la agenda y acciones de atención.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Frontera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HistoriaView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Registrar y consultar la historia clínica.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Control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AuthController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Coordinar autenticación, bloqueo y recuperación.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Control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CitaService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Validar y ejecutar reserva, reprogramación y cancelación.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Control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DisponibilidadService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Calcular slots y cupos por canal.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Control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KioscoController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Orquestar identificación, reserva y ficha.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Control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ConsultaService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Registrar consultas y generar pedidos.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Datos personales, contacto e historial.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Medico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Datos profesionales, especialidades y agenda.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Especialidad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Restricciones de sexo y edad.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Horario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Franjas, cupos web/kiosco y bloqueos.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Reserva, estado, origen y prioridad.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Código, acceso y confirmación de la cita.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Registro clínico de la atención.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Pedido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Receta, documento u orden de estudio.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Entidad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Pago</w:t>
            </w:r>
          </w:p>
        </w:tc>
        <w:tc>
          <w:tcPr>
            <w:tcW w:type="dxa" w:w="54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Monto, método y responsable del registro.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5.5 Modelo de dominio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modelo de dominio se divide en dos vistas complementarias. La vista núcleo agrupa usuarios, pacientes, médicos, especialidades, horarios y citas. La vista clínica agrupa consultas, recetas, documentos, órdenes, resultados y pagos. La separación facilita la comprensión y permite asignar responsabilidades sin mezclar la operación administrativa con la información clínica.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639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lases_dominio_cor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6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Modelo de clases del dominio núcleo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63699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ases_dominio_clinic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6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29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Modelo de clases del dominio clínico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Entidades principales del dominio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361"/>
        <w:gridCol w:w="4762"/>
        <w:gridCol w:w="2948"/>
      </w:tblGrid>
      <w:tr>
        <w:trPr>
          <w:tblHeader w:val="true"/>
          <w:cantSplit/>
        </w:trPr>
        <w:tc>
          <w:tcPr>
            <w:tcW w:type="dxa" w:w="136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Entidad</w:t>
            </w:r>
          </w:p>
        </w:tc>
        <w:tc>
          <w:tcPr>
            <w:tcW w:type="dxa" w:w="476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Atributos clave</w:t>
            </w:r>
          </w:p>
        </w:tc>
        <w:tc>
          <w:tcPr>
            <w:tcW w:type="dxa" w:w="294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Relaciones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codigo, ci, nombres, fecha_nacimiento, sexo, telefono, estado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1–N Citas; 1–N Consultas; 1–N Pagos; 0..1 Usuario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Medico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codigo, registro_profesional, nombres, duracion_cita_min, estado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N–M Especialidades; 1–N Horarios; 1–N Citas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Especialidad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nombre, sexo_permitido, edad_min, edad_max, destacada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N–M Médicos; 1–N Citas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Horario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dia_semana, hora_inicio, hora_fin, cupos_web, cupos_kiosco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N–1 Médico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codigo, fecha, hora_inicio, hora_fin, estado, origen, es_reconsulta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N–1 Paciente/Médico/Especialidad; 1–1 Ficha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codigo, canal, codigo_acceso, verificacion_biometrica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1–1 Cita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motivo, anamnesis, signos_vitales, diagnostico, tratamiento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1–1 Cita; 1–N Pedidos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Pedido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codigo, tipo, codigo_acceso, enviado_whatsapp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N–1 Consulta/Paciente/Médico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Pago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monto, metodo, referencia_paciente, fecha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N–1 Paciente/Médico/Usuario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5.6 Analizar paquetes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análisis de paquetes verifica que cada agrupación sea lo más independiente posible, que cumpla su objetivo de realizar las clases del dominio y los casos de uso asignados y que sus dependencias estén explícitas. Las dependencias se orientan en el mismo sentido que la navegabilidad y se concentran en el paquete de servicios compartidos.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Análisis de paquetes: cohesión, acoplamiento y riesgos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268"/>
        <w:gridCol w:w="2381"/>
        <w:gridCol w:w="2381"/>
        <w:gridCol w:w="2041"/>
      </w:tblGrid>
      <w:tr>
        <w:trPr>
          <w:tblHeader w:val="true"/>
          <w:cantSplit/>
        </w:trPr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Paquete</w:t>
            </w:r>
          </w:p>
        </w:tc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Responsabilidad</w:t>
            </w:r>
          </w:p>
        </w:tc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Cohesión y acoplamiento</w:t>
            </w:r>
          </w:p>
        </w:tc>
        <w:tc>
          <w:tcPr>
            <w:tcW w:type="dxa" w:w="204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Riesgo y mitigación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PK-01 Acceso público y reserva web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Autenticación del paciente, búsqueda y reserva.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 cohesión funcional; depende de PK-02 y PK-04.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Exposición pública: validación en servidor, rate limiting y captcha opcional.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PK-02 Citas y agenda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Programación, reprogramación, cancelación y estados.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Alta cohesión; dependencia mínima de PK-04.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Concurrencia: transacción y bloqueo pesimista.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PK-03 Atención y administración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Ficha, consulta, pedidos, pagos, reportes y auditoría.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Cohesión por proceso clínico; depende de PK-01, PK-02 y PK-04.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Datos sensibles: RLS, roles y separación de vistas.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PK-04 Servicios compartidos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Seguridad, correo, auditoría y persistencia.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Bajo acoplamiento; no depende de los paquetes de aplicación.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Punto único de fallo: pruebas de integración y respaldo.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traza entre paquetes de análisis y subsistemas de diseño es directa: PK-01 y PK-03 se materializan en los módulos de presentación y aplicación; PK-02 en los servicios de citas y disponibilidad; y PK-04 en la infraestructura de seguridad, correo, auditoría y acceso a datos. Esta correspondencia se detalla en la sección 6.1.2.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5.7 Ciclo de vida de la cita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cita posee un ciclo de vida controlado. La ficha la confirma; la atención la marca como atendida; la inasistencia se registra cuando el paciente no se presenta; la cancelación solo procede hasta el día anterior. Las transiciones no permitidas se rechazan con un mensaje específico y se conserva el historial de estados.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00035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estados_cit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00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Diagrama de estados de la cita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Matriz resumida de transiciones de estado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3402"/>
        <w:gridCol w:w="3855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Estado actual</w:t>
            </w:r>
          </w:p>
        </w:tc>
        <w:tc>
          <w:tcPr>
            <w:tcW w:type="dxa" w:w="340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Transiciones válidas</w:t>
            </w:r>
          </w:p>
        </w:tc>
        <w:tc>
          <w:tcPr>
            <w:tcW w:type="dxa" w:w="385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Regla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Programada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Confirmada, cancelada, inasistencia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 ficha confirma; la cancelación requiere anticipación.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Confirmada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Atendida, cancelada, inasistencia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Solo se atiende si la ficha fue emitida.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Atendida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Ninguna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Estado terminal; conserva historial.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Cancelada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Ninguna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Estado terminal; libera el slot.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Inasistencia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Ninguna</w:t>
            </w:r>
          </w:p>
        </w:tc>
        <w:tc>
          <w:tcPr>
            <w:tcW w:type="dxa" w:w="385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Estado terminal; puede originar reconsulta autorizada.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5.8 Colaboraciones y reglas de análisis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Reglas de negocio y colaboraciones de análisis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928"/>
        <w:gridCol w:w="7143"/>
      </w:tblGrid>
      <w:tr>
        <w:trPr>
          <w:tblHeader w:val="true"/>
          <w:cantSplit/>
        </w:trPr>
        <w:tc>
          <w:tcPr>
            <w:tcW w:type="dxa" w:w="192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Regla</w:t>
            </w:r>
          </w:p>
        </w:tc>
        <w:tc>
          <w:tcPr>
            <w:tcW w:type="dxa" w:w="7143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Colaboración responsable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RN07 / RF07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CitaService + CitaModel + índice único parcial; bloqueo del slot en transacción.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RN13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DisponibilidadService revalida en el servidor antes de insertar o actualizar.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RX01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DisponibilidadService descuenta cupos por canal y franja.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RX02 / RX03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EspecialidadModel valida sexo y edad antes de mostrar médicos o registrar la cita.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RX04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CitaService compara la fecha de la cita con la fecha actual.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RX05 / RX06 / RX07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ReconsultaService crea la cita prioritaria y conserva la cita origen.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RX08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FichaService emite la ficha y confirma la cita en la misma transacción.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RF10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EstadoCitaService aplica la matriz de transiciones y registra el historial.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5.9 Riesgos identificados en el análisis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Riesgos del análisis y mitigaciones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721"/>
        <w:gridCol w:w="1701"/>
        <w:gridCol w:w="4649"/>
      </w:tblGrid>
      <w:tr>
        <w:trPr>
          <w:tblHeader w:val="true"/>
          <w:cantSplit/>
        </w:trPr>
        <w:tc>
          <w:tcPr>
            <w:tcW w:type="dxa" w:w="272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Riesgo</w:t>
            </w:r>
          </w:p>
        </w:tc>
        <w:tc>
          <w:tcPr>
            <w:tcW w:type="dxa" w:w="170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Impacto</w:t>
            </w:r>
          </w:p>
        </w:tc>
        <w:tc>
          <w:tcPr>
            <w:tcW w:type="dxa" w:w="464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Mitigación</w:t>
            </w:r>
          </w:p>
        </w:tc>
      </w:tr>
      <w:tr>
        <w:trPr>
          <w:cantSplit/>
        </w:trPr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Condiciones de carrera al reservar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Transacción con bloqueo y índice único parcial.</w:t>
            </w:r>
          </w:p>
        </w:tc>
      </w:tr>
      <w:tr>
        <w:trPr>
          <w:cantSplit/>
        </w:trPr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Cálculo incorrecto de cupos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Servicio único de disponibilidad y pruebas por canal.</w:t>
            </w:r>
          </w:p>
        </w:tc>
      </w:tr>
      <w:tr>
        <w:trPr>
          <w:cantSplit/>
        </w:trPr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Datos clínicos expuestos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RLS, roles y separación de la vista pública de pedidos.</w:t>
            </w:r>
          </w:p>
        </w:tc>
      </w:tr>
      <w:tr>
        <w:trPr>
          <w:cantSplit/>
        </w:trPr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Estados inconsistentes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Máquina de estados y historial de transiciones.</w:t>
            </w:r>
          </w:p>
        </w:tc>
      </w:tr>
      <w:tr>
        <w:trPr>
          <w:cantSplit/>
        </w:trPr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Duplicidad de pacientes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 única y búsqueda previa.</w:t>
            </w:r>
          </w:p>
        </w:tc>
      </w:tr>
      <w:tr>
        <w:trPr>
          <w:cantSplit/>
        </w:trPr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Kiosco sin conectividad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Mensaje de reintento y operación alterna en recepción.</w:t>
            </w:r>
          </w:p>
        </w:tc>
      </w:tr>
    </w:tbl>
    <w:p>
      <w:pPr>
        <w:spacing w:after="0" w:before="0" w:line="144" w:lineRule="auto"/>
      </w:pP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6. DISEÑO DEL SISTEMA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diseño transforma el análisis en una solución construible. Se especifica la arquitectura lógica y física, se diseñan los casos de uso críticos mediante diagramas de secuencia, se define el modelo de datos lógico y físico y se documentan los patrones, la seguridad, la interfaz y la API. La estructura sigue el esquema solicitado para la disciplina de Diseño: 6.1 arquitectura física y lógica, 6.2 diseño de casos de uso y 6.3 diseño de datos.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6.1 Diseño de arquitectura (física y lógica)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6.1.1 Arquitectura física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arquitectura física describe la infraestructura sobre la que se ejecuta la arquitectura lógica y complementa la vista de despliegue. Se organiza en cinco zonas: la zona pública de Internet, el perímetro de seguridad, la zona de aplicación del hosting, la zona de datos gestionada y la red local de la clínica, además de los servicios externos contratados.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708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rquitectura_fisic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70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Arquitectura física del sistema por zonas y nodos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navegador del paciente y el personal remoto acceden por HTTPS al firewall y WAF del hosting, que deriva el tráfico al servidor Apache con PHP-FPM. La aplicación no expone la base de datos a Internet: PostgreSQL se aloja en una instancia gestionada con TLS obligatorio y respaldo diario. La red local de la clínica aloja el PC de recepción y el iPad del kiosco, que consumen la misma aplicación web; la impresora de fichas es opcional. El correo se entrega por el relay SMTP de Brevo y los pedidos se comparten mediante el enlace de WhatsApp.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291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spliegu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29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Diagrama de despliegue del sistema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Nodos de la arquitectura física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587"/>
        <w:gridCol w:w="2948"/>
        <w:gridCol w:w="3288"/>
        <w:gridCol w:w="1814"/>
      </w:tblGrid>
      <w:tr>
        <w:trPr>
          <w:tblHeader w:val="true"/>
          <w:cantSplit/>
        </w:trPr>
        <w:tc>
          <w:tcPr>
            <w:tcW w:type="dxa" w:w="158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Zona</w:t>
            </w:r>
          </w:p>
        </w:tc>
        <w:tc>
          <w:tcPr>
            <w:tcW w:type="dxa" w:w="294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Nodo físico</w:t>
            </w:r>
          </w:p>
        </w:tc>
        <w:tc>
          <w:tcPr>
            <w:tcW w:type="dxa" w:w="328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Software y configuración</w:t>
            </w:r>
          </w:p>
        </w:tc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Protocolo / puerto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Pública (Internet)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PC o móvil del paciente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Navegador moderno con TLS 1.2 o superior.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HTTPS 443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Pública (Internet)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Equipo del personal remoto (opcional)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Navegador moderno.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HTTPS 443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Perímetro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Firewall y WAF del hosting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Reglas de entrada, filtrado y terminación TLS.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HTTPS 443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Aplicación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Servidor del hosting cPanel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 vCPU · 2 GB RAM · 20 GB SSD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Apache 2.4, PHP 8.1 FPM, pdo_pgsql y openssl.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HTTPS 443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Datos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Instancia PostgreSQL 16 gestionada</w:t>
            </w:r>
          </w:p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Neon o Railway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PostgreSQL 16, RLS, triggers y snapshot diario.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pdo_pgsql 5432 / TLS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LAN clínica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PC de recepción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Windows 11 con Chrome o Edge.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HTTPS 443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LAN clínica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iPad kiosco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iPadOS con Safari en modo kiosco.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HTTPS 443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LAN clínica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Impresora de fichas (opcional)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Impresión desde la estación de recepción.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USB / red local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Servicios externos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Brevo SMTP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Relay de correo transaccional.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SMTP 587 / TLS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Servicios externos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WhatsApp (wa.me)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Enlace profundo con código de acceso.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HTTPS 443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Servicios externos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GitHub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Repositorio del código y la documentación.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HTTPS 443 / SSH 22</w:t>
            </w:r>
          </w:p>
        </w:tc>
      </w:tr>
    </w:tbl>
    <w:p>
      <w:pPr>
        <w:spacing w:after="0" w:before="0" w:line="144" w:lineRule="auto"/>
      </w:pP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Nodos de despliegue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701"/>
        <w:gridCol w:w="3402"/>
        <w:gridCol w:w="3969"/>
      </w:tblGrid>
      <w:tr>
        <w:trPr>
          <w:tblHeader w:val="true"/>
          <w:cantSplit/>
        </w:trPr>
        <w:tc>
          <w:tcPr>
            <w:tcW w:type="dxa" w:w="170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Nodo</w:t>
            </w:r>
          </w:p>
        </w:tc>
        <w:tc>
          <w:tcPr>
            <w:tcW w:type="dxa" w:w="340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Tecnología</w:t>
            </w:r>
          </w:p>
        </w:tc>
        <w:tc>
          <w:tcPr>
            <w:tcW w:type="dxa" w:w="396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Función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Cliente web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Navegador moderno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Landing, portal y paneles.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Kiosco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iPad / tablet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Flujo táctil de identificación y ficha.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Servidor web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cPanel + PHP 8.1+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Aplicación MVC y endpoints.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Base de datos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PostgreSQL 16 en Neon/Railway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Persistencia, RLS y transacciones.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Correo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Brevo SMTP + PHPMailer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Recuperación y notificaciones.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WhatsApp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Deep link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Acceso a pedidos con código.</w:t>
            </w:r>
          </w:p>
        </w:tc>
      </w:tr>
    </w:tbl>
    <w:p>
      <w:pPr>
        <w:spacing w:after="0" w:before="0" w:line="144" w:lineRule="auto"/>
      </w:pPr>
    </w:p>
    <w:p>
      <w:pPr>
        <w:spacing w:before="80" w:after="180"/>
        <w:ind w:left="170" w:right="170"/>
        <w:jc w:val="left"/>
        <w:shd w:val="clear" w:color="auto" w:fill="EAF4FB"/>
        <w:pBdr>
          <w:left w:val="single" w:sz="18" w:space="6" w:color="0A6EBD"/>
        </w:pBdr>
      </w:pPr>
      <w:r>
        <w:rPr>
          <w:rFonts w:ascii="Calibri" w:hAnsi="Calibri" w:eastAsia="Calibri" w:cs="Calibri"/>
          <w:b/>
          <w:i w:val="0"/>
          <w:color w:val="0A6EBD"/>
          <w:sz w:val="19"/>
        </w:rPr>
        <w:t xml:space="preserve">Capacidad y continuidad. </w:t>
      </w:r>
      <w:r>
        <w:rPr>
          <w:rFonts w:ascii="Calibri" w:hAnsi="Calibri" w:eastAsia="Calibri" w:cs="Calibri"/>
          <w:b w:val="0"/>
          <w:i w:val="0"/>
          <w:color w:val="0B3C5D"/>
          <w:sz w:val="19"/>
        </w:rPr>
        <w:t>El dimensionamiento corresponde al mínimo previsto para la operación de la clínica. El hosting y la instancia de base de datos pueden escalar de forma vertical sin modificar la arquitectura lógica, y el respaldo diario permite restaurar la información ante una falla.</w:t>
      </w:r>
    </w:p>
    <w:p>
      <w:pPr>
        <w:pStyle w:val="Heading3"/>
      </w:pPr>
      <w:r>
        <w:rPr>
          <w:rFonts w:ascii="Calibri" w:hAnsi="Calibri" w:eastAsia="Calibri" w:cs="Calibri"/>
          <w:b/>
          <w:i w:val="0"/>
          <w:color w:val="0B3C5D"/>
          <w:sz w:val="24"/>
        </w:rPr>
        <w:t>6.1.2 Arquitectura lógica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arquitectura lógica se documenta con un diagrama de paquetes organizado en cuatro capas: funcional (módulos del sistema), lógica, intermedia (tecnologías y frameworks) y software del sistema. Las dependencias descienden de los módulos hacia la lógica, de la lógica hacia las tecnologías y de estas hacia la plataforma de ejecución. Esta organización separa responsabilidades, evita dependencias circulares y facilita las pruebas y el reemplazo de tecnologías.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36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capas_arquitectura_logic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3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Diagrama de paquetes por capas de la arquitectura lógica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diagrama muestra los paquetes de cada capa y las relaciones permitidas entre ellos; la tabla siguiente resume su contenido y el sentido de las dependencias.</w:t>
      </w:r>
    </w:p>
    <w:p>
      <w:r>
        <w:br w:type="page"/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Capas y paquetes de la arquitectura lógica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041"/>
        <w:gridCol w:w="4762"/>
        <w:gridCol w:w="2268"/>
      </w:tblGrid>
      <w:tr>
        <w:trPr>
          <w:tblHeader w:val="true"/>
          <w:cantSplit/>
        </w:trPr>
        <w:tc>
          <w:tcPr>
            <w:tcW w:type="dxa" w:w="204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Capa</w:t>
            </w:r>
          </w:p>
        </w:tc>
        <w:tc>
          <w:tcPr>
            <w:tcW w:type="dxa" w:w="476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Paquetes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Relación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Funcional (módulos del sistema)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Usuarios y seguridad; pacientes; gestión médica y agenda; kiosco y fichas; atención clínica; panel y reportes.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Depende de la capa lógica.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Lógica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Autenticación y roles; servicios de negocio; controladores y API; modelos de datos.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Implementa reglas y coordinación; depende de la capa intermedia.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Intermedia (tecnologías / frameworks)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HTML5, CSS3 y JavaScript; Bootstrap/Gentelella; API REST (PHP); Apache/PHP-FPM; Git/GitHub.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Materializa la solución; depende del software del sistema.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Software del sistema</w:t>
            </w:r>
          </w:p>
        </w:tc>
        <w:tc>
          <w:tcPr>
            <w:tcW w:type="dxa" w:w="476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PHP 8.1+; PostgreSQL 16; navegador/PWA.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Plataforma de ejecución y almacenamiento.</w:t>
            </w:r>
          </w:p>
        </w:tc>
      </w:tr>
    </w:tbl>
    <w:p>
      <w:pPr>
        <w:spacing w:after="0" w:before="0" w:line="144" w:lineRule="auto"/>
      </w:pP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vista de componentes complementa el diagrama de paquetes y desglosa los componentes por capa de ejecución: presentación, aplicación, dominio, infraestructura y datos. La capa de presentación incluye las vistas Gentelella de los paneles, la landing y el kiosco. La capa de aplicación contiene el router, los controladores y el middleware. El dominio agrupa servicios y reglas de negocio. La infraestructura comprende modelos PDO, correo, generación de QR y acceso a PostgreSQL. La tabla siguiente resume estos componentes y la figura los relaciona entre sí.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Componentes por capa de ejecución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587"/>
        <w:gridCol w:w="4535"/>
        <w:gridCol w:w="2948"/>
      </w:tblGrid>
      <w:tr>
        <w:trPr>
          <w:tblHeader w:val="true"/>
          <w:cantSplit/>
        </w:trPr>
        <w:tc>
          <w:tcPr>
            <w:tcW w:type="dxa" w:w="158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Capa</w:t>
            </w:r>
          </w:p>
        </w:tc>
        <w:tc>
          <w:tcPr>
            <w:tcW w:type="dxa" w:w="45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Componentes</w:t>
            </w:r>
          </w:p>
        </w:tc>
        <w:tc>
          <w:tcPr>
            <w:tcW w:type="dxa" w:w="294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Responsabilidad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Presentación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Layouts, landing, kiosco, vistas de panel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Renderizar HTML, formularios y respuestas visuales.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Aplicación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Router, middleware, controladores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Recibir peticiones, validar sesión/rol y coordinar casos de uso.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Dominio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Services: Auth, Disponibilidad, Citas, Estados, Reconsultas, Fichas, Consultas, Reportes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Aplicar reglas, transacciones y validaciones de negocio.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Infraestructura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Modelos PDO, MailService, QRService, configuración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Persistencia, correo, códigos QR y configuración.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Datos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PostgreSQL 16, RLS, triggers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Almacenamiento, integridad y aislamiento por rol.</w:t>
            </w:r>
          </w:p>
        </w:tc>
      </w:tr>
    </w:tbl>
    <w:p>
      <w:pPr>
        <w:spacing w:after="0" w:before="0" w:line="144" w:lineRule="auto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7560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quitectura_logic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Arquitectura lógica por capas y componentes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6.2 Diseño de casos de uso (diagramas de secuencia)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diseño de casos de uso traduce las realizaciones del análisis en interacciones entre los componentes de diseño: router frontal, middleware, controlador, servicio y modelo. Se detallan los flujos críticos de los dos ciclos: UC04 Iniciar sesión, UC08 Gestionar pacientes, UC21 Configurar horarios y cupos, UC05 Reservar cita web, UC09 Programar cita, UC10 Reprogramar cita, UC15 Emitir ficha en kiosco y UC16 Registrar consulta. Cada diagrama conserva la traza con la realización de análisis correspondiente de la sección 5.3.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Casos de uso críticos y su realización de diseño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608"/>
        <w:gridCol w:w="1474"/>
        <w:gridCol w:w="4195"/>
        <w:gridCol w:w="1361"/>
      </w:tblGrid>
      <w:tr>
        <w:trPr>
          <w:tblHeader w:val="true"/>
          <w:cantSplit/>
        </w:trPr>
        <w:tc>
          <w:tcPr>
            <w:tcW w:type="dxa" w:w="260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Caso de uso</w:t>
            </w:r>
          </w:p>
        </w:tc>
        <w:tc>
          <w:tcPr>
            <w:tcW w:type="dxa" w:w="147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Actor</w:t>
            </w:r>
          </w:p>
        </w:tc>
        <w:tc>
          <w:tcPr>
            <w:tcW w:type="dxa" w:w="419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Componentes de diseño</w:t>
            </w:r>
          </w:p>
        </w:tc>
        <w:tc>
          <w:tcPr>
            <w:tcW w:type="dxa" w:w="136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Diagrama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UC04 Iniciar sesión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Todos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AuthMiddleware, AuthController, AuthService, UsuarioModel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Sección 6.2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UC08 Gestionar pacientes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PacienteController, PacienteService, PacienteModel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Sección 6.2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UC21 Configurar horarios y cupos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Administrador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HorarioController, DisponibilidadService, HorarioModel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Sección 6.2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UC05 Reservar cita web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PublicApiController, CitaService, DisponibilidadService, CitaModel, FichaService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Sección 6.2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UC09 Programar cita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CitaController, CitaService, DisponibilidadService, CitaModel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Sección 6.2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UC10 Reprogramar cita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Recepcionista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CitaController, CitaService, DisponibilidadService, CitaModel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Sección 6.2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UC15 Emitir ficha en kiosco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KioskMiddleware, KioscoController, KioscoTokenService, CitaService, FichaService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Sección 6.2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UC16 Registrar consulta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ConsultaController, ConsultaService, ConsultaModel, PedidoService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Sección 6.2</w:t>
            </w:r>
          </w:p>
        </w:tc>
      </w:tr>
    </w:tbl>
    <w:p>
      <w:pPr>
        <w:spacing w:after="0" w:before="0" w:line="144" w:lineRule="auto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32538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c_login_disen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2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diseño de inicio de sesión y control de intentos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69705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c_pacientes_disen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97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diseño de registro y validación de pacientes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6693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sec_horarios_diseno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66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diseño de configuración de horarios y cupos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8338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ec_reserva_disen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83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diseño de reserva de cita web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2603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ec_programar_disen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2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39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diseño de programación de cita en recepción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7404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sec_reprogramar_disen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74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diseño de reprogramación de cita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550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c_kiosco_disen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5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diseño de emisión de ficha en kiosco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5755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sec_consulta_diseno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5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Secuencia de diseño de registro de consulta y pedidos</w:t>
      </w:r>
    </w:p>
    <w:p>
      <w:pPr>
        <w:spacing w:before="80" w:after="180"/>
        <w:ind w:left="170" w:right="170"/>
        <w:jc w:val="left"/>
        <w:shd w:val="clear" w:color="auto" w:fill="EAF4FB"/>
        <w:pBdr>
          <w:left w:val="single" w:sz="18" w:space="6" w:color="0A6EBD"/>
        </w:pBdr>
      </w:pPr>
      <w:r>
        <w:rPr>
          <w:rFonts w:ascii="Calibri" w:hAnsi="Calibri" w:eastAsia="Calibri" w:cs="Calibri"/>
          <w:b/>
          <w:i w:val="0"/>
          <w:color w:val="0A6EBD"/>
          <w:sz w:val="19"/>
        </w:rPr>
        <w:t xml:space="preserve">Trazabilidad análisis–diseño. </w:t>
      </w:r>
      <w:r>
        <w:rPr>
          <w:rFonts w:ascii="Calibri" w:hAnsi="Calibri" w:eastAsia="Calibri" w:cs="Calibri"/>
          <w:b w:val="0"/>
          <w:i w:val="0"/>
          <w:color w:val="0B3C5D"/>
          <w:sz w:val="19"/>
        </w:rPr>
        <w:t>Las secuencias de diseño muestran el orden de los mensajes y las transacciones. La validación de disponibilidad, la prevención de superposiciones y la emisión de la ficha se ejecutan en el servidor; la interfaz solo presenta los resultados y los mensajes de error.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6.3 Diseño de datos (lógico y físico)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diseño de datos comprende dos niveles. El nivel lógico se expresa con los modelos entidad-relación y las relaciones normalizadas del dominio. El nivel físico precisa los tipos de PostgreSQL, las claves, los índices, los enums, los triggers y las políticas RLS que materializan el modelo en la base de datos `clinica_vida_salud`.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modelo relacional se normaliza para evitar duplicidad y se complementa con enums, índices y restricciones. Las entidades con historial no se eliminan físicamente. Los códigos visibles se generan en el servicio mediante secuencias por prefijo. La tabla `auditoria` se alimenta por trigger y no admite escritura directa desde la aplicación.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relaciones principales del modelo, derivadas del diagrama de clases y de la especificación del proyecto, son las siguientes. Cada relación se implementa con claves foráneas y restricciones de integridad, y se conserva la trazabilidad con las clases del dominio de la sección 5.5.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Relaciones principales del modelo de datos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381"/>
        <w:gridCol w:w="1814"/>
        <w:gridCol w:w="4876"/>
      </w:tblGrid>
      <w:tr>
        <w:trPr>
          <w:tblHeader w:val="true"/>
          <w:cantSplit/>
        </w:trPr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Relación</w:t>
            </w:r>
          </w:p>
        </w:tc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Cardinalidad</w:t>
            </w:r>
          </w:p>
        </w:tc>
        <w:tc>
          <w:tcPr>
            <w:tcW w:type="dxa" w:w="48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Implementación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 – Cita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1:N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`citas.paciente_id` con FK y `ON DELETE RESTRICT`.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 – Cita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1:N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`citas.medico_id` con FK y `ON DELETE RESTRICT`.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 – Especialidad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N:M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Tabla intermedia `medico_especialidad` con PK compuesta.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Especialidad – Médico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1:N desde la especialidad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La misma tabla intermedia permite consultar médicos por especialidad.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 – Horario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1:N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`horarios.medico_id` con FK y restricción de franja válida.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Usuario – Rol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N:1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`usuarios.rol` con enum y políticas RLS por rol.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 – Ficha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1:1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`fichas.cita_id` único y FK.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 – Cita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1:1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`consultas.cita_id` único y FK.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 – Pedido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1:N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`pedidos.consulta_id` con FK.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 / Médico – Pago</w:t>
            </w:r>
          </w:p>
        </w:tc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1:N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`pagos.paciente_id` y `pagos.medico_id` con FK.</w:t>
            </w:r>
          </w:p>
        </w:tc>
      </w:tr>
    </w:tbl>
    <w:p>
      <w:pPr>
        <w:spacing w:after="0" w:before="0" w:line="144" w:lineRule="auto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75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er_nucleo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7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Modelo entidad-relación del núcleo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506581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er_clinico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6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Modelo entidad-relación de la historia clínica y pagos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Tablas principales y restricciones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587"/>
        <w:gridCol w:w="4082"/>
        <w:gridCol w:w="3402"/>
      </w:tblGrid>
      <w:tr>
        <w:trPr>
          <w:tblHeader w:val="true"/>
          <w:cantSplit/>
        </w:trPr>
        <w:tc>
          <w:tcPr>
            <w:tcW w:type="dxa" w:w="158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Tabla</w:t>
            </w:r>
          </w:p>
        </w:tc>
        <w:tc>
          <w:tcPr>
            <w:tcW w:type="dxa" w:w="408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Propósito</w:t>
            </w:r>
          </w:p>
        </w:tc>
        <w:tc>
          <w:tcPr>
            <w:tcW w:type="dxa" w:w="340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Restricciones clave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usuarios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Credenciales y roles.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username/email únicos; rol enum.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Datos del paciente.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 única; usuario_id nullable.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medicos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Datos profesionales.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codigo y registro_profesional únicos.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especialidades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Catálogo médico.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nombre normalizado único; sexo/edad.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horarios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Franjas y cupos.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hora_fin &gt; hora_inicio; cupos ≥ 0.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Reserva y estado.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índice único parcial anti-superposición.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Ticket de atención.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cita_id único; código único.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Registro clínico.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cita_id, paciente_id y medico_id válidos.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pagos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Registro financiero.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monto &gt; 0; método enum.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auditoria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Trazabilidad de catálogos.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trigger con IP y datos antes/después.</w:t>
            </w:r>
          </w:p>
        </w:tc>
      </w:tr>
    </w:tbl>
    <w:p>
      <w:pPr>
        <w:spacing w:after="0" w:before="0" w:line="144" w:lineRule="auto"/>
      </w:pP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Elementos del modelo físico de datos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4422"/>
        <w:gridCol w:w="2835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Elemento físico</w:t>
            </w:r>
          </w:p>
        </w:tc>
        <w:tc>
          <w:tcPr>
            <w:tcW w:type="dxa" w:w="442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Implementación en PostgreSQL</w:t>
            </w:r>
          </w:p>
        </w:tc>
        <w:tc>
          <w:tcPr>
            <w:tcW w:type="dxa" w:w="28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Propósito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Claves primarias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`BIGSERIAL` o `UUID` según la tabla.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Identidad única de cada registro.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Claves foráneas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`REFERENCES` con `ON UPDATE CASCADE` y `ON DELETE RESTRICT`.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Integridad referencial e historial.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Tipos enumerados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`CREATE TYPE estado_cita AS ENUM (...)`.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Dominios controlados y legibles.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Índices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`ux_cita_no_superpone` parcial; índices por fecha, médico y estado.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Rendimiento y anti-superposición.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Restricciones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`CHECK (hora_fin &gt; hora_inicio)` y `CHECK (monto &gt; 0)`.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Validación directa en la base de datos.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Triggers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`fn_auditar()` con `SECURITY DEFINER`.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Auditoría de catálogos con IP y JSONB.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RLS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`FORCE ROW LEVEL SECURITY` y políticas por rol.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Aislamiento de filas por usuario.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JSONB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`signos_vitales JSONB` en la tabla de consultas.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Datos clínicos flexibles y consultables.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6.4 Patrones y decisiones de diseño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MVC: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separa presentación, coordinación y datos; facilita el mantenimiento y las pruebas.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Front Controller: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un único punto de entrada resuelve rutas y middleware.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Service Layer: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concentra reglas de negocio y transacciones fuera de los controladores.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Repository/Model: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encapsula SQL parametrizado y operaciones de persistencia.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Dependency Injection simple: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los controladores reciben servicios y modelos desde el contenedor.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Template Method: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los layouts y vistas reutilizan estructura y bloques.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Token firmado: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el kiosco utiliza HMAC con expiración corta.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6.5 Seguridad y control de acceso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seguridad se implementa en varias capas. En la aplicación, el middleware valida sesión y rol, y los formularios incluyen CSRF. En la base de datos, RLS filtra filas según el rol y el usuario de sesión. El kiosco usa un rol de base de datos restringido y un token HMAC. La página pública de pedidos valida código y código de acceso sin exponer datos sensibles.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Controles de seguridad del diseño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041"/>
        <w:gridCol w:w="7030"/>
      </w:tblGrid>
      <w:tr>
        <w:trPr>
          <w:tblHeader w:val="true"/>
          <w:cantSplit/>
        </w:trPr>
        <w:tc>
          <w:tcPr>
            <w:tcW w:type="dxa" w:w="204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703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Implementación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Autenticación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password_hash/password_verify, sesión regenerada y cookies seguras.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Autorización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RoleMiddleware + políticas RLS por tabla.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CSRF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Token por sesión en formularios y fetch.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Kiosco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Token HMAC de 10 minutos y usuario de BD restringido.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Auditoría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Trigger SECURITY DEFINER con IP y JSONB antes/después.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Transporte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HTTPS obligatorio y sslmode=require hacia la BD.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Entrada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Validación cliente/servidor y PDO preparado.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Salida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htmlspecialchars() y respuestas JSON controladas.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6.6 Diseño de interfaz y navegación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interfaz se organiza por roles. La landing presenta la clínica, especialidades destacadas, médicos y el acceso a la reserva. El portal del paciente permite ver y cancelar citas. El panel administrativo usa Gentelella y el panel médico prioriza la agenda del día. El kiosco emplea botones grandes, teclado numérico y un flujo de cuatro pasos con reinicio automático por inactividad.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535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mapa_navegacion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5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Mapa de navegación por rol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Vistas principales de la interfaz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2381"/>
        <w:gridCol w:w="4876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Vista</w:t>
            </w:r>
          </w:p>
        </w:tc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Rol</w:t>
            </w:r>
          </w:p>
        </w:tc>
        <w:tc>
          <w:tcPr>
            <w:tcW w:type="dxa" w:w="4876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Elementos principales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Landing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Público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Hero, especialidades, médicos, reserva, contacto.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Login / activar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Todos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Credenciales, recuperación y activación.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Dashboard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 / recepción / médico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Indicadores, agenda y accesos rápidos.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Pacientes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Recepción / admin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Búsqueda, ficha, historial y estado.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Agenda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Recepción / médico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Calendario, slots, estados y acciones.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 presencial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Identificación, especialidad, médico, slot y ficha.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Médico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Signos vitales, diagnóstico, tratamiento y pedidos.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Reportes</w:t>
            </w:r>
          </w:p>
        </w:tc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Admin</w:t>
            </w:r>
          </w:p>
        </w:tc>
        <w:tc>
          <w:tcPr>
            <w:tcW w:type="dxa" w:w="48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Demanda, atención, cancelaciones y productividad.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6.7 Diseño de la API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Grupos de endpoints de la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701"/>
        <w:gridCol w:w="4535"/>
        <w:gridCol w:w="2835"/>
      </w:tblGrid>
      <w:tr>
        <w:trPr>
          <w:tblHeader w:val="true"/>
          <w:cantSplit/>
        </w:trPr>
        <w:tc>
          <w:tcPr>
            <w:tcW w:type="dxa" w:w="170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Grupo</w:t>
            </w:r>
          </w:p>
        </w:tc>
        <w:tc>
          <w:tcPr>
            <w:tcW w:type="dxa" w:w="45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Endpoints representativos</w:t>
            </w:r>
          </w:p>
        </w:tc>
        <w:tc>
          <w:tcPr>
            <w:tcW w:type="dxa" w:w="28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Propósito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Autenticación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POST /auth/login, /auth/recuperar, /auth/reset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Sesión y recuperación.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Catálogos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GET/POST /api/pacientes, /api/medicos, /api/especialidades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CRUD de catálogos.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Horarios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GET /api/disponibilidad, POST /api/medicos/{id}/horarios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Cupos y slots.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POST /api/citas, PUT /api/citas/{id}/reprogramar, PATCH /api/citas/{id}/cancelar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Ciclo de la cita.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Estados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PATCH /api/citas/{id}/atender, /inasistencia, /reconsulta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Asistencia y reconsultas.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POST /api/kiosco/reservar, /api/kiosco/ficha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Reserva y ficha.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Clínica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POST /api/consultas, /recetas, /ordenes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Historia y pedidos.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Reportes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GET /api/reportes/agenda, /demanda, /pagos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Indicadores.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6.8 Decisiones de diseño relevantes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Decisiones de diseño y justificación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381"/>
        <w:gridCol w:w="2721"/>
        <w:gridCol w:w="3969"/>
      </w:tblGrid>
      <w:tr>
        <w:trPr>
          <w:tblHeader w:val="true"/>
          <w:cantSplit/>
        </w:trPr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Decisión</w:t>
            </w:r>
          </w:p>
        </w:tc>
        <w:tc>
          <w:tcPr>
            <w:tcW w:type="dxa" w:w="272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Alternativa considerada</w:t>
            </w:r>
          </w:p>
        </w:tc>
        <w:tc>
          <w:tcPr>
            <w:tcW w:type="dxa" w:w="396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Justificación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MVC manual en PHP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Framework completo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Restricción académica y control didáctico.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PostgreSQL con RLS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Filtrado solo en PHP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Defensa en profundidad y aislamiento por rol.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Cupos por franja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Cupos globales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Garantiza el 50/50 web/kiosco.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Bloqueo pesimista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Solo validación previa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Evita carreras en reservas concurrentes.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 digital con QR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 solo impresa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Reduce papel y permite validación rápida.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WhatsApp por deep link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API Business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Menor costo y complejidad para el alcance.</w:t>
            </w:r>
          </w:p>
        </w:tc>
      </w:tr>
    </w:tbl>
    <w:p>
      <w:pPr>
        <w:spacing w:after="0" w:before="0" w:line="144" w:lineRule="auto"/>
      </w:pP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7. IMPLEMENTACIÓN DEL SISTEMA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7.1 Entorno y tecnologías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implementación utiliza PHP 8.1+ con arquitectura MVC manual, PostgreSQL 16 como base de datos, HTML5, CSS3 y JavaScript para la interfaz. Los paneles internos se apoyan en la plantilla Gentelella; la landing y el kiosco tienen un diseño propio, responsive y táctil. El correo se envía con PHPMailer y Brevo, y los códigos QR se generan en el servidor.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Tecnologías de implementación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928"/>
        <w:gridCol w:w="2721"/>
        <w:gridCol w:w="4422"/>
      </w:tblGrid>
      <w:tr>
        <w:trPr>
          <w:tblHeader w:val="true"/>
          <w:cantSplit/>
        </w:trPr>
        <w:tc>
          <w:tcPr>
            <w:tcW w:type="dxa" w:w="192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Componente</w:t>
            </w:r>
          </w:p>
        </w:tc>
        <w:tc>
          <w:tcPr>
            <w:tcW w:type="dxa" w:w="272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Tecnología</w:t>
            </w:r>
          </w:p>
        </w:tc>
        <w:tc>
          <w:tcPr>
            <w:tcW w:type="dxa" w:w="442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Lenguaje backend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PHP 8.1+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Controladores, servicios, modelos y vistas.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Base de datos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PostgreSQL 16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Persistencia, enums, JSONB, RLS e índices.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Acceso a datos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PDO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Consultas preparadas y transacciones.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Frontend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HTML5, CSS3, JavaScript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Landing, paneles y kiosco.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Plantilla administrativa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Gentelella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Dashboard y vistas de gestión.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Correo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PHPMailer + Brevo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Recuperación y notificaciones.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QR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Librería PHP de QR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Fichas, pedidos y enlace del repositorio.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Control de versiones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Git + GitHub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Repositorio y trabajo colaborativo.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Despliegue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cPanel + Neon/Railway</w:t>
            </w:r>
          </w:p>
        </w:tc>
        <w:tc>
          <w:tcPr>
            <w:tcW w:type="dxa" w:w="442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Aplicación web y base de datos.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7.2 Estructura del repositorio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repositorio se organiza por responsabilidades. `public` es la raíz web y contiene el router frontal; `app` agrupa configuración, núcleo, middleware, controladores, servicios, modelos y vistas; `database` contiene migraciones y seeders; `docs` reúne las especificaciones y el presente documento.</w:t>
      </w:r>
    </w:p>
    <w:p>
      <w:pPr>
        <w:pStyle w:val="CodeBlock"/>
        <w:keepLines/>
        <w:ind w:left="227" w:right="113"/>
        <w:shd w:val="clear" w:color="auto" w:fill="F3F6F9"/>
        <w:pBdr>
          <w:left w:val="single" w:sz="12" w:space="4" w:color="D5E3F0"/>
        </w:pBdr>
      </w:pPr>
      <w:r>
        <w:rPr>
          <w:rFonts w:ascii="Consolas" w:hAnsi="Consolas" w:eastAsia="Consolas" w:cs="Consolas"/>
          <w:b w:val="0"/>
          <w:i w:val="0"/>
          <w:color w:val="243342"/>
          <w:sz w:val="17"/>
        </w:rPr>
        <w:t>Clinica/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├── public/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index.php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.htaccess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assets/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└── uploads/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├── app/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config/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core/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middlewares/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controllers/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services/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models/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└── views/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├── database/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migrations/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└── seeders/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├── docs/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├── specs/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│   └── puds/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├── docker-compose.yml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└── .env.example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7.3 Convenciones de código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Nomenclatura: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`snake_case` en base de datos, `camelCase` en métodos y `PascalCase` en clases.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Consultas: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siempre preparadas con PDO; prohibida la concatenación de SQL.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Contraseñas: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`password_hash()` al crear y `password_verify()` al autenticar.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Salida: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escape con `htmlspecialchars()` mediante el helper `e()`.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CSRF: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token en formularios y peticiones que mutan estado.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Errores: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mensaje genérico al usuario y detalle en el log interno.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Capas: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el controlador no contiene SQL; el modelo no contiene HTML.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/>
          <w:i w:val="0"/>
          <w:color w:val="0B3C5D"/>
          <w:sz w:val="22"/>
        </w:rPr>
        <w:t xml:space="preserve">Transacciones: </w:t>
      </w:r>
      <w:r>
        <w:rPr>
          <w:rFonts w:ascii="Calibri" w:hAnsi="Calibri" w:eastAsia="Calibri" w:cs="Calibri"/>
          <w:b w:val="0"/>
          <w:i w:val="0"/>
          <w:color w:val="1F2933"/>
          <w:sz w:val="22"/>
        </w:rPr>
        <w:t>las operaciones de cita y ficha se ejecutan en una unidad atómica.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7.4 Componentes y servicios implementados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Componentes principales de la implementación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041"/>
        <w:gridCol w:w="4195"/>
        <w:gridCol w:w="2835"/>
      </w:tblGrid>
      <w:tr>
        <w:trPr>
          <w:tblHeader w:val="true"/>
          <w:cantSplit/>
        </w:trPr>
        <w:tc>
          <w:tcPr>
            <w:tcW w:type="dxa" w:w="204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Componente</w:t>
            </w:r>
          </w:p>
        </w:tc>
        <w:tc>
          <w:tcPr>
            <w:tcW w:type="dxa" w:w="419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Responsabilidad</w:t>
            </w:r>
          </w:p>
        </w:tc>
        <w:tc>
          <w:tcPr>
            <w:tcW w:type="dxa" w:w="28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Artefactos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Router y Request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Resolver rutas, métodos y parámetros.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`app/core/Router.php`, `Request.php`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Middleware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Validar sesión, rol y token de kiosco.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`AuthMiddleware`, `RoleMiddleware`, `KioskMiddleware`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AuthService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Login, bloqueo, recuperación y activación.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`AuthController`, `UsuarioModel`, `MailService`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DisponibilidadService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Calcular slots y cupos por canal.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`HorarioModel`, `BloqueoModel`, `CitaModel`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CitaService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Reservar, reprogramar y cancelar.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`CitaController`, `CitaModel`, `FichaService`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EstadoCitaService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Aplicar transiciones y registrar historial.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`EstadoCitaService`, `CitasEstadoModel`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ReconsultaService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Crear reconsultas por ausencia o seguimiento.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`ReconsultaService`, `CitaModel`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FichaService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Emitir ficha, confirmar cita y generar QR.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`FichaController`, `FichaModel`, `QrService`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ConsultaService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Registrar consulta y pedidos.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`ConsultaController`, `ConsultaModel`, `PedidoModel`</w:t>
            </w:r>
          </w:p>
        </w:tc>
      </w:tr>
      <w:tr>
        <w:trPr>
          <w:cantSplit/>
        </w:trPr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ReporteService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Agregar métricas y dashboards.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`ReporteController`, vistas de reportes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7.5 Implementación de la base de datos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Las migraciones se ejecutan en orden y crean enums, tablas, índices, políticas RLS y triggers. Los códigos visibles se generan con secuencias por prefijo. La tabla `citas` incorpora un índice único parcial para impedir superposiciones y el servicio complementa la validación por rango cuando la duración no es fija.</w:t>
      </w:r>
    </w:p>
    <w:p>
      <w:pPr>
        <w:pStyle w:val="CodeBlock"/>
        <w:keepLines/>
        <w:ind w:left="227" w:right="113"/>
        <w:shd w:val="clear" w:color="auto" w:fill="F3F6F9"/>
        <w:pBdr>
          <w:left w:val="single" w:sz="12" w:space="4" w:color="D5E3F0"/>
        </w:pBdr>
      </w:pPr>
      <w:r>
        <w:rPr>
          <w:rFonts w:ascii="Consolas" w:hAnsi="Consolas" w:eastAsia="Consolas" w:cs="Consolas"/>
          <w:b w:val="0"/>
          <w:i w:val="0"/>
          <w:color w:val="243342"/>
          <w:sz w:val="17"/>
        </w:rPr>
        <w:t>CREATE UNIQUE INDEX ux_cita_no_superpone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 ON citas (medico_id, fecha, hora_inicio)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 WHERE estado &lt;&gt; 'cancelada';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 xml:space="preserve"> 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BEGIN;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SELECT ... FOR UPDATE;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-- verificar superposición y cupo del canal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INSERT INTO citas (...) VALUES (...);</w:t>
      </w:r>
      <w:r>
        <w:br/>
      </w:r>
      <w:r>
        <w:rPr>
          <w:rFonts w:ascii="Consolas" w:hAnsi="Consolas" w:eastAsia="Consolas" w:cs="Consolas"/>
          <w:b w:val="0"/>
          <w:i w:val="0"/>
          <w:color w:val="243342"/>
          <w:sz w:val="17"/>
        </w:rPr>
        <w:t>COMMIT;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auditoría se implementa con la función `fn_auditar()` marcada como `SECURITY DEFINER`. La aplicación no escribe directamente en `auditoria`; el trigger captura la IP y los valores antes y después. Las políticas RLS se activan con `FORCE ROW LEVEL SECURITY` en las tablas sensibles.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7.6 Seguridad implementada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Implementación de controles de seguridad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701"/>
        <w:gridCol w:w="4535"/>
        <w:gridCol w:w="2835"/>
      </w:tblGrid>
      <w:tr>
        <w:trPr>
          <w:tblHeader w:val="true"/>
          <w:cantSplit/>
        </w:trPr>
        <w:tc>
          <w:tcPr>
            <w:tcW w:type="dxa" w:w="170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Mecanismo</w:t>
            </w:r>
          </w:p>
        </w:tc>
        <w:tc>
          <w:tcPr>
            <w:tcW w:type="dxa" w:w="45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Implementación</w:t>
            </w:r>
          </w:p>
        </w:tc>
        <w:tc>
          <w:tcPr>
            <w:tcW w:type="dxa" w:w="28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Verificación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Sesión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Cookie HttpOnly, Secure y SameSite=Lax.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Inspección de cabeceras y prueba de logout.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Contraseñas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Hash con `password_hash()` y costo por defecto.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Login correcto e incorrecto.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Bloqueo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Contador e indicador `bloqueado` tras tres fallos.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Prueba de tres intentos.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Recuperación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Token aleatorio de un solo uso y 30 minutos.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Token válido, expirado y reutilizado.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CSRF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Token por sesión en formularios y fetch.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Envío sin token rechazado.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Roles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Middleware y menú dinámico.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Acceso cruzado entre roles rechazado.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RLS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Contexto `app.usuario_id`, `app.rol`, `app.medico_id`.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 filtrada por médico y paciente.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Token HMAC de 10 minutos.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Token vencido reinicia el flujo.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7.7 Integraciones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correo transaccional se envía con PHPMailer a través de Brevo. Si el envío falla, el sistema registra el evento y marca el correo como pendiente sin interrumpir la operación. Los pedidos se comparten por un enlace profundo de WhatsApp con mensaje precargado y código de acceso. Los códigos QR se generan para la ficha y para el perfil profesional del médico.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Integraciones del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3969"/>
        <w:gridCol w:w="3288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Integración</w:t>
            </w:r>
          </w:p>
        </w:tc>
        <w:tc>
          <w:tcPr>
            <w:tcW w:type="dxa" w:w="396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Mecanismo</w:t>
            </w:r>
          </w:p>
        </w:tc>
        <w:tc>
          <w:tcPr>
            <w:tcW w:type="dxa" w:w="328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Alcance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Correo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SMTP Brevo + PHPMailer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Recuperación, confirmación y avisos.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WhatsApp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Deep link `wa.me`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Envío de recetas, documentos y órdenes.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QR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Generación en servidor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Fichas y perfil del médico.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Pago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Formulario visual Visa/Mastercard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Solo UI; no procesa tarjetas.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Cámara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getUserMedia</w:t>
            </w:r>
          </w:p>
        </w:tc>
        <w:tc>
          <w:tcPr>
            <w:tcW w:type="dxa" w:w="32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Verificación facial simulada en kiosco.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7.8 Despliegue y operación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despliegue previsto utiliza un hosting cPanel para la aplicación PHP y una instancia PostgreSQL en Neon o Railway. Se requiere HTTPS, `pdo_pgsql` habilitado, variables de entorno para la cadena de conexión y credenciales SMTP. El kiosco se ejecuta en un iPad con acceso a `/kiosco` y reinicio automático por inactividad.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Actividades de despliegue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835"/>
        <w:gridCol w:w="2041"/>
        <w:gridCol w:w="4195"/>
      </w:tblGrid>
      <w:tr>
        <w:trPr>
          <w:tblHeader w:val="true"/>
          <w:cantSplit/>
        </w:trPr>
        <w:tc>
          <w:tcPr>
            <w:tcW w:type="dxa" w:w="28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Actividad</w:t>
            </w:r>
          </w:p>
        </w:tc>
        <w:tc>
          <w:tcPr>
            <w:tcW w:type="dxa" w:w="204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419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Criterio de salida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Configurar hosting y HTTPS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Equipo de TI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Dominio accesible por HTTPS.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Crear base de datos y roles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DBA / TI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Migraciones y RLS aplicadas.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Configurar variables de entorno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Equipo de TI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Conexión y SMTP verificados.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Desplegar código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Equipo de TI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Rutas y assets funcionando.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Cargar seeders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Admin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Catálogos y usuarios iniciales.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Probar kiosco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Recepción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Ficha emitida en iPad.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Capacitar al personal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Dirección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Usuarios entrenados.</w:t>
            </w:r>
          </w:p>
        </w:tc>
      </w:tr>
    </w:tbl>
    <w:p>
      <w:pPr>
        <w:spacing w:after="0" w:before="0" w:line="144" w:lineRule="auto"/>
      </w:pPr>
    </w:p>
    <w:p>
      <w:pPr>
        <w:spacing w:before="80" w:after="180"/>
        <w:ind w:left="170" w:right="170"/>
        <w:jc w:val="left"/>
        <w:shd w:val="clear" w:color="auto" w:fill="EAF4FB"/>
        <w:pBdr>
          <w:left w:val="single" w:sz="18" w:space="6" w:color="0A6EBD"/>
        </w:pBdr>
      </w:pPr>
      <w:r>
        <w:rPr>
          <w:rFonts w:ascii="Calibri" w:hAnsi="Calibri" w:eastAsia="Calibri" w:cs="Calibri"/>
          <w:b/>
          <w:i w:val="0"/>
          <w:color w:val="0A6EBD"/>
          <w:sz w:val="19"/>
        </w:rPr>
        <w:t xml:space="preserve">Verificación previa. </w:t>
      </w:r>
      <w:r>
        <w:rPr>
          <w:rFonts w:ascii="Calibri" w:hAnsi="Calibri" w:eastAsia="Calibri" w:cs="Calibri"/>
          <w:b w:val="0"/>
          <w:i w:val="0"/>
          <w:color w:val="0B3C5D"/>
          <w:sz w:val="19"/>
        </w:rPr>
        <w:t>Riesgo crítico: si el hosting compartido no ofrece `pdo_pgsql`, la conexión a PostgreSQL fallará. Antes de la puesta en producción se debe verificar la extensión o migrar a un hosting que la soporte.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7.9 Estado de avance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59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Estado de avance por módulo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381"/>
        <w:gridCol w:w="1701"/>
        <w:gridCol w:w="4989"/>
      </w:tblGrid>
      <w:tr>
        <w:trPr>
          <w:tblHeader w:val="true"/>
          <w:cantSplit/>
        </w:trPr>
        <w:tc>
          <w:tcPr>
            <w:tcW w:type="dxa" w:w="238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Módulo</w:t>
            </w:r>
          </w:p>
        </w:tc>
        <w:tc>
          <w:tcPr>
            <w:tcW w:type="dxa" w:w="170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Estado</w:t>
            </w:r>
          </w:p>
        </w:tc>
        <w:tc>
          <w:tcPr>
            <w:tcW w:type="dxa" w:w="4989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Modelo de datos y RLS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Diseñado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DDL, enums, índices y políticas definidas.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Autenticación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Diseñado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Flujos de login, bloqueo y recuperación especificados.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Catálogos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Diseñado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Pacientes, médicos y especialidades.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Horarios y cupos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Diseñado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Motor de disponibilidad y cupos 50/50.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 y estados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Diseñado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Reserva transaccional, reprogramación y cancelación.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Kiosco y fichas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Diseñado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Flujo táctil y ficha con QR.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Historia clínica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Diseñado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Consulta, recetas, documentos y órdenes.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Pagos y reportes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Diseñado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Registro y métricas operativas.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Pruebas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Planificado</w:t>
            </w:r>
          </w:p>
        </w:tc>
        <w:tc>
          <w:tcPr>
            <w:tcW w:type="dxa" w:w="49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Casos y criterios definidos en el capítulo 8.</w:t>
            </w:r>
          </w:p>
        </w:tc>
      </w:tr>
    </w:tbl>
    <w:p>
      <w:pPr>
        <w:spacing w:after="0" w:before="0" w:line="144" w:lineRule="auto"/>
      </w:pP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8. PRUEBAS DEL SISTEMA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8.1 Estrategia de pruebas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estrategia combina pruebas unitarias, de integración, funcionales, de seguridad y de concurrencia. Las pruebas unitarias validan servicios y reglas; las de integración verifican endpoints con base de datos; las funcionales recorren los flujos de negocio; las de seguridad comprueban autenticación, autorización y RLS; y las de concurrencia verifican que dos reservas simultáneas no generen citas superpuestas.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4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uebas_workflow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Flujo de trabajo de pruebas</w:t>
      </w: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8.2 Niveles y técnicas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Niveles de prueba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3515"/>
        <w:gridCol w:w="3742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Nivel</w:t>
            </w:r>
          </w:p>
        </w:tc>
        <w:tc>
          <w:tcPr>
            <w:tcW w:type="dxa" w:w="351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Objetivo</w:t>
            </w:r>
          </w:p>
        </w:tc>
        <w:tc>
          <w:tcPr>
            <w:tcW w:type="dxa" w:w="374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Técnica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Unitario</w:t>
            </w:r>
          </w:p>
        </w:tc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Validar servicios y cálculos.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Casos de borde y aserciones.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Integración</w:t>
            </w:r>
          </w:p>
        </w:tc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Validar endpoints y persistencia.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Base de datos de prueba y transacciones.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Funcional</w:t>
            </w:r>
          </w:p>
        </w:tc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Validar flujos completos.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Partición de equivalencia y camino básico.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Seguridad</w:t>
            </w:r>
          </w:p>
        </w:tc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Validar acceso y datos.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Pruebas de rol, CSRF y RLS.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Concurrencia</w:t>
            </w:r>
          </w:p>
        </w:tc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Validar reservas simultáneas.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Peticiones paralelas y bloqueo.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Regresión</w:t>
            </w:r>
          </w:p>
        </w:tc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Evitar rupturas.</w:t>
            </w:r>
          </w:p>
        </w:tc>
        <w:tc>
          <w:tcPr>
            <w:tcW w:type="dxa" w:w="374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Suite automatizada y repetible.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8.3 Casos de prueba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61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Casos de prueba funcionales y de seguridad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794"/>
        <w:gridCol w:w="2268"/>
        <w:gridCol w:w="3061"/>
        <w:gridCol w:w="2835"/>
        <w:gridCol w:w="1020"/>
      </w:tblGrid>
      <w:tr>
        <w:trPr>
          <w:tblHeader w:val="true"/>
          <w:cantSplit/>
        </w:trPr>
        <w:tc>
          <w:tcPr>
            <w:tcW w:type="dxa" w:w="7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Caso</w:t>
            </w:r>
          </w:p>
        </w:tc>
        <w:tc>
          <w:tcPr>
            <w:tcW w:type="dxa" w:w="306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Entrada / acción</w:t>
            </w:r>
          </w:p>
        </w:tc>
        <w:tc>
          <w:tcPr>
            <w:tcW w:type="dxa" w:w="28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Resultado esperado</w:t>
            </w:r>
          </w:p>
        </w:tc>
        <w:tc>
          <w:tcPr>
            <w:tcW w:type="dxa" w:w="1020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RF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Login correcto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Credenciales válidas.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Acceso al panel del rol.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RF01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Bloqueo por intentos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Tres contraseñas incorrectas.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Cuenta bloqueada.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RF01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Acceso sin sesión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Abrir URL interna.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Redirección a login.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RF01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P04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Desbloqueo administrativo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Admin desbloquea usuario.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Usuario puede ingresar.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RF01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P05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CI duplicada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Registrar paciente con CI existente.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Rechazo controlado.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RF02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P06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Franja inválida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Hora fin menor que inicio.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Rechazo de la franja.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RF05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P07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Franjas solapadas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Crear franja sobre otra activa.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Rechazo.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RF05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P08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Slots de 30 minutos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Consultar disponibilidad.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Bloques correctos.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RF05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P09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Cupo web agotado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Reservar sin cupo web.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Sin slots web; kiosco disponible.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RF05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P10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Reserva válida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Slot libre y paciente elegible.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Cita creada con código.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RF06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Cita superpuesta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Reservar slot ocupado.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Rechazo 409.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RF07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Fuera de horario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Slot fuera de franja.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Rechazo 422.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RF07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Fecha pasada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Reservar fecha anterior.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Rechazo.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RF06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P14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Reprogramación válida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Cambiar a slot libre.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Cita actualizada.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RF08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P15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Cancelación anticipada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Cancelar dos días antes.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Estado cancelada.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RF09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P16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Cancelación el mismo día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Cancelar el día de la cita.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Rechazo por RX04.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RF09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P17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Ficha en kiosco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Paciente con CI y cupo kiosco.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Ficha emitida y cita confirmada.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RF10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P18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Transición inválida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Cancelada a atendida.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Rechazo.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RF10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P19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Reconsulta por ausencia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Cancelar original y crear nueva.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Cita prioritaria creada.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RF10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P20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 médica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Registrar diagnóstico y tratamiento.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 y cita atendida.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RF12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Pedido por WhatsApp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Enviar receta con teléfono.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URL wa.me y marca de envío.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RF12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P22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Pago registrado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Monto y método válidos.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Pago almacenado.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RF13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P23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Reporte por estado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Filtrar por rango.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Totales correctos.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RF13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P24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Auditoría de catálogo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Editar especialidad.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Registro con antes/después.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RNF09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P25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Concurrencia de reserva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Dos reservas simultáneas.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Solo una cita creada.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RF07</w:t>
            </w:r>
          </w:p>
        </w:tc>
      </w:tr>
      <w:tr>
        <w:trPr>
          <w:cantSplit/>
        </w:trPr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P26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RLS de médico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Médico consulta citas ajenas.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Solo ve las propias.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RNF03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8.4 Matriz de cobertura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62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Cobertura de requisitos por pruebas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587"/>
        <w:gridCol w:w="4082"/>
        <w:gridCol w:w="3402"/>
      </w:tblGrid>
      <w:tr>
        <w:trPr>
          <w:tblHeader w:val="true"/>
          <w:cantSplit/>
        </w:trPr>
        <w:tc>
          <w:tcPr>
            <w:tcW w:type="dxa" w:w="158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Requisito</w:t>
            </w:r>
          </w:p>
        </w:tc>
        <w:tc>
          <w:tcPr>
            <w:tcW w:type="dxa" w:w="408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Casos de prueba</w:t>
            </w:r>
          </w:p>
        </w:tc>
        <w:tc>
          <w:tcPr>
            <w:tcW w:type="dxa" w:w="340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RF01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P01–P04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RF02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P05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RF03 / RF04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P10, P17, P26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RF05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P06–P09, P17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RF06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P10, P13, P25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RF07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P11, P12, P25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RF08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P14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RF09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P15, P16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RF10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P17–P19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RF11 / RF12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P20, P21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RF13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P22, P23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RNF03 / RNF09</w:t>
            </w:r>
          </w:p>
        </w:tc>
        <w:tc>
          <w:tcPr>
            <w:tcW w:type="dxa" w:w="408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P26, P24</w:t>
            </w:r>
          </w:p>
        </w:tc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8.5 Ejecución y evidencia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Cada caso de prueba se ejecuta sobre una base de datos limpia, con seeders de catálogos y usuarios de los seis roles. Los resultados se registran en una tabla de ejecución con fecha, responsable, resultado obtenido y estado. Las pruebas de concurrencia se ejecutan con dos sesiones simultáneas sobre el mismo slot; las de seguridad verifican que un rol no acceda a rutas ni filas de otro.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63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Evidencias de prueba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2268"/>
        <w:gridCol w:w="6803"/>
      </w:tblGrid>
      <w:tr>
        <w:trPr>
          <w:tblHeader w:val="true"/>
          <w:cantSplit/>
        </w:trPr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Tipo de evidencia</w:t>
            </w:r>
          </w:p>
        </w:tc>
        <w:tc>
          <w:tcPr>
            <w:tcW w:type="dxa" w:w="6803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Contenido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Registro de ejecución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ID, fecha, responsable, resultado y observaciones.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Capturas de pantalla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Flujos de reserva, kiosco, ficha y consulta.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Salida de base de datos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Citas, fichas, historial de estados y auditoría.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Respuestas HTTP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Códigos 200, 401, 403, 409 y 422.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Log de correo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Envío o fallback a cola.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Reporte de defectos</w:t>
            </w:r>
          </w:p>
        </w:tc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Severidad, estado y responsable.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8.6 Defectos y acciones correctivas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64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Defectos potenciales y acciones correctivas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3402"/>
        <w:gridCol w:w="1474"/>
        <w:gridCol w:w="4195"/>
      </w:tblGrid>
      <w:tr>
        <w:trPr>
          <w:tblHeader w:val="true"/>
          <w:cantSplit/>
        </w:trPr>
        <w:tc>
          <w:tcPr>
            <w:tcW w:type="dxa" w:w="3402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Defecto potencial</w:t>
            </w:r>
          </w:p>
        </w:tc>
        <w:tc>
          <w:tcPr>
            <w:tcW w:type="dxa" w:w="147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Severidad</w:t>
            </w:r>
          </w:p>
        </w:tc>
        <w:tc>
          <w:tcPr>
            <w:tcW w:type="dxa" w:w="419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Acción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 superpuesta por concurrencia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Crítica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Bloqueo y índice único parcial.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Cupo negativo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Validación en servicio y CHECK en base de datos.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Ficha sin confirmar cita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Transacción única en FichaService.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Acceso a datos de otro médico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Crítica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RLS y pruebas de autorización.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Token de recuperación reutilizable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Alta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Invalidación al usarlo y expiración.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Reporte con rango inválido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Media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Validación `desde &lt;= hasta`.</w:t>
            </w:r>
          </w:p>
        </w:tc>
      </w:tr>
    </w:tbl>
    <w:p>
      <w:pPr>
        <w:spacing w:after="0" w:before="0" w:line="144" w:lineRule="auto"/>
      </w:pPr>
    </w:p>
    <w:p>
      <w:pPr>
        <w:pStyle w:val="Heading2"/>
      </w:pPr>
      <w:r>
        <w:rPr>
          <w:rFonts w:ascii="Calibri" w:hAnsi="Calibri" w:eastAsia="Calibri" w:cs="Calibri"/>
          <w:b/>
          <w:i w:val="0"/>
          <w:color w:val="0A6EBD"/>
          <w:sz w:val="29"/>
        </w:rPr>
        <w:t>8.7 Criterios de aceptación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Todos los casos críticos (P01–P19, P25) deben finalizar con el resultado esperado.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No debe existir ninguna cita superpuesta en las pruebas de concurrencia.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Los usuarios solo acceden a las rutas y filas permitidas por su rol.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ficha debe confirmar la cita y habilitar la atención.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cancelación debe respetar el plazo y liberar el slot.</w:t>
      </w:r>
    </w:p>
    <w:p>
      <w:pPr>
        <w:pStyle w:val="ListBullet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auditoría debe registrar los cambios de catálogos con IP y valores antes/después.</w:t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CONCLUSIONES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proyecto demuestra que un sistema web de gestión de citas puede resolver los problemas operativos de la Clínica Vida Salud mediante una arquitectura sencilla, una base de datos relacional robusta y un conjunto claro de reglas de negocio. La separación entre requisitos, análisis, diseño, implementación y pruebas permite comprender y mantener la solución.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validación de disponibilidad en el servidor, el uso de transacciones y el índice único parcial constituyen la defensa principal contra citas superpuestas. La distribución de cupos 50/50, la emisión de fichas y la reconsulta prioritaria responden a las necesidades reales de la clínica. La seguridad se refuerza con roles, RLS, CSRF, bloqueo de cuentas y auditoría.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documento evidencia la trazabilidad entre los requisitos RF01–RF13, los casos de uso UC01–UC24, las clases de análisis, los componentes de diseño y los casos de prueba. Esta trazabilidad facilita la evaluación académica y sirve como base para la implementación y la puesta en producción.</w:t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RECOMENDACIONES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Verificar en el hosting la disponibilidad de `pdo_pgsql` antes del despliegue y documentar el plan alternativo.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Implementar pruebas automatizadas de regresión para los flujos de cita, ficha y cancelación.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Monitorear el rendimiento del motor de disponibilidad y agregar índices según el crecimiento de datos.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Capacitar a recepción y médicos en el uso de la agenda, los estados y las reconsultas.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Definir una política de respaldo y recuperación de la base de datos PostgreSQL.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Revisar periódicamente la auditoría y los intentos de acceso fallidos.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Evaluar en una siguiente fase la integración con WhatsApp Business API y una pasarela de pago real.</w:t>
      </w:r>
    </w:p>
    <w:p>
      <w:pPr>
        <w:pStyle w:val="ListNumber"/>
        <w:spacing w:after="60"/>
        <w:jc w:val="left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Incorporar métricas de satisfacción y tiempos de atención para mejorar el servicio.</w:t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BIBLIOGRAFÍA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Jacobson, I., Booch, G. y Rumbaugh, J. (1999). The Unified Software Development Process. Addison-Wesley.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Rumbaugh, J., Jacobson, I. y Booch, G. (2004). The Unified Modeling Language Reference Manual (2.ª ed.). Addison-Wesley.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Larman, C. (2004). Applying UML and Patterns: An Introduction to Object-Oriented Analysis and Design and Iterative Development (3.ª ed.). Prentice Hall.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Sommerville, I. (2016). Software Engineering (10.ª ed.). Pearson.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Pressman, R. S. (2014). Software Engineering: A Practitioner's Approach (8.ª ed.). McGraw-Hill.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Wiegers, K. y Beatty, J. (2013). Software Requirements (3.ª ed.). Microsoft Press.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Fowler, M. (2002). Patterns of Enterprise Application Architecture. Addison-Wesley.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Gamma, E., Helm, R., Johnson, R. y Vlissides, J. (1994). Design Patterns: Elements of Reusable Object-Oriented Software. Addison-Wesley.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OWASP Foundation. (2021). OWASP Top 10:2021. https://owasp.org/Top10/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PostgreSQL Global Development Group. (2024). PostgreSQL 16 Documentation. https://www.postgresql.org/docs/16/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The PHP Group. (2024). PHP Manual. https://www.php.net/manual/</w:t>
      </w:r>
    </w:p>
    <w:p>
      <w:pPr>
        <w:spacing w:after="120"/>
        <w:ind w:left="454" w:hanging="454"/>
        <w:jc w:val="left"/>
      </w:pPr>
      <w:r>
        <w:rPr>
          <w:rFonts w:ascii="Calibri" w:hAnsi="Calibri" w:eastAsia="Calibri" w:cs="Calibri"/>
          <w:b w:val="0"/>
          <w:i w:val="0"/>
          <w:color w:val="0B3C5D"/>
          <w:sz w:val="19"/>
        </w:rPr>
        <w:t>Clínica Vida Salud. (2026). Especificaciones SSD del sistema de gestión de citas (docs/specs).</w:t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ANEXO A. GLOSARIO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65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Glosario de términos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928"/>
        <w:gridCol w:w="7143"/>
      </w:tblGrid>
      <w:tr>
        <w:trPr>
          <w:tblHeader w:val="true"/>
          <w:cantSplit/>
        </w:trPr>
        <w:tc>
          <w:tcPr>
            <w:tcW w:type="dxa" w:w="192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Término</w:t>
            </w:r>
          </w:p>
        </w:tc>
        <w:tc>
          <w:tcPr>
            <w:tcW w:type="dxa" w:w="7143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Definición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Reserva de atención entre un paciente y un médico en fecha y hora determinadas.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Cupo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Unidad de disponibilidad de una franja para un canal (web o kiosco).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Ficha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Ticket de la cita con código, acceso y QR; habilita la atención.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Franja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Rango horario semanal de atención de un médico.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Slot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Bloque concreto de fecha y hora calculado para reservar.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Reconsulta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Cita prioritaria por ausencia del médico o seguimiento.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Pedido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Receta, documento u orden de estudio generado en la consulta.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RLS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Row Level Security; aislamiento de filas por rol en PostgreSQL.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RUP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Rational Unified Process; proceso iterativo e incremental.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UML</w:t>
            </w:r>
          </w:p>
        </w:tc>
        <w:tc>
          <w:tcPr>
            <w:tcW w:type="dxa" w:w="71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Unified Modeling Language; lenguaje de modelado de software.</w:t>
            </w:r>
          </w:p>
        </w:tc>
      </w:tr>
    </w:tbl>
    <w:p>
      <w:pPr>
        <w:spacing w:after="0" w:before="0" w:line="144" w:lineRule="auto"/>
      </w:pP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ANEXO B. DICCIONARIO DE DATOS RESUMIDO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66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Diccionario de datos resumido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814"/>
        <w:gridCol w:w="2268"/>
        <w:gridCol w:w="1928"/>
        <w:gridCol w:w="3061"/>
      </w:tblGrid>
      <w:tr>
        <w:trPr>
          <w:tblHeader w:val="true"/>
          <w:cantSplit/>
        </w:trPr>
        <w:tc>
          <w:tcPr>
            <w:tcW w:type="dxa" w:w="181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Tabla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Campo</w:t>
            </w:r>
          </w:p>
        </w:tc>
        <w:tc>
          <w:tcPr>
            <w:tcW w:type="dxa" w:w="192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306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Descripción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usuarios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rol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enum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Rol del usuario en el sistema.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pacientes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varchar(20)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Identificador único del paciente.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medicos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registro_profesional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varchar(50)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Registro único del médico.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especialidades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sexo_permitido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enum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Restricción de sexo para la especialidad.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horarios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cupos_web / cupos_kiosco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smallint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Cupos por canal en la franja.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estado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enum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Estado del ciclo de vida de la cita.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citas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origen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enum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Canal de creación: web, kiosco o recepción.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fichas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codigo_acceso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varchar(4)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Código de acceso de la ficha.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consultas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signos_vitales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jsonb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PA, FC, temperatura, peso, SpO2 y talla.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pagos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monto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numeric(10,2)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Importe registrado, mayor que cero.</w:t>
            </w:r>
          </w:p>
        </w:tc>
      </w:tr>
    </w:tbl>
    <w:p>
      <w:pPr>
        <w:spacing w:after="0" w:before="0" w:line="144" w:lineRule="auto"/>
      </w:pP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ANEXO C. MATRIZ DE CONSISTENCIA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Matriz de consistencia requisito–caso de uso–clase–prueba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247"/>
        <w:gridCol w:w="2835"/>
        <w:gridCol w:w="3628"/>
        <w:gridCol w:w="1361"/>
      </w:tblGrid>
      <w:tr>
        <w:trPr>
          <w:tblHeader w:val="true"/>
          <w:cantSplit/>
        </w:trPr>
        <w:tc>
          <w:tcPr>
            <w:tcW w:type="dxa" w:w="124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Requisito</w:t>
            </w:r>
          </w:p>
        </w:tc>
        <w:tc>
          <w:tcPr>
            <w:tcW w:type="dxa" w:w="283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Caso de uso</w:t>
            </w:r>
          </w:p>
        </w:tc>
        <w:tc>
          <w:tcPr>
            <w:tcW w:type="dxa" w:w="362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Clase/servicio</w:t>
            </w:r>
          </w:p>
        </w:tc>
        <w:tc>
          <w:tcPr>
            <w:tcW w:type="dxa" w:w="136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Prueba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RF01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UC03, UC04, UC22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AuthService, AuthController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P01–P04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RF02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UC08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PacienteModel, PacienteService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P05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RF03 / RF04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UC02, UC20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MedicoModel, EspecialidadModel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P10, P17, P26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RF05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UC05, UC09, UC15, UC21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DisponibilidadService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P06–P09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RF06 / RF07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UC05, UC09, UC15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CitaService, CitaModel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P10–P13, P25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RF08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UC10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CitaService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P14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RF09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UC06, UC11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CitaService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P15, P16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RF10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UC12, UC13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EstadoCitaService, ReconsultaService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P17–P19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RF11 / RF12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UC07, UC14, UC16–UC18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ConsultaService, PedidoModel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P20, P21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RF13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UC19, UC23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PagoModel, ReporteService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P22, P23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RNF09</w:t>
            </w:r>
          </w:p>
        </w:tc>
        <w:tc>
          <w:tcPr>
            <w:tcW w:type="dxa" w:w="28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UC24</w:t>
            </w:r>
          </w:p>
        </w:tc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fn_auditar(), AuditoriaModel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P24</w:t>
            </w:r>
          </w:p>
        </w:tc>
      </w:tr>
    </w:tbl>
    <w:p>
      <w:pPr>
        <w:spacing w:after="0" w:before="0" w:line="144" w:lineRule="auto"/>
      </w:pP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ANEXO D. INVENTARIO DE DIAGRAMAS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La distribución mantiene el criterio del documento de referencia PROYECTOCOMPLETO1: los casos de uso se concentran en la captura de requisitos; los prototipos se separan por ciclo y nivel de fidelidad, con el panel administrativo del Ciclo 1 y la reserva web y el kiosco del Ciclo 2 como prototipos de baja fidelidad, y once vistas implementadas como prototipos de alta fidelidad; el análisis reúne las clases, el dominio y las secuencias de los flujos del Ciclo 2; y el diseño reúne la arquitectura lógica y física, las secuencias de diseño del Ciclo 1, el despliegue y el modelo entidad-relación. Como diferencia, este PUDS representa los paquetes con una tabla en la sección 4.9 y añade una vista de navegación por rol.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68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Distribución de diagramas por capítulo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1247"/>
        <w:gridCol w:w="5783"/>
        <w:gridCol w:w="2041"/>
      </w:tblGrid>
      <w:tr>
        <w:trPr>
          <w:tblHeader w:val="true"/>
          <w:cantSplit/>
        </w:trPr>
        <w:tc>
          <w:tcPr>
            <w:tcW w:type="dxa" w:w="124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Capítulo</w:t>
            </w:r>
          </w:p>
        </w:tc>
        <w:tc>
          <w:tcPr>
            <w:tcW w:type="dxa" w:w="5783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Tipos de diagrama</w:t>
            </w:r>
          </w:p>
        </w:tc>
        <w:tc>
          <w:tcPr>
            <w:tcW w:type="dxa" w:w="2041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Diagramas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2</w:t>
            </w:r>
          </w:p>
        </w:tc>
        <w:tc>
          <w:tcPr>
            <w:tcW w:type="dxa" w:w="578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RUP: fases y disciplinas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3</w:t>
            </w:r>
          </w:p>
        </w:tc>
        <w:tc>
          <w:tcPr>
            <w:tcW w:type="dxa" w:w="578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Actividad de negocio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4</w:t>
            </w:r>
          </w:p>
        </w:tc>
        <w:tc>
          <w:tcPr>
            <w:tcW w:type="dxa" w:w="578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Casos de uso y prototipos de interfaz (baja y alta fidelidad)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5</w:t>
            </w:r>
          </w:p>
        </w:tc>
        <w:tc>
          <w:tcPr>
            <w:tcW w:type="dxa" w:w="578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Paquetes, clases, secuencia y estados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6</w:t>
            </w:r>
          </w:p>
        </w:tc>
        <w:tc>
          <w:tcPr>
            <w:tcW w:type="dxa" w:w="578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Componentes, paquetes, arquitectura física, secuencia de diseño, despliegue, entidad-relación y navegación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8</w:t>
            </w:r>
          </w:p>
        </w:tc>
        <w:tc>
          <w:tcPr>
            <w:tcW w:type="dxa" w:w="578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Flujo de pruebas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Anexo E</w:t>
            </w:r>
          </w:p>
        </w:tc>
        <w:tc>
          <w:tcPr>
            <w:tcW w:type="dxa" w:w="578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QR del repositorio (no es diagrama UML)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6"/>
              </w:rPr>
              <w:t>1</w:t>
            </w:r>
          </w:p>
        </w:tc>
      </w:tr>
    </w:tbl>
    <w:p>
      <w:pPr>
        <w:spacing w:after="0" w:before="0" w:line="144" w:lineRule="auto"/>
      </w:pP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69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Inventario de figuras del documento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3515"/>
        <w:gridCol w:w="2494"/>
        <w:gridCol w:w="1587"/>
        <w:gridCol w:w="1474"/>
      </w:tblGrid>
      <w:tr>
        <w:trPr>
          <w:tblHeader w:val="true"/>
          <w:cantSplit/>
        </w:trPr>
        <w:tc>
          <w:tcPr>
            <w:tcW w:type="dxa" w:w="3515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Archivo</w:t>
            </w:r>
          </w:p>
        </w:tc>
        <w:tc>
          <w:tcPr>
            <w:tcW w:type="dxa" w:w="249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Diagrama</w:t>
            </w:r>
          </w:p>
        </w:tc>
        <w:tc>
          <w:tcPr>
            <w:tcW w:type="dxa" w:w="1587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Tipo UML</w:t>
            </w:r>
          </w:p>
        </w:tc>
        <w:tc>
          <w:tcPr>
            <w:tcW w:type="dxa" w:w="1474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5"/>
              </w:rPr>
              <w:t>Capítulo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rup_fases.png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Fases RUP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RUP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rup_disciplinas.png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Disciplinas RUP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RUP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02_actividad_negocio.png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Actividad de negocio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Actividad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01_casos_uso_publico.png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Casos de uso públicos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Casos de uso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01b_casos_uso_citas.png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Casos de uso de citas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Casos de uso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01c_casos_uso_atencion.png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Casos de uso de atención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Casos de uso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31_prototipo_panel_ciclo1.png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 del panel administrativo del Ciclo 1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28_prototipo_reserva.png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 de reserva web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29_prototipo_kiosco.png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 de kiosco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32_vista_paciente_landing.png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 la landing pública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33_vista_paciente_especialidades.png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del directorio de especialidades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34_vista_paciente_medicos.png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del directorio de médicos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35_vista_paciente_nosotros.png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 la sección Nosotros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36_vista_paciente_canales.png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 canales de atención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37_vista_paciente_blog.png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del blog de salud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38_vista_paciente_kiosco.png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del kiosco de fichas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39_vista_medico_panel.png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del panel del médico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40_vista_recepcion_panel.png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del panel de recepción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41_vista_recepcion_medica_panel.png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del panel de recepción médica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42_vista_admin_usuarios.png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Vista de alta fidelidad del panel de administración de usuarios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Prototipo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21_paquetes_analisis.png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Paquetes del análisis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Paquetes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05_analisis_clases.png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Clases de análisis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Clases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03_clases_dominio_core.png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Dominio núcleo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Clases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04_clases_dominio_clinico.png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Dominio clínico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Clases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08_sec_login.png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login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09_sec_reserva.png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reserva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10_sec_kiosco.png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kiosco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11_sec_cancelar.png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cancelación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12_sec_consulta.png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consulta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13_estados_cita.png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Estados de la cita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Estados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17_arquitectura_fisica.png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Arquitectura física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Despliegue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07_despliegue.png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Despliegue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Despliegue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30_capas_arquitectura_logica.png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Paquetes por capas del diseño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Paquetes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06_arquitectura_logica.png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Arquitectura lógica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Componentes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18_sec_login_diseno.png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diseño de login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19_sec_pacientes_diseno.png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diseño de pacientes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20_sec_horarios_diseno.png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diseño de horarios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23_sec_reserva_diseno.png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diseño de reserva web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24_sec_programar_diseno.png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diseño de programación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25_sec_reprogramar_diseno.png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diseño de reprogramación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26_sec_kiosco_diseno.png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diseño de kiosco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27_sec_consulta_diseno.png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 de diseño de consulta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Secuencia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16_mapa_navegacion.png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Navegación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Navegación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14_er_nucleo.png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ER núcleo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Entidad-relación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15_er_clinico.png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ER clínico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Entidad-relación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6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pruebas_workflow.png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Flujo de pruebas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Actividad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qr_repositorio.png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QR del repositorio</w:t>
            </w:r>
          </w:p>
        </w:tc>
        <w:tc>
          <w:tcPr>
            <w:tcW w:type="dxa" w:w="158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No UML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5"/>
              </w:rPr>
              <w:t>Anexo E</w:t>
            </w:r>
          </w:p>
        </w:tc>
      </w:tr>
    </w:tbl>
    <w:p>
      <w:pPr>
        <w:spacing w:after="0" w:before="0" w:line="144" w:lineRule="auto"/>
      </w:pP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ANEXO E. REPOSITORIO DEL PROYECTO</w:t>
      </w:r>
    </w:p>
    <w:p>
      <w:pPr>
        <w:keepNext w:val="0"/>
        <w:spacing w:after="120" w:before="0"/>
        <w:jc w:val="both"/>
      </w:pPr>
      <w:r>
        <w:rPr>
          <w:rFonts w:ascii="Calibri" w:hAnsi="Calibri" w:eastAsia="Calibri" w:cs="Calibri"/>
          <w:b w:val="0"/>
          <w:i w:val="0"/>
          <w:color w:val="1F2933"/>
          <w:sz w:val="22"/>
        </w:rPr>
        <w:t>El código fuente y la documentación se encuentran en el repositorio público del grupo. El acceso puede realizarse mediante el siguiente enlace o escaneando el código QR.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72000" cy="187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repositorio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 w:cs="Calibri"/>
          <w:b/>
          <w:i w:val="0"/>
          <w:color w:val="0B3C5D"/>
          <w:sz w:val="20"/>
        </w:rPr>
        <w:t>https://github.com/MattFrs12343/Cl-nica-Vida-Salud-Grupo-32</w:t>
      </w:r>
    </w:p>
    <w:p>
      <w:pPr>
        <w:pStyle w:val="Caption"/>
        <w:keepNext w:val="0"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Figura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Figura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47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Código QR de acceso al repositorio del proyecto</w:t>
      </w:r>
    </w:p>
    <w:p>
      <w:pPr>
        <w:pStyle w:val="Heading1"/>
      </w:pPr>
      <w:r>
        <w:rPr>
          <w:rFonts w:ascii="Calibri" w:hAnsi="Calibri" w:eastAsia="Calibri" w:cs="Calibri"/>
          <w:b/>
          <w:i w:val="0"/>
          <w:color w:val="0B3C5D"/>
          <w:sz w:val="38"/>
        </w:rPr>
        <w:t>ANEXO F. LISTA DE VERIFICACIÓN</w:t>
      </w:r>
    </w:p>
    <w:p>
      <w:pPr>
        <w:pStyle w:val="Caption"/>
        <w:keepNext/>
        <w:jc w:val="center"/>
      </w:pPr>
      <w:r>
        <w:rPr>
          <w:rFonts w:ascii="Calibri" w:hAnsi="Calibri" w:eastAsia="Calibri" w:cs="Calibri"/>
          <w:b/>
          <w:i/>
          <w:color w:val="0A6EBD"/>
          <w:sz w:val="17"/>
        </w:rPr>
        <w:t xml:space="preserve">Tabla 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begin"/>
      </w:r>
      <w:r>
        <w:rPr>
          <w:rFonts w:ascii="Calibri" w:hAnsi="Calibri" w:eastAsia="Calibri" w:cs="Calibri"/>
          <w:b/>
          <w:i w:val="0"/>
          <w:color w:val="0A6EBD"/>
          <w:sz w:val="17"/>
        </w:rPr>
        <w:instrText xml:space="preserve"> SEQ Tabla \* ARABIC </w:instrTex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separate"/>
      </w:r>
      <w:r>
        <w:rPr>
          <w:rFonts w:ascii="Calibri" w:hAnsi="Calibri" w:eastAsia="Calibri" w:cs="Calibri"/>
          <w:b/>
          <w:i w:val="0"/>
          <w:color w:val="0A6EBD"/>
          <w:sz w:val="17"/>
        </w:rPr>
        <w:t>70</w:t>
      </w:r>
      <w:r>
        <w:rPr>
          <w:rFonts w:ascii="Calibri" w:hAnsi="Calibri" w:eastAsia="Calibri" w:cs="Calibri"/>
          <w:b/>
          <w:i w:val="0"/>
          <w:color w:val="0A6EBD"/>
          <w:sz w:val="17"/>
        </w:rPr>
        <w:fldChar w:fldCharType="end"/>
      </w:r>
      <w:r>
        <w:rPr>
          <w:rFonts w:ascii="Calibri" w:hAnsi="Calibri" w:eastAsia="Calibri" w:cs="Calibri"/>
          <w:b w:val="0"/>
          <w:i/>
          <w:color w:val="5B6B7A"/>
          <w:sz w:val="17"/>
        </w:rPr>
        <w:t>. Lista de verificación de entrega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</w:tblPr>
      <w:tblGrid>
        <w:gridCol w:w="6803"/>
        <w:gridCol w:w="2268"/>
      </w:tblGrid>
      <w:tr>
        <w:trPr>
          <w:tblHeader w:val="true"/>
          <w:cantSplit/>
        </w:trPr>
        <w:tc>
          <w:tcPr>
            <w:tcW w:type="dxa" w:w="6803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Ítem</w:t>
            </w:r>
          </w:p>
        </w:tc>
        <w:tc>
          <w:tcPr>
            <w:tcW w:type="dxa" w:w="2268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Repositorio con código y documentación.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Diagramas UML en formato editable y PNG.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Especificación de requisitos RF01–RF13.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Catálogo de casos de uso UC01–UC24.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Modelo de datos y políticas RLS.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Diseño de arquitectura lógica, física y despliegue.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Plan y casos de prueba.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Documento en formato Word y PDF.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4F8FC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Pendiente de compilación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Defensa preparada.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F2933"/>
                <w:sz w:val="17"/>
              </w:rPr>
              <w:t>Pendiente</w:t>
            </w:r>
          </w:p>
        </w:tc>
      </w:tr>
    </w:tbl>
    <w:p>
      <w:pPr>
        <w:spacing w:after="0" w:before="0" w:line="144" w:lineRule="auto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361" w:right="1417" w:bottom="1247" w:left="1417" w:header="62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spacing w:before="40"/>
      <w:pBdr>
        <w:top w:val="single" w:sz="6" w:space="2" w:color="B8D4EA"/>
      </w:pBdr>
    </w:pPr>
    <w:r>
      <w:rPr>
        <w:rFonts w:ascii="Calibri" w:hAnsi="Calibri" w:eastAsia="Calibri" w:cs="Calibri"/>
        <w:b w:val="0"/>
        <w:i w:val="0"/>
        <w:color w:val="5B6B7A"/>
        <w:sz w:val="16"/>
      </w:rPr>
      <w:t>Proyecto de Examen Parcial II · Documento PUDS-UML</w:t>
    </w:r>
    <w:r>
      <w:rPr>
        <w:rFonts w:ascii="Calibri" w:hAnsi="Calibri" w:eastAsia="Calibri" w:cs="Calibri"/>
        <w:b w:val="0"/>
        <w:i w:val="0"/>
        <w:color w:val="5B6B7A"/>
        <w:sz w:val="16"/>
      </w:rPr>
      <w:tab/>
      <w:t xml:space="preserve">Página </w:t>
    </w:r>
    <w:r>
      <w:rPr>
        <w:rFonts w:ascii="Calibri" w:hAnsi="Calibri" w:eastAsia="Calibri" w:cs="Calibri"/>
        <w:b w:val="0"/>
        <w:i w:val="0"/>
        <w:color w:val="5B6B7A"/>
        <w:sz w:val="16"/>
      </w:rPr>
      <w:fldChar w:fldCharType="begin"/>
    </w:r>
    <w:r>
      <w:rPr>
        <w:rFonts w:ascii="Calibri" w:hAnsi="Calibri" w:eastAsia="Calibri" w:cs="Calibri"/>
        <w:b w:val="0"/>
        <w:i w:val="0"/>
        <w:color w:val="5B6B7A"/>
        <w:sz w:val="16"/>
      </w:rPr>
      <w:instrText xml:space="preserve"> PAGE </w:instrText>
    </w:r>
    <w:r>
      <w:rPr>
        <w:rFonts w:ascii="Calibri" w:hAnsi="Calibri" w:eastAsia="Calibri" w:cs="Calibri"/>
        <w:b w:val="0"/>
        <w:i w:val="0"/>
        <w:color w:val="5B6B7A"/>
        <w:sz w:val="16"/>
      </w:rPr>
      <w:fldChar w:fldCharType="separate"/>
    </w:r>
    <w:r>
      <w:rPr>
        <w:rFonts w:ascii="Calibri" w:hAnsi="Calibri" w:eastAsia="Calibri" w:cs="Calibri"/>
        <w:b w:val="0"/>
        <w:i w:val="0"/>
        <w:color w:val="5B6B7A"/>
        <w:sz w:val="16"/>
      </w:rPr>
      <w:t>1</w:t>
    </w:r>
    <w:r>
      <w:rPr>
        <w:rFonts w:ascii="Calibri" w:hAnsi="Calibri" w:eastAsia="Calibri" w:cs="Calibri"/>
        <w:b w:val="0"/>
        <w:i w:val="0"/>
        <w:color w:val="5B6B7A"/>
        <w:sz w:val="16"/>
      </w:rPr>
      <w:fldChar w:fldCharType="end"/>
    </w:r>
    <w:r>
      <w:rPr>
        <w:rFonts w:ascii="Calibri" w:hAnsi="Calibri" w:eastAsia="Calibri" w:cs="Calibri"/>
        <w:b w:val="0"/>
        <w:i w:val="0"/>
        <w:color w:val="5B6B7A"/>
        <w:sz w:val="16"/>
      </w:rPr>
      <w:t xml:space="preserve"> de </w:t>
    </w:r>
    <w:r>
      <w:rPr>
        <w:rFonts w:ascii="Calibri" w:hAnsi="Calibri" w:eastAsia="Calibri" w:cs="Calibri"/>
        <w:b w:val="0"/>
        <w:i w:val="0"/>
        <w:color w:val="5B6B7A"/>
        <w:sz w:val="16"/>
      </w:rPr>
      <w:fldChar w:fldCharType="begin"/>
    </w:r>
    <w:r>
      <w:rPr>
        <w:rFonts w:ascii="Calibri" w:hAnsi="Calibri" w:eastAsia="Calibri" w:cs="Calibri"/>
        <w:b w:val="0"/>
        <w:i w:val="0"/>
        <w:color w:val="5B6B7A"/>
        <w:sz w:val="16"/>
      </w:rPr>
      <w:instrText xml:space="preserve"> NUMPAGES </w:instrText>
    </w:r>
    <w:r>
      <w:rPr>
        <w:rFonts w:ascii="Calibri" w:hAnsi="Calibri" w:eastAsia="Calibri" w:cs="Calibri"/>
        <w:b w:val="0"/>
        <w:i w:val="0"/>
        <w:color w:val="5B6B7A"/>
        <w:sz w:val="16"/>
      </w:rPr>
      <w:fldChar w:fldCharType="separate"/>
    </w:r>
    <w:r>
      <w:rPr>
        <w:rFonts w:ascii="Calibri" w:hAnsi="Calibri" w:eastAsia="Calibri" w:cs="Calibri"/>
        <w:b w:val="0"/>
        <w:i w:val="0"/>
        <w:color w:val="5B6B7A"/>
        <w:sz w:val="16"/>
      </w:rPr>
      <w:t>1</w:t>
    </w:r>
    <w:r>
      <w:rPr>
        <w:rFonts w:ascii="Calibri" w:hAnsi="Calibri" w:eastAsia="Calibri" w:cs="Calibri"/>
        <w:b w:val="0"/>
        <w:i w:val="0"/>
        <w:color w:val="5B6B7A"/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35" w:val="center"/>
        <w:tab w:pos="9071" w:val="right"/>
      </w:tabs>
      <w:spacing w:after="40"/>
      <w:pBdr>
        <w:bottom w:val="single" w:sz="6" w:space="2" w:color="B8D4EA"/>
      </w:pBdr>
    </w:pPr>
    <w:r>
      <w:rPr>
        <w:rFonts w:ascii="Calibri" w:hAnsi="Calibri" w:eastAsia="Calibri" w:cs="Calibri"/>
        <w:b w:val="0"/>
        <w:i w:val="0"/>
        <w:color w:val="5B6B7A"/>
        <w:sz w:val="16"/>
      </w:rPr>
      <w:t>Clínica Vida Salud · PUDS-UML</w:t>
    </w:r>
    <w:r>
      <w:rPr>
        <w:rFonts w:ascii="Calibri" w:hAnsi="Calibri" w:eastAsia="Calibri" w:cs="Calibri"/>
        <w:b w:val="0"/>
        <w:i w:val="0"/>
        <w:color w:val="5B6B7A"/>
        <w:sz w:val="16"/>
      </w:rPr>
      <w:tab/>
      <w:t>Ingeniería de Requisitos SC</w:t>
    </w:r>
    <w:r>
      <w:rPr>
        <w:rFonts w:ascii="Calibri" w:hAnsi="Calibri" w:eastAsia="Calibri" w:cs="Calibri"/>
        <w:b w:val="0"/>
        <w:i w:val="0"/>
        <w:color w:val="5B6B7A"/>
        <w:sz w:val="16"/>
      </w:rPr>
      <w:tab/>
      <w:t>Grupo 32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Calibri" w:hAnsi="Calibri" w:eastAsia="Calibri" w:cs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jc w:val="left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B3C5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left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A6EBD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B3C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4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4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20"/>
      <w:jc w:val="center"/>
    </w:pPr>
    <w:rPr>
      <w:rFonts w:ascii="Calibri" w:hAnsi="Calibri"/>
      <w:b/>
      <w:bCs/>
      <w:i/>
      <w:color w:val="5B6B7A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before="80" w:after="160" w:line="240" w:lineRule="auto"/>
      <w:jc w:val="left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Relationship Id="rId42" Type="http://schemas.openxmlformats.org/officeDocument/2006/relationships/image" Target="media/image30.png"/><Relationship Id="rId43" Type="http://schemas.openxmlformats.org/officeDocument/2006/relationships/image" Target="media/image31.png"/><Relationship Id="rId44" Type="http://schemas.openxmlformats.org/officeDocument/2006/relationships/image" Target="media/image32.png"/><Relationship Id="rId45" Type="http://schemas.openxmlformats.org/officeDocument/2006/relationships/image" Target="media/image33.png"/><Relationship Id="rId46" Type="http://schemas.openxmlformats.org/officeDocument/2006/relationships/image" Target="media/image34.png"/><Relationship Id="rId47" Type="http://schemas.openxmlformats.org/officeDocument/2006/relationships/image" Target="media/image35.png"/><Relationship Id="rId48" Type="http://schemas.openxmlformats.org/officeDocument/2006/relationships/image" Target="media/image36.png"/><Relationship Id="rId49" Type="http://schemas.openxmlformats.org/officeDocument/2006/relationships/image" Target="media/image37.png"/><Relationship Id="rId50" Type="http://schemas.openxmlformats.org/officeDocument/2006/relationships/image" Target="media/image38.png"/><Relationship Id="rId51" Type="http://schemas.openxmlformats.org/officeDocument/2006/relationships/image" Target="media/image39.png"/><Relationship Id="rId52" Type="http://schemas.openxmlformats.org/officeDocument/2006/relationships/image" Target="media/image40.png"/><Relationship Id="rId53" Type="http://schemas.openxmlformats.org/officeDocument/2006/relationships/image" Target="media/image41.png"/><Relationship Id="rId54" Type="http://schemas.openxmlformats.org/officeDocument/2006/relationships/image" Target="media/image42.png"/><Relationship Id="rId55" Type="http://schemas.openxmlformats.org/officeDocument/2006/relationships/image" Target="media/image43.png"/><Relationship Id="rId56" Type="http://schemas.openxmlformats.org/officeDocument/2006/relationships/image" Target="media/image44.png"/><Relationship Id="rId57" Type="http://schemas.openxmlformats.org/officeDocument/2006/relationships/image" Target="media/image45.png"/><Relationship Id="rId58" Type="http://schemas.openxmlformats.org/officeDocument/2006/relationships/image" Target="media/image46.png"/><Relationship Id="rId59" Type="http://schemas.openxmlformats.org/officeDocument/2006/relationships/image" Target="media/image47.png"/><Relationship Id="rId60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